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4A945B" w14:textId="15F20079" w:rsidR="00695911" w:rsidRDefault="00695911" w:rsidP="00695911">
      <w:pPr>
        <w:keepNext/>
        <w:spacing w:after="0" w:line="240" w:lineRule="auto"/>
        <w:rPr>
          <w:rFonts w:ascii="Times New Roman" w:eastAsia="Times New Roman" w:hAnsi="Times New Roman" w:cs="Times New Roman"/>
          <w:b/>
          <w:iCs/>
          <w:sz w:val="20"/>
          <w:szCs w:val="20"/>
          <w:lang w:val="ro-RO"/>
        </w:rPr>
      </w:pPr>
    </w:p>
    <w:p w14:paraId="0C5A0BA2" w14:textId="59E295BE" w:rsidR="00695911" w:rsidRDefault="00695911" w:rsidP="005C68FA">
      <w:pPr>
        <w:keepNext/>
        <w:spacing w:after="0" w:line="240" w:lineRule="auto"/>
        <w:rPr>
          <w:rFonts w:ascii="Times New Roman" w:eastAsia="Times New Roman" w:hAnsi="Times New Roman" w:cs="Times New Roman"/>
          <w:b/>
          <w:iCs/>
          <w:sz w:val="20"/>
          <w:szCs w:val="20"/>
          <w:lang w:val="ro-RO"/>
        </w:rPr>
      </w:pPr>
    </w:p>
    <w:p w14:paraId="0DF6B99D" w14:textId="2CD4A163" w:rsidR="005C68FA" w:rsidRPr="005C68FA" w:rsidRDefault="005C68FA" w:rsidP="005C68FA">
      <w:pPr>
        <w:keepNext/>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 xml:space="preserve">Ministerul </w:t>
      </w:r>
      <w:r w:rsidR="007F5250">
        <w:rPr>
          <w:rFonts w:ascii="Times New Roman" w:eastAsia="Times New Roman" w:hAnsi="Times New Roman" w:cs="Times New Roman"/>
          <w:b/>
          <w:iCs/>
          <w:sz w:val="20"/>
          <w:szCs w:val="20"/>
          <w:lang w:val="ro-RO"/>
        </w:rPr>
        <w:t>Dezvoltării Regionale, Administrației Publice</w:t>
      </w:r>
      <w:r w:rsidR="00007D1C">
        <w:rPr>
          <w:rFonts w:ascii="Times New Roman" w:eastAsia="Times New Roman" w:hAnsi="Times New Roman" w:cs="Times New Roman"/>
          <w:b/>
          <w:iCs/>
          <w:sz w:val="20"/>
          <w:szCs w:val="20"/>
          <w:lang w:val="ro-RO"/>
        </w:rPr>
        <w:t xml:space="preserve"> și Fondurilor</w:t>
      </w:r>
      <w:r w:rsidR="00007D1C" w:rsidRPr="005C68FA">
        <w:rPr>
          <w:rFonts w:ascii="Times New Roman" w:eastAsia="Times New Roman" w:hAnsi="Times New Roman" w:cs="Times New Roman"/>
          <w:b/>
          <w:iCs/>
          <w:sz w:val="20"/>
          <w:szCs w:val="20"/>
          <w:lang w:val="ro-RO"/>
        </w:rPr>
        <w:t xml:space="preserve"> </w:t>
      </w:r>
      <w:r w:rsidRPr="005C68FA">
        <w:rPr>
          <w:rFonts w:ascii="Times New Roman" w:eastAsia="Times New Roman" w:hAnsi="Times New Roman" w:cs="Times New Roman"/>
          <w:b/>
          <w:iCs/>
          <w:sz w:val="20"/>
          <w:szCs w:val="20"/>
          <w:lang w:val="ro-RO"/>
        </w:rPr>
        <w:t>Europene</w:t>
      </w:r>
    </w:p>
    <w:p w14:paraId="4D3B7AE6" w14:textId="77777777" w:rsidR="005C68FA" w:rsidRPr="005C68FA" w:rsidRDefault="005C68FA" w:rsidP="005C68FA">
      <w:pPr>
        <w:spacing w:after="0" w:line="240" w:lineRule="auto"/>
        <w:jc w:val="center"/>
        <w:rPr>
          <w:rFonts w:ascii="Times New Roman" w:eastAsia="Times New Roman" w:hAnsi="Times New Roman" w:cs="Times New Roman"/>
          <w:b/>
          <w:iCs/>
          <w:sz w:val="20"/>
          <w:szCs w:val="20"/>
          <w:lang w:val="ro-RO"/>
        </w:rPr>
      </w:pPr>
    </w:p>
    <w:p w14:paraId="7DE6B29A" w14:textId="77777777" w:rsidR="005C68FA" w:rsidRPr="005C68FA" w:rsidRDefault="005C68FA" w:rsidP="005C68FA">
      <w:pPr>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Programul Operaţional Infrastructură Mare 2014-2020</w:t>
      </w:r>
    </w:p>
    <w:p w14:paraId="165EB11D" w14:textId="77777777" w:rsidR="005C68FA" w:rsidRPr="005C68FA" w:rsidRDefault="005C68FA" w:rsidP="005C68FA">
      <w:pPr>
        <w:spacing w:after="0" w:line="240" w:lineRule="auto"/>
        <w:jc w:val="center"/>
        <w:rPr>
          <w:rFonts w:ascii="Times New Roman" w:eastAsia="Times New Roman" w:hAnsi="Times New Roman" w:cs="Times New Roman"/>
          <w:b/>
          <w:iCs/>
          <w:sz w:val="20"/>
          <w:szCs w:val="20"/>
          <w:lang w:val="ro-RO"/>
        </w:rPr>
      </w:pPr>
    </w:p>
    <w:p w14:paraId="49BD600E" w14:textId="77777777" w:rsidR="0073311B" w:rsidRPr="005C68FA" w:rsidRDefault="005C68FA" w:rsidP="005C68FA">
      <w:pPr>
        <w:spacing w:after="0" w:line="240" w:lineRule="auto"/>
        <w:rPr>
          <w:rFonts w:ascii="Times New Roman" w:eastAsia="Times New Roman" w:hAnsi="Times New Roman" w:cs="Times New Roman"/>
          <w:b/>
          <w:i/>
          <w:iCs/>
          <w:sz w:val="20"/>
          <w:szCs w:val="20"/>
          <w:lang w:val="ro-RO"/>
        </w:rPr>
      </w:pPr>
      <w:r w:rsidRPr="005C68FA">
        <w:rPr>
          <w:rFonts w:ascii="Times New Roman" w:eastAsia="Times New Roman" w:hAnsi="Times New Roman" w:cs="Times New Roman"/>
          <w:b/>
          <w:i/>
          <w:iCs/>
          <w:sz w:val="20"/>
          <w:szCs w:val="20"/>
          <w:lang w:val="ro-RO"/>
        </w:rPr>
        <w:t>Axa Prioritar</w:t>
      </w:r>
      <w:r w:rsidRPr="005C68FA">
        <w:rPr>
          <w:rFonts w:ascii="Times New Roman" w:eastAsia="Times New Roman" w:hAnsi="Times New Roman" w:cs="Times New Roman" w:hint="eastAsia"/>
          <w:b/>
          <w:i/>
          <w:iCs/>
          <w:sz w:val="20"/>
          <w:szCs w:val="20"/>
          <w:lang w:val="ro-RO"/>
        </w:rPr>
        <w:t>ă</w:t>
      </w:r>
      <w:r>
        <w:rPr>
          <w:rFonts w:ascii="Times New Roman" w:eastAsia="Times New Roman" w:hAnsi="Times New Roman" w:cs="Times New Roman"/>
          <w:b/>
          <w:i/>
          <w:iCs/>
          <w:sz w:val="20"/>
          <w:szCs w:val="20"/>
          <w:lang w:val="ro-RO"/>
        </w:rPr>
        <w:t xml:space="preserve"> 6: </w:t>
      </w:r>
      <w:r w:rsidRPr="005C68FA">
        <w:rPr>
          <w:rFonts w:ascii="Times New Roman" w:eastAsia="Times New Roman" w:hAnsi="Times New Roman" w:cs="Times New Roman"/>
          <w:b/>
          <w:i/>
          <w:iCs/>
          <w:sz w:val="20"/>
          <w:szCs w:val="20"/>
          <w:lang w:val="ro-RO"/>
        </w:rPr>
        <w:t xml:space="preserve">Promovarea energiei curate </w:t>
      </w:r>
      <w:r w:rsidRPr="005C68FA">
        <w:rPr>
          <w:rFonts w:ascii="Times New Roman" w:eastAsia="Times New Roman" w:hAnsi="Times New Roman" w:cs="Times New Roman" w:hint="eastAsia"/>
          <w:b/>
          <w:i/>
          <w:iCs/>
          <w:sz w:val="20"/>
          <w:szCs w:val="20"/>
          <w:lang w:val="ro-RO"/>
        </w:rPr>
        <w:t>ş</w:t>
      </w:r>
      <w:r w:rsidRPr="005C68FA">
        <w:rPr>
          <w:rFonts w:ascii="Times New Roman" w:eastAsia="Times New Roman" w:hAnsi="Times New Roman" w:cs="Times New Roman"/>
          <w:b/>
          <w:i/>
          <w:iCs/>
          <w:sz w:val="20"/>
          <w:szCs w:val="20"/>
          <w:lang w:val="ro-RO"/>
        </w:rPr>
        <w:t>i eficien</w:t>
      </w:r>
      <w:r w:rsidRPr="005C68FA">
        <w:rPr>
          <w:rFonts w:ascii="Times New Roman" w:eastAsia="Times New Roman" w:hAnsi="Times New Roman" w:cs="Times New Roman" w:hint="eastAsia"/>
          <w:b/>
          <w:i/>
          <w:iCs/>
          <w:sz w:val="20"/>
          <w:szCs w:val="20"/>
          <w:lang w:val="ro-RO"/>
        </w:rPr>
        <w:t>ţ</w:t>
      </w:r>
      <w:r w:rsidRPr="005C68FA">
        <w:rPr>
          <w:rFonts w:ascii="Times New Roman" w:eastAsia="Times New Roman" w:hAnsi="Times New Roman" w:cs="Times New Roman"/>
          <w:b/>
          <w:i/>
          <w:iCs/>
          <w:sz w:val="20"/>
          <w:szCs w:val="20"/>
          <w:lang w:val="ro-RO"/>
        </w:rPr>
        <w:t xml:space="preserve">ei energetice </w:t>
      </w:r>
      <w:r w:rsidRPr="005C68FA">
        <w:rPr>
          <w:rFonts w:ascii="Times New Roman" w:eastAsia="Times New Roman" w:hAnsi="Times New Roman" w:cs="Times New Roman" w:hint="eastAsia"/>
          <w:b/>
          <w:i/>
          <w:iCs/>
          <w:sz w:val="20"/>
          <w:szCs w:val="20"/>
          <w:lang w:val="ro-RO"/>
        </w:rPr>
        <w:t>î</w:t>
      </w:r>
      <w:r w:rsidRPr="005C68FA">
        <w:rPr>
          <w:rFonts w:ascii="Times New Roman" w:eastAsia="Times New Roman" w:hAnsi="Times New Roman" w:cs="Times New Roman"/>
          <w:b/>
          <w:i/>
          <w:iCs/>
          <w:sz w:val="20"/>
          <w:szCs w:val="20"/>
          <w:lang w:val="ro-RO"/>
        </w:rPr>
        <w:t>n vederea sus</w:t>
      </w:r>
      <w:r w:rsidRPr="005C68FA">
        <w:rPr>
          <w:rFonts w:ascii="Times New Roman" w:eastAsia="Times New Roman" w:hAnsi="Times New Roman" w:cs="Times New Roman" w:hint="eastAsia"/>
          <w:b/>
          <w:i/>
          <w:iCs/>
          <w:sz w:val="20"/>
          <w:szCs w:val="20"/>
          <w:lang w:val="ro-RO"/>
        </w:rPr>
        <w:t>ţ</w:t>
      </w:r>
      <w:r w:rsidRPr="005C68FA">
        <w:rPr>
          <w:rFonts w:ascii="Times New Roman" w:eastAsia="Times New Roman" w:hAnsi="Times New Roman" w:cs="Times New Roman"/>
          <w:b/>
          <w:i/>
          <w:iCs/>
          <w:sz w:val="20"/>
          <w:szCs w:val="20"/>
          <w:lang w:val="ro-RO"/>
        </w:rPr>
        <w:t>inerii unei economii cu emisii sc</w:t>
      </w:r>
      <w:r w:rsidRPr="005C68FA">
        <w:rPr>
          <w:rFonts w:ascii="Times New Roman" w:eastAsia="Times New Roman" w:hAnsi="Times New Roman" w:cs="Times New Roman" w:hint="eastAsia"/>
          <w:b/>
          <w:i/>
          <w:iCs/>
          <w:sz w:val="20"/>
          <w:szCs w:val="20"/>
          <w:lang w:val="ro-RO"/>
        </w:rPr>
        <w:t>ă</w:t>
      </w:r>
      <w:r w:rsidRPr="005C68FA">
        <w:rPr>
          <w:rFonts w:ascii="Times New Roman" w:eastAsia="Times New Roman" w:hAnsi="Times New Roman" w:cs="Times New Roman"/>
          <w:b/>
          <w:i/>
          <w:iCs/>
          <w:sz w:val="20"/>
          <w:szCs w:val="20"/>
          <w:lang w:val="ro-RO"/>
        </w:rPr>
        <w:t>zute de carbon</w:t>
      </w:r>
    </w:p>
    <w:p w14:paraId="011ACD9C" w14:textId="77777777" w:rsidR="005C68FA" w:rsidRPr="005C68FA" w:rsidRDefault="005C68FA" w:rsidP="00032F97">
      <w:pPr>
        <w:spacing w:after="0" w:line="240" w:lineRule="auto"/>
        <w:rPr>
          <w:rFonts w:ascii="Times New Roman" w:eastAsia="Times New Roman" w:hAnsi="Times New Roman" w:cs="Times New Roman"/>
          <w:b/>
          <w:bCs/>
          <w:sz w:val="28"/>
          <w:szCs w:val="28"/>
          <w:lang w:val="ro-RO" w:eastAsia="en-GB"/>
        </w:rPr>
      </w:pPr>
      <w:r w:rsidRPr="005C68FA">
        <w:rPr>
          <w:rFonts w:ascii="Times New Roman" w:eastAsia="Times New Roman" w:hAnsi="Times New Roman" w:cs="Times New Roman"/>
          <w:b/>
          <w:iCs/>
          <w:sz w:val="20"/>
          <w:szCs w:val="20"/>
          <w:lang w:val="ro-RO"/>
        </w:rPr>
        <w:t xml:space="preserve">Obiectivul specific </w:t>
      </w:r>
      <w:r w:rsidR="009448D9" w:rsidRPr="009448D9">
        <w:rPr>
          <w:rFonts w:ascii="Times New Roman" w:eastAsia="Times New Roman" w:hAnsi="Times New Roman" w:cs="Times New Roman"/>
          <w:b/>
          <w:iCs/>
          <w:sz w:val="20"/>
          <w:szCs w:val="20"/>
          <w:lang w:val="ro-RO"/>
        </w:rPr>
        <w:t>6.3. Reducerea consumului mediu de energie electric</w:t>
      </w:r>
      <w:r w:rsidR="009448D9" w:rsidRPr="009448D9">
        <w:rPr>
          <w:rFonts w:ascii="Times New Roman" w:eastAsia="Times New Roman" w:hAnsi="Times New Roman" w:cs="Times New Roman" w:hint="eastAsia"/>
          <w:b/>
          <w:iCs/>
          <w:sz w:val="20"/>
          <w:szCs w:val="20"/>
          <w:lang w:val="ro-RO"/>
        </w:rPr>
        <w:t>ă</w:t>
      </w:r>
      <w:r w:rsidR="009448D9" w:rsidRPr="009448D9">
        <w:rPr>
          <w:rFonts w:ascii="Times New Roman" w:eastAsia="Times New Roman" w:hAnsi="Times New Roman" w:cs="Times New Roman"/>
          <w:b/>
          <w:iCs/>
          <w:sz w:val="20"/>
          <w:szCs w:val="20"/>
          <w:lang w:val="ro-RO"/>
        </w:rPr>
        <w:t xml:space="preserve"> la nivelul locuin</w:t>
      </w:r>
      <w:r w:rsidR="009448D9" w:rsidRPr="009448D9">
        <w:rPr>
          <w:rFonts w:ascii="Times New Roman" w:eastAsia="Times New Roman" w:hAnsi="Times New Roman" w:cs="Times New Roman" w:hint="eastAsia"/>
          <w:b/>
          <w:iCs/>
          <w:sz w:val="20"/>
          <w:szCs w:val="20"/>
          <w:lang w:val="ro-RO"/>
        </w:rPr>
        <w:t>ţ</w:t>
      </w:r>
      <w:r w:rsidR="009448D9" w:rsidRPr="009448D9">
        <w:rPr>
          <w:rFonts w:ascii="Times New Roman" w:eastAsia="Times New Roman" w:hAnsi="Times New Roman" w:cs="Times New Roman"/>
          <w:b/>
          <w:iCs/>
          <w:sz w:val="20"/>
          <w:szCs w:val="20"/>
          <w:lang w:val="ro-RO"/>
        </w:rPr>
        <w:t>elor</w:t>
      </w:r>
    </w:p>
    <w:p w14:paraId="7C4E88F3"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6BE8C3B8"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BA94F5F" w14:textId="77777777" w:rsidR="005C68FA" w:rsidRPr="005C68FA" w:rsidRDefault="005C68FA" w:rsidP="005C68FA">
      <w:pPr>
        <w:spacing w:after="0" w:line="240" w:lineRule="auto"/>
        <w:rPr>
          <w:rFonts w:ascii="Times New Roman" w:eastAsia="Times New Roman" w:hAnsi="Times New Roman" w:cs="Times New Roman"/>
          <w:b/>
          <w:bCs/>
          <w:sz w:val="28"/>
          <w:szCs w:val="28"/>
          <w:lang w:val="ro-RO" w:eastAsia="en-GB"/>
        </w:rPr>
      </w:pPr>
    </w:p>
    <w:p w14:paraId="0956CE26"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E0B0FAE" w14:textId="77777777" w:rsidR="00D32D33" w:rsidRDefault="00D32D33" w:rsidP="005C68FA">
      <w:pPr>
        <w:spacing w:after="0" w:line="240" w:lineRule="auto"/>
        <w:jc w:val="center"/>
        <w:rPr>
          <w:rFonts w:ascii="Times New Roman" w:eastAsia="Times New Roman" w:hAnsi="Times New Roman" w:cs="Times New Roman"/>
          <w:b/>
          <w:bCs/>
          <w:sz w:val="28"/>
          <w:szCs w:val="28"/>
          <w:lang w:val="ro-RO" w:eastAsia="en-GB"/>
        </w:rPr>
      </w:pPr>
    </w:p>
    <w:p w14:paraId="6965740E" w14:textId="77777777" w:rsidR="00D32D33" w:rsidRDefault="00D32D33" w:rsidP="005C68FA">
      <w:pPr>
        <w:spacing w:after="0" w:line="240" w:lineRule="auto"/>
        <w:jc w:val="center"/>
        <w:rPr>
          <w:rFonts w:ascii="Times New Roman" w:eastAsia="Times New Roman" w:hAnsi="Times New Roman" w:cs="Times New Roman"/>
          <w:b/>
          <w:bCs/>
          <w:sz w:val="28"/>
          <w:szCs w:val="28"/>
          <w:lang w:val="ro-RO" w:eastAsia="en-GB"/>
        </w:rPr>
      </w:pPr>
    </w:p>
    <w:p w14:paraId="742221DD" w14:textId="77777777" w:rsidR="00D32D33" w:rsidRPr="005C68FA" w:rsidRDefault="00D32D33" w:rsidP="005C68FA">
      <w:pPr>
        <w:spacing w:after="0" w:line="240" w:lineRule="auto"/>
        <w:jc w:val="center"/>
        <w:rPr>
          <w:rFonts w:ascii="Times New Roman" w:eastAsia="Times New Roman" w:hAnsi="Times New Roman" w:cs="Times New Roman"/>
          <w:b/>
          <w:bCs/>
          <w:sz w:val="28"/>
          <w:szCs w:val="28"/>
          <w:lang w:val="ro-RO" w:eastAsia="en-GB"/>
        </w:rPr>
      </w:pPr>
    </w:p>
    <w:p w14:paraId="622F4B17"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4B608F8A" w14:textId="77777777" w:rsidR="005C68FA" w:rsidRPr="005C68FA"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5C68FA">
        <w:rPr>
          <w:rFonts w:ascii="Times New Roman" w:eastAsia="Times New Roman" w:hAnsi="Times New Roman" w:cs="Times New Roman"/>
          <w:b/>
          <w:bCs/>
          <w:color w:val="0070C0"/>
          <w:sz w:val="70"/>
          <w:szCs w:val="70"/>
          <w:lang w:val="ro-RO" w:eastAsia="en-GB"/>
        </w:rPr>
        <w:t>GHIDUL SOLICITANTULUI</w:t>
      </w:r>
    </w:p>
    <w:p w14:paraId="526F8756"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1BA7BECB" w14:textId="77777777" w:rsidR="005C68FA" w:rsidRPr="005C68FA" w:rsidRDefault="005C68FA" w:rsidP="005C68FA">
      <w:pPr>
        <w:spacing w:after="0" w:line="240" w:lineRule="auto"/>
        <w:jc w:val="center"/>
        <w:rPr>
          <w:rFonts w:ascii="Times New Roman" w:eastAsia="Calibri" w:hAnsi="Times New Roman" w:cs="Times New Roman"/>
          <w:szCs w:val="24"/>
          <w:lang w:val="ro-RO"/>
        </w:rPr>
      </w:pPr>
      <w:r w:rsidRPr="005C68FA">
        <w:rPr>
          <w:rFonts w:ascii="Times New Roman" w:eastAsia="Calibri" w:hAnsi="Times New Roman" w:cs="Times New Roman"/>
          <w:szCs w:val="24"/>
          <w:lang w:val="ro-RO"/>
        </w:rPr>
        <w:t>CONDIȚII SPECIFICE DE ACCESARE A FONDURILOR</w:t>
      </w:r>
    </w:p>
    <w:p w14:paraId="0D4F2F57"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p w14:paraId="31D7DBEC"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p w14:paraId="0506C917"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bookmarkEnd w:id="0"/>
    <w:bookmarkEnd w:id="1"/>
    <w:p w14:paraId="42A28F25" w14:textId="4257CD26" w:rsidR="005C68FA" w:rsidRPr="005C68FA" w:rsidRDefault="00642150" w:rsidP="005C68FA">
      <w:pPr>
        <w:spacing w:after="0" w:line="240" w:lineRule="auto"/>
        <w:jc w:val="center"/>
        <w:rPr>
          <w:rFonts w:ascii="Times New Roman" w:eastAsia="Times New Roman" w:hAnsi="Times New Roman" w:cs="Times New Roman"/>
          <w:b/>
          <w:bCs/>
          <w:sz w:val="36"/>
          <w:szCs w:val="36"/>
          <w:lang w:val="ro-RO" w:eastAsia="en-GB"/>
        </w:rPr>
      </w:pPr>
      <w:r w:rsidRPr="00642150">
        <w:rPr>
          <w:rFonts w:ascii="Times New Roman" w:eastAsia="Times New Roman" w:hAnsi="Times New Roman" w:cs="Times New Roman"/>
          <w:b/>
          <w:bCs/>
          <w:color w:val="FF0000"/>
          <w:sz w:val="36"/>
          <w:szCs w:val="36"/>
          <w:lang w:val="ro-RO" w:eastAsia="en-GB"/>
        </w:rPr>
        <w:t>Implementarea distribu</w:t>
      </w:r>
      <w:r w:rsidRPr="00642150">
        <w:rPr>
          <w:rFonts w:ascii="Times New Roman" w:eastAsia="Times New Roman" w:hAnsi="Times New Roman" w:cs="Times New Roman" w:hint="eastAsia"/>
          <w:b/>
          <w:bCs/>
          <w:color w:val="FF0000"/>
          <w:sz w:val="36"/>
          <w:szCs w:val="36"/>
          <w:lang w:val="ro-RO" w:eastAsia="en-GB"/>
        </w:rPr>
        <w:t>ţ</w:t>
      </w:r>
      <w:r w:rsidRPr="00642150">
        <w:rPr>
          <w:rFonts w:ascii="Times New Roman" w:eastAsia="Times New Roman" w:hAnsi="Times New Roman" w:cs="Times New Roman"/>
          <w:b/>
          <w:bCs/>
          <w:color w:val="FF0000"/>
          <w:sz w:val="36"/>
          <w:szCs w:val="36"/>
          <w:lang w:val="ro-RO" w:eastAsia="en-GB"/>
        </w:rPr>
        <w:t xml:space="preserve">iei inteligente </w:t>
      </w:r>
      <w:r w:rsidRPr="00642150">
        <w:rPr>
          <w:rFonts w:ascii="Times New Roman" w:eastAsia="Times New Roman" w:hAnsi="Times New Roman" w:cs="Times New Roman" w:hint="eastAsia"/>
          <w:b/>
          <w:bCs/>
          <w:color w:val="FF0000"/>
          <w:sz w:val="36"/>
          <w:szCs w:val="36"/>
          <w:lang w:val="ro-RO" w:eastAsia="en-GB"/>
        </w:rPr>
        <w:t>î</w:t>
      </w:r>
      <w:r w:rsidRPr="00642150">
        <w:rPr>
          <w:rFonts w:ascii="Times New Roman" w:eastAsia="Times New Roman" w:hAnsi="Times New Roman" w:cs="Times New Roman"/>
          <w:b/>
          <w:bCs/>
          <w:color w:val="FF0000"/>
          <w:sz w:val="36"/>
          <w:szCs w:val="36"/>
          <w:lang w:val="ro-RO" w:eastAsia="en-GB"/>
        </w:rPr>
        <w:t>ntr-o zon</w:t>
      </w:r>
      <w:r w:rsidRPr="00642150">
        <w:rPr>
          <w:rFonts w:ascii="Times New Roman" w:eastAsia="Times New Roman" w:hAnsi="Times New Roman" w:cs="Times New Roman" w:hint="eastAsia"/>
          <w:b/>
          <w:bCs/>
          <w:color w:val="FF0000"/>
          <w:sz w:val="36"/>
          <w:szCs w:val="36"/>
          <w:lang w:val="ro-RO" w:eastAsia="en-GB"/>
        </w:rPr>
        <w:t>ă</w:t>
      </w:r>
      <w:r w:rsidRPr="00642150">
        <w:rPr>
          <w:rFonts w:ascii="Times New Roman" w:eastAsia="Times New Roman" w:hAnsi="Times New Roman" w:cs="Times New Roman"/>
          <w:b/>
          <w:bCs/>
          <w:color w:val="FF0000"/>
          <w:sz w:val="36"/>
          <w:szCs w:val="36"/>
          <w:lang w:val="ro-RO" w:eastAsia="en-GB"/>
        </w:rPr>
        <w:t xml:space="preserve"> omogen</w:t>
      </w:r>
      <w:r w:rsidRPr="00642150">
        <w:rPr>
          <w:rFonts w:ascii="Times New Roman" w:eastAsia="Times New Roman" w:hAnsi="Times New Roman" w:cs="Times New Roman" w:hint="eastAsia"/>
          <w:b/>
          <w:bCs/>
          <w:color w:val="FF0000"/>
          <w:sz w:val="36"/>
          <w:szCs w:val="36"/>
          <w:lang w:val="ro-RO" w:eastAsia="en-GB"/>
        </w:rPr>
        <w:t>ă</w:t>
      </w:r>
      <w:r w:rsidRPr="00642150">
        <w:rPr>
          <w:rFonts w:ascii="Times New Roman" w:eastAsia="Times New Roman" w:hAnsi="Times New Roman" w:cs="Times New Roman"/>
          <w:b/>
          <w:bCs/>
          <w:color w:val="FF0000"/>
          <w:sz w:val="36"/>
          <w:szCs w:val="36"/>
          <w:lang w:val="ro-RO" w:eastAsia="en-GB"/>
        </w:rPr>
        <w:t xml:space="preserve"> de consumatori casnici de energie electric</w:t>
      </w:r>
      <w:r w:rsidRPr="00642150">
        <w:rPr>
          <w:rFonts w:ascii="Times New Roman" w:eastAsia="Times New Roman" w:hAnsi="Times New Roman" w:cs="Times New Roman" w:hint="eastAsia"/>
          <w:b/>
          <w:bCs/>
          <w:color w:val="FF0000"/>
          <w:sz w:val="36"/>
          <w:szCs w:val="36"/>
          <w:lang w:val="ro-RO" w:eastAsia="en-GB"/>
        </w:rPr>
        <w:t>ă</w:t>
      </w:r>
      <w:r w:rsidRPr="00642150">
        <w:rPr>
          <w:rFonts w:ascii="Times New Roman" w:eastAsia="Times New Roman" w:hAnsi="Times New Roman" w:cs="Times New Roman"/>
          <w:b/>
          <w:bCs/>
          <w:color w:val="FF0000"/>
          <w:sz w:val="36"/>
          <w:szCs w:val="36"/>
          <w:lang w:val="ro-RO" w:eastAsia="en-GB"/>
        </w:rPr>
        <w:t xml:space="preserve"> </w:t>
      </w:r>
    </w:p>
    <w:p w14:paraId="715A4FBC"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1384D80" w14:textId="77777777" w:rsidR="00D32D33" w:rsidRDefault="00D32D33" w:rsidP="00D32D33">
      <w:pPr>
        <w:spacing w:after="0" w:line="240" w:lineRule="auto"/>
        <w:jc w:val="center"/>
        <w:rPr>
          <w:rFonts w:ascii="Times New Roman" w:eastAsia="Times New Roman" w:hAnsi="Times New Roman" w:cs="Times New Roman"/>
          <w:bCs/>
          <w:sz w:val="28"/>
          <w:szCs w:val="28"/>
          <w:lang w:val="ro-RO" w:eastAsia="en-GB"/>
        </w:rPr>
      </w:pPr>
    </w:p>
    <w:p w14:paraId="7801F772" w14:textId="77777777" w:rsidR="00D32D33" w:rsidRDefault="00D32D33" w:rsidP="00D32D33">
      <w:pPr>
        <w:spacing w:after="0" w:line="240" w:lineRule="auto"/>
        <w:jc w:val="center"/>
        <w:rPr>
          <w:rFonts w:ascii="Times New Roman" w:eastAsia="Times New Roman" w:hAnsi="Times New Roman" w:cs="Times New Roman"/>
          <w:bCs/>
          <w:sz w:val="28"/>
          <w:szCs w:val="28"/>
          <w:lang w:val="ro-RO" w:eastAsia="en-GB"/>
        </w:rPr>
      </w:pPr>
    </w:p>
    <w:p w14:paraId="5C7A00E3" w14:textId="77777777" w:rsidR="00D32D33" w:rsidRDefault="00D32D33" w:rsidP="00D32D33">
      <w:pPr>
        <w:spacing w:after="0" w:line="240" w:lineRule="auto"/>
        <w:jc w:val="center"/>
        <w:rPr>
          <w:rFonts w:ascii="Times New Roman" w:eastAsia="Times New Roman" w:hAnsi="Times New Roman" w:cs="Times New Roman"/>
          <w:bCs/>
          <w:sz w:val="28"/>
          <w:szCs w:val="28"/>
          <w:lang w:val="ro-RO" w:eastAsia="en-GB"/>
        </w:rPr>
      </w:pPr>
    </w:p>
    <w:p w14:paraId="1F9AF00C" w14:textId="77777777" w:rsidR="00FE2506" w:rsidRDefault="00FE2506" w:rsidP="00D32D33">
      <w:pPr>
        <w:spacing w:after="0" w:line="240" w:lineRule="auto"/>
        <w:jc w:val="center"/>
        <w:rPr>
          <w:rFonts w:ascii="Times New Roman" w:eastAsia="Times New Roman" w:hAnsi="Times New Roman" w:cs="Times New Roman"/>
          <w:bCs/>
          <w:sz w:val="28"/>
          <w:szCs w:val="28"/>
          <w:lang w:val="ro-RO" w:eastAsia="en-GB"/>
        </w:rPr>
      </w:pPr>
    </w:p>
    <w:p w14:paraId="15F7CF15" w14:textId="77777777" w:rsidR="00FE2506" w:rsidRDefault="00FE2506" w:rsidP="00D32D33">
      <w:pPr>
        <w:spacing w:after="0" w:line="240" w:lineRule="auto"/>
        <w:jc w:val="center"/>
        <w:rPr>
          <w:rFonts w:ascii="Times New Roman" w:eastAsia="Times New Roman" w:hAnsi="Times New Roman" w:cs="Times New Roman"/>
          <w:bCs/>
          <w:sz w:val="28"/>
          <w:szCs w:val="28"/>
          <w:lang w:val="ro-RO" w:eastAsia="en-GB"/>
        </w:rPr>
      </w:pPr>
    </w:p>
    <w:p w14:paraId="5ED0207C" w14:textId="77777777" w:rsidR="00FE2506" w:rsidRDefault="00FE2506" w:rsidP="00D32D33">
      <w:pPr>
        <w:spacing w:after="0" w:line="240" w:lineRule="auto"/>
        <w:jc w:val="center"/>
        <w:rPr>
          <w:rFonts w:ascii="Times New Roman" w:eastAsia="Times New Roman" w:hAnsi="Times New Roman" w:cs="Times New Roman"/>
          <w:bCs/>
          <w:sz w:val="28"/>
          <w:szCs w:val="28"/>
          <w:lang w:val="ro-RO" w:eastAsia="en-GB"/>
        </w:rPr>
      </w:pPr>
    </w:p>
    <w:p w14:paraId="717B164D" w14:textId="77777777" w:rsidR="00FE2506" w:rsidRDefault="00FE2506" w:rsidP="00D32D33">
      <w:pPr>
        <w:spacing w:after="0" w:line="240" w:lineRule="auto"/>
        <w:jc w:val="center"/>
        <w:rPr>
          <w:rFonts w:ascii="Times New Roman" w:eastAsia="Times New Roman" w:hAnsi="Times New Roman" w:cs="Times New Roman"/>
          <w:bCs/>
          <w:sz w:val="28"/>
          <w:szCs w:val="28"/>
          <w:lang w:val="ro-RO" w:eastAsia="en-GB"/>
        </w:rPr>
      </w:pPr>
    </w:p>
    <w:p w14:paraId="4F80E9FE" w14:textId="77777777" w:rsidR="00D32D33" w:rsidRPr="00D32D33" w:rsidRDefault="00D32D33" w:rsidP="00D32D33">
      <w:pPr>
        <w:spacing w:after="0" w:line="240" w:lineRule="auto"/>
        <w:jc w:val="center"/>
        <w:rPr>
          <w:rFonts w:ascii="Times New Roman" w:eastAsia="Times New Roman" w:hAnsi="Times New Roman" w:cs="Times New Roman"/>
          <w:bCs/>
          <w:sz w:val="28"/>
          <w:szCs w:val="28"/>
          <w:lang w:val="ro-RO" w:eastAsia="en-GB"/>
        </w:rPr>
      </w:pPr>
    </w:p>
    <w:p w14:paraId="7DFB7169" w14:textId="0FAF97AD" w:rsidR="005C68FA" w:rsidRPr="00F04645" w:rsidRDefault="00D32D33" w:rsidP="00695911">
      <w:pPr>
        <w:spacing w:after="0" w:line="240" w:lineRule="auto"/>
        <w:jc w:val="both"/>
        <w:rPr>
          <w:rFonts w:ascii="Times New Roman" w:eastAsia="Times New Roman" w:hAnsi="Times New Roman" w:cs="Times New Roman"/>
          <w:bCs/>
          <w:szCs w:val="24"/>
          <w:lang w:val="ro-RO" w:eastAsia="en-GB"/>
        </w:rPr>
      </w:pPr>
      <w:r w:rsidRPr="00695911">
        <w:rPr>
          <w:rFonts w:ascii="Times New Roman" w:eastAsia="Times New Roman" w:hAnsi="Times New Roman" w:cs="Times New Roman"/>
          <w:bCs/>
          <w:szCs w:val="24"/>
          <w:lang w:val="ro-RO" w:eastAsia="en-GB"/>
        </w:rPr>
        <w:t xml:space="preserve">Cod apel: </w:t>
      </w:r>
      <w:r w:rsidR="00510D01" w:rsidRPr="00510D01">
        <w:rPr>
          <w:rFonts w:ascii="Times New Roman" w:eastAsia="Times New Roman" w:hAnsi="Times New Roman" w:cs="Times New Roman"/>
          <w:bCs/>
          <w:szCs w:val="24"/>
          <w:lang w:val="ro-RO" w:eastAsia="en-GB"/>
        </w:rPr>
        <w:t>POIM/290/6/3/</w:t>
      </w:r>
      <w:r w:rsidR="0013034F" w:rsidRPr="00DE20F6">
        <w:rPr>
          <w:rFonts w:ascii="Times New Roman" w:eastAsia="Times New Roman" w:hAnsi="Times New Roman" w:cs="Times New Roman"/>
          <w:bCs/>
          <w:szCs w:val="24"/>
          <w:lang w:val="ro-RO" w:eastAsia="en-GB"/>
        </w:rPr>
        <w:t>Apel de proiecte pentru i</w:t>
      </w:r>
      <w:r w:rsidR="00695911" w:rsidRPr="00DE20F6">
        <w:rPr>
          <w:rFonts w:ascii="Times New Roman" w:eastAsia="Times New Roman" w:hAnsi="Times New Roman" w:cs="Times New Roman"/>
          <w:bCs/>
          <w:szCs w:val="24"/>
          <w:lang w:val="ro-RO" w:eastAsia="en-GB"/>
        </w:rPr>
        <w:t xml:space="preserve">mplementarea </w:t>
      </w:r>
      <w:r w:rsidR="0013034F" w:rsidRPr="00DE20F6">
        <w:rPr>
          <w:rFonts w:ascii="Times New Roman" w:eastAsia="Times New Roman" w:hAnsi="Times New Roman" w:cs="Times New Roman"/>
          <w:bCs/>
          <w:szCs w:val="24"/>
          <w:lang w:val="ro-RO" w:eastAsia="en-GB"/>
        </w:rPr>
        <w:t>măsurării</w:t>
      </w:r>
      <w:r w:rsidR="00695911" w:rsidRPr="00DE20F6">
        <w:rPr>
          <w:rFonts w:ascii="Times New Roman" w:eastAsia="Times New Roman" w:hAnsi="Times New Roman" w:cs="Times New Roman"/>
          <w:bCs/>
          <w:szCs w:val="24"/>
          <w:lang w:val="ro-RO" w:eastAsia="en-GB"/>
        </w:rPr>
        <w:t xml:space="preserve"> inteligente </w:t>
      </w:r>
      <w:r w:rsidR="0013034F" w:rsidRPr="00DE20F6">
        <w:rPr>
          <w:rFonts w:ascii="Times New Roman" w:eastAsia="Times New Roman" w:hAnsi="Times New Roman" w:cs="Times New Roman"/>
          <w:bCs/>
          <w:szCs w:val="24"/>
          <w:lang w:val="ro-RO" w:eastAsia="en-GB"/>
        </w:rPr>
        <w:t>a consumului de energie la consumatori casnici</w:t>
      </w:r>
    </w:p>
    <w:p w14:paraId="323AC454" w14:textId="77777777" w:rsidR="00032F97"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21BD33F0" w14:textId="77777777" w:rsidR="005F7CB5" w:rsidRDefault="005F7CB5" w:rsidP="005C68FA">
      <w:pPr>
        <w:spacing w:after="0" w:line="240" w:lineRule="auto"/>
        <w:jc w:val="center"/>
        <w:rPr>
          <w:rFonts w:ascii="Times New Roman" w:eastAsia="Times New Roman" w:hAnsi="Times New Roman" w:cs="Times New Roman"/>
          <w:b/>
          <w:bCs/>
          <w:sz w:val="28"/>
          <w:szCs w:val="28"/>
          <w:lang w:val="ro-RO" w:eastAsia="en-GB"/>
        </w:rPr>
      </w:pPr>
    </w:p>
    <w:p w14:paraId="60FF3BC3" w14:textId="77777777" w:rsidR="00D32D33" w:rsidRDefault="00D32D33" w:rsidP="005C68FA">
      <w:pPr>
        <w:spacing w:after="0" w:line="240" w:lineRule="auto"/>
        <w:jc w:val="center"/>
        <w:rPr>
          <w:rFonts w:ascii="Times New Roman" w:eastAsia="Times New Roman" w:hAnsi="Times New Roman" w:cs="Times New Roman"/>
          <w:b/>
          <w:bCs/>
          <w:sz w:val="28"/>
          <w:szCs w:val="28"/>
          <w:lang w:val="ro-RO" w:eastAsia="en-GB"/>
        </w:rPr>
      </w:pPr>
    </w:p>
    <w:p w14:paraId="052507BF" w14:textId="77777777" w:rsidR="00695911" w:rsidRDefault="00695911" w:rsidP="005C68FA">
      <w:pPr>
        <w:spacing w:after="0" w:line="240" w:lineRule="auto"/>
        <w:jc w:val="center"/>
        <w:rPr>
          <w:rFonts w:ascii="Times New Roman" w:eastAsia="Times New Roman" w:hAnsi="Times New Roman" w:cs="Times New Roman"/>
          <w:b/>
          <w:bCs/>
          <w:sz w:val="28"/>
          <w:szCs w:val="28"/>
          <w:lang w:val="ro-RO" w:eastAsia="en-GB"/>
        </w:rPr>
      </w:pPr>
    </w:p>
    <w:p w14:paraId="78A6EC3F" w14:textId="77777777" w:rsidR="00695911" w:rsidRDefault="00695911" w:rsidP="005C68FA">
      <w:pPr>
        <w:spacing w:after="0" w:line="240" w:lineRule="auto"/>
        <w:jc w:val="center"/>
        <w:rPr>
          <w:rFonts w:ascii="Times New Roman" w:eastAsia="Times New Roman" w:hAnsi="Times New Roman" w:cs="Times New Roman"/>
          <w:b/>
          <w:bCs/>
          <w:sz w:val="28"/>
          <w:szCs w:val="28"/>
          <w:lang w:val="ro-RO" w:eastAsia="en-GB"/>
        </w:rPr>
      </w:pPr>
    </w:p>
    <w:p w14:paraId="36C22021" w14:textId="77777777" w:rsidR="00695911" w:rsidRPr="005C68FA" w:rsidRDefault="00695911" w:rsidP="005C68FA">
      <w:pPr>
        <w:spacing w:after="0" w:line="240" w:lineRule="auto"/>
        <w:jc w:val="center"/>
        <w:rPr>
          <w:rFonts w:ascii="Times New Roman" w:eastAsia="Times New Roman" w:hAnsi="Times New Roman" w:cs="Times New Roman"/>
          <w:b/>
          <w:bCs/>
          <w:sz w:val="28"/>
          <w:szCs w:val="28"/>
          <w:lang w:val="ro-RO" w:eastAsia="en-GB"/>
        </w:rPr>
      </w:pPr>
    </w:p>
    <w:p w14:paraId="138A95AC" w14:textId="77777777" w:rsidR="00F30251" w:rsidRDefault="00F30251" w:rsidP="00D83114">
      <w:pPr>
        <w:widowControl w:val="0"/>
        <w:spacing w:after="0"/>
        <w:jc w:val="both"/>
        <w:rPr>
          <w:rFonts w:ascii="Times New Roman" w:eastAsiaTheme="minorEastAsia" w:hAnsi="Times New Roman" w:cs="Times New Roman"/>
          <w:szCs w:val="24"/>
          <w:lang w:val="ro-RO"/>
        </w:rPr>
      </w:pPr>
    </w:p>
    <w:p w14:paraId="469CA214" w14:textId="4F286543" w:rsidR="00032F97" w:rsidRPr="00DB2FD1" w:rsidRDefault="004674CC" w:rsidP="00032F97">
      <w:pPr>
        <w:widowControl w:val="0"/>
        <w:spacing w:after="0"/>
        <w:jc w:val="center"/>
        <w:rPr>
          <w:rFonts w:ascii="Times New Roman" w:eastAsiaTheme="minorEastAsia" w:hAnsi="Times New Roman" w:cs="Times New Roman"/>
          <w:i/>
          <w:szCs w:val="24"/>
          <w:lang w:val="ro-RO"/>
        </w:rPr>
      </w:pPr>
      <w:r>
        <w:rPr>
          <w:rFonts w:ascii="Times New Roman" w:eastAsiaTheme="minorEastAsia" w:hAnsi="Times New Roman" w:cs="Times New Roman"/>
          <w:i/>
          <w:szCs w:val="24"/>
          <w:lang w:val="ro-RO"/>
        </w:rPr>
        <w:t>2017</w:t>
      </w:r>
    </w:p>
    <w:p w14:paraId="0202B4C2" w14:textId="77777777" w:rsidR="00032F97" w:rsidRPr="00032F97" w:rsidRDefault="00032F97" w:rsidP="00032F97">
      <w:pPr>
        <w:widowControl w:val="0"/>
        <w:spacing w:after="0"/>
        <w:jc w:val="center"/>
        <w:rPr>
          <w:rFonts w:ascii="Times New Roman" w:eastAsiaTheme="minorEastAsia" w:hAnsi="Times New Roman" w:cs="Times New Roman"/>
          <w:szCs w:val="24"/>
          <w:lang w:val="ro-RO"/>
        </w:rPr>
      </w:pPr>
    </w:p>
    <w:p w14:paraId="3CDD21A3"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4F32F81D" w14:textId="77777777" w:rsidR="00BE0193" w:rsidRPr="00D32D33" w:rsidRDefault="00221998" w:rsidP="00D83114">
          <w:pPr>
            <w:widowControl w:val="0"/>
            <w:spacing w:after="0"/>
            <w:rPr>
              <w:rFonts w:eastAsiaTheme="minorEastAsia"/>
              <w:i/>
              <w:sz w:val="28"/>
              <w:szCs w:val="28"/>
              <w:lang w:val="fr-FR"/>
            </w:rPr>
          </w:pPr>
          <w:r w:rsidRPr="00D32D33">
            <w:rPr>
              <w:rFonts w:eastAsiaTheme="minorEastAsia"/>
              <w:i/>
              <w:sz w:val="28"/>
              <w:szCs w:val="28"/>
              <w:lang w:val="fr-FR"/>
            </w:rPr>
            <w:t>CUPRINS</w:t>
          </w:r>
        </w:p>
        <w:p w14:paraId="71653D1C" w14:textId="77777777" w:rsidR="00221998" w:rsidRPr="00D32D33" w:rsidRDefault="00221998" w:rsidP="00D83114">
          <w:pPr>
            <w:widowControl w:val="0"/>
            <w:spacing w:after="0"/>
            <w:rPr>
              <w:rFonts w:eastAsiaTheme="minorEastAsia"/>
              <w:lang w:val="fr-FR"/>
            </w:rPr>
          </w:pPr>
        </w:p>
        <w:p w14:paraId="4076B421" w14:textId="58ADC819" w:rsidR="00255CC7" w:rsidRDefault="007C0F46">
          <w:pPr>
            <w:pStyle w:val="TOC1"/>
            <w:tabs>
              <w:tab w:val="right" w:leader="dot" w:pos="10387"/>
            </w:tabs>
            <w:rPr>
              <w:rFonts w:asciiTheme="minorHAnsi" w:eastAsiaTheme="minorEastAsia" w:hAnsiTheme="minorHAnsi"/>
              <w:b w:val="0"/>
              <w:smallCaps w:val="0"/>
              <w:noProof/>
              <w:sz w:val="22"/>
            </w:rPr>
          </w:pPr>
          <w:r>
            <w:rPr>
              <w:rFonts w:eastAsia="Times New Roman" w:cs="Times New Roman"/>
              <w:b w:val="0"/>
              <w:noProof/>
              <w:szCs w:val="24"/>
              <w:lang w:val="cs-CZ" w:eastAsia="ar-SA"/>
            </w:rPr>
            <w:fldChar w:fldCharType="begin"/>
          </w:r>
          <w:r w:rsidR="00842A7C">
            <w:rPr>
              <w:rFonts w:eastAsia="Times New Roman" w:cs="Times New Roman"/>
              <w:b w:val="0"/>
              <w:noProof/>
              <w:szCs w:val="24"/>
              <w:lang w:val="cs-CZ" w:eastAsia="ar-SA"/>
            </w:rPr>
            <w:instrText xml:space="preserve"> TOC \o "1-3" \h \z \u </w:instrText>
          </w:r>
          <w:r>
            <w:rPr>
              <w:rFonts w:eastAsia="Times New Roman" w:cs="Times New Roman"/>
              <w:b w:val="0"/>
              <w:noProof/>
              <w:szCs w:val="24"/>
              <w:lang w:val="cs-CZ" w:eastAsia="ar-SA"/>
            </w:rPr>
            <w:fldChar w:fldCharType="separate"/>
          </w:r>
          <w:hyperlink w:anchor="_Toc497846134" w:history="1">
            <w:r w:rsidR="00255CC7" w:rsidRPr="007D5B3D">
              <w:rPr>
                <w:rStyle w:val="Hyperlink"/>
                <w:rFonts w:ascii="Times New Roman" w:eastAsia="Times New Roman" w:hAnsi="Times New Roman" w:cs="Times New Roman"/>
                <w:noProof/>
                <w:lang w:val="cs-CZ" w:eastAsia="ar-SA"/>
              </w:rPr>
              <w:t>Capitolul 1. Informaţii despre Apelul de Proiecte</w:t>
            </w:r>
            <w:r w:rsidR="00255CC7">
              <w:rPr>
                <w:noProof/>
                <w:webHidden/>
              </w:rPr>
              <w:tab/>
            </w:r>
            <w:r w:rsidR="00255CC7">
              <w:rPr>
                <w:noProof/>
                <w:webHidden/>
              </w:rPr>
              <w:fldChar w:fldCharType="begin"/>
            </w:r>
            <w:r w:rsidR="00255CC7">
              <w:rPr>
                <w:noProof/>
                <w:webHidden/>
              </w:rPr>
              <w:instrText xml:space="preserve"> PAGEREF _Toc497846134 \h </w:instrText>
            </w:r>
            <w:r w:rsidR="00255CC7">
              <w:rPr>
                <w:noProof/>
                <w:webHidden/>
              </w:rPr>
            </w:r>
            <w:r w:rsidR="00255CC7">
              <w:rPr>
                <w:noProof/>
                <w:webHidden/>
              </w:rPr>
              <w:fldChar w:fldCharType="separate"/>
            </w:r>
            <w:r w:rsidR="004674CC">
              <w:rPr>
                <w:noProof/>
                <w:webHidden/>
              </w:rPr>
              <w:t>3</w:t>
            </w:r>
            <w:r w:rsidR="00255CC7">
              <w:rPr>
                <w:noProof/>
                <w:webHidden/>
              </w:rPr>
              <w:fldChar w:fldCharType="end"/>
            </w:r>
          </w:hyperlink>
        </w:p>
        <w:p w14:paraId="24E919F3" w14:textId="362BC264" w:rsidR="00255CC7" w:rsidRDefault="00614884">
          <w:pPr>
            <w:pStyle w:val="TOC2"/>
            <w:tabs>
              <w:tab w:val="right" w:leader="dot" w:pos="10387"/>
            </w:tabs>
            <w:rPr>
              <w:rFonts w:asciiTheme="minorHAnsi" w:eastAsiaTheme="minorEastAsia" w:hAnsiTheme="minorHAnsi"/>
              <w:sz w:val="22"/>
            </w:rPr>
          </w:pPr>
          <w:hyperlink w:anchor="_Toc497846135" w:history="1">
            <w:r w:rsidR="00255CC7" w:rsidRPr="007D5B3D">
              <w:rPr>
                <w:rStyle w:val="Hyperlink"/>
              </w:rPr>
              <w:t>1.1. Axa prioritară, prioritatea de investiţii aferentă şi obiectivul specific</w:t>
            </w:r>
            <w:r w:rsidR="00255CC7">
              <w:rPr>
                <w:webHidden/>
              </w:rPr>
              <w:tab/>
            </w:r>
            <w:r w:rsidR="00255CC7">
              <w:rPr>
                <w:webHidden/>
              </w:rPr>
              <w:fldChar w:fldCharType="begin"/>
            </w:r>
            <w:r w:rsidR="00255CC7">
              <w:rPr>
                <w:webHidden/>
              </w:rPr>
              <w:instrText xml:space="preserve"> PAGEREF _Toc497846135 \h </w:instrText>
            </w:r>
            <w:r w:rsidR="00255CC7">
              <w:rPr>
                <w:webHidden/>
              </w:rPr>
            </w:r>
            <w:r w:rsidR="00255CC7">
              <w:rPr>
                <w:webHidden/>
              </w:rPr>
              <w:fldChar w:fldCharType="separate"/>
            </w:r>
            <w:r w:rsidR="004674CC">
              <w:rPr>
                <w:webHidden/>
              </w:rPr>
              <w:t>3</w:t>
            </w:r>
            <w:r w:rsidR="00255CC7">
              <w:rPr>
                <w:webHidden/>
              </w:rPr>
              <w:fldChar w:fldCharType="end"/>
            </w:r>
          </w:hyperlink>
        </w:p>
        <w:p w14:paraId="1D954F74" w14:textId="6B8E6311" w:rsidR="00255CC7" w:rsidRDefault="00614884">
          <w:pPr>
            <w:pStyle w:val="TOC2"/>
            <w:tabs>
              <w:tab w:val="right" w:leader="dot" w:pos="10387"/>
            </w:tabs>
            <w:rPr>
              <w:rFonts w:asciiTheme="minorHAnsi" w:eastAsiaTheme="minorEastAsia" w:hAnsiTheme="minorHAnsi"/>
              <w:sz w:val="22"/>
            </w:rPr>
          </w:pPr>
          <w:hyperlink w:anchor="_Toc497846136" w:history="1">
            <w:r w:rsidR="00255CC7" w:rsidRPr="007D5B3D">
              <w:rPr>
                <w:rStyle w:val="Hyperlink"/>
                <w:rFonts w:eastAsia="SimSun"/>
              </w:rPr>
              <w:t>1.2. Tipul apelului de proiecte şi perioada  de depunere a propunerilor de proiecte</w:t>
            </w:r>
            <w:r w:rsidR="00255CC7">
              <w:rPr>
                <w:webHidden/>
              </w:rPr>
              <w:tab/>
            </w:r>
            <w:r w:rsidR="00255CC7">
              <w:rPr>
                <w:webHidden/>
              </w:rPr>
              <w:fldChar w:fldCharType="begin"/>
            </w:r>
            <w:r w:rsidR="00255CC7">
              <w:rPr>
                <w:webHidden/>
              </w:rPr>
              <w:instrText xml:space="preserve"> PAGEREF _Toc497846136 \h </w:instrText>
            </w:r>
            <w:r w:rsidR="00255CC7">
              <w:rPr>
                <w:webHidden/>
              </w:rPr>
            </w:r>
            <w:r w:rsidR="00255CC7">
              <w:rPr>
                <w:webHidden/>
              </w:rPr>
              <w:fldChar w:fldCharType="separate"/>
            </w:r>
            <w:r w:rsidR="004674CC">
              <w:rPr>
                <w:webHidden/>
              </w:rPr>
              <w:t>4</w:t>
            </w:r>
            <w:r w:rsidR="00255CC7">
              <w:rPr>
                <w:webHidden/>
              </w:rPr>
              <w:fldChar w:fldCharType="end"/>
            </w:r>
          </w:hyperlink>
        </w:p>
        <w:p w14:paraId="0415D642" w14:textId="0FF84417" w:rsidR="00255CC7" w:rsidRDefault="00614884">
          <w:pPr>
            <w:pStyle w:val="TOC2"/>
            <w:tabs>
              <w:tab w:val="right" w:leader="dot" w:pos="10387"/>
            </w:tabs>
            <w:rPr>
              <w:rFonts w:asciiTheme="minorHAnsi" w:eastAsiaTheme="minorEastAsia" w:hAnsiTheme="minorHAnsi"/>
              <w:sz w:val="22"/>
            </w:rPr>
          </w:pPr>
          <w:hyperlink w:anchor="_Toc497846137" w:history="1">
            <w:r w:rsidR="00255CC7" w:rsidRPr="007D5B3D">
              <w:rPr>
                <w:rStyle w:val="Hyperlink"/>
                <w:rFonts w:eastAsia="MS Mincho"/>
              </w:rPr>
              <w:t>1.3. Acţiunile sprijinite şi activităţi</w:t>
            </w:r>
            <w:r w:rsidR="00255CC7">
              <w:rPr>
                <w:webHidden/>
              </w:rPr>
              <w:tab/>
            </w:r>
            <w:r w:rsidR="00255CC7">
              <w:rPr>
                <w:webHidden/>
              </w:rPr>
              <w:fldChar w:fldCharType="begin"/>
            </w:r>
            <w:r w:rsidR="00255CC7">
              <w:rPr>
                <w:webHidden/>
              </w:rPr>
              <w:instrText xml:space="preserve"> PAGEREF _Toc497846137 \h </w:instrText>
            </w:r>
            <w:r w:rsidR="00255CC7">
              <w:rPr>
                <w:webHidden/>
              </w:rPr>
            </w:r>
            <w:r w:rsidR="00255CC7">
              <w:rPr>
                <w:webHidden/>
              </w:rPr>
              <w:fldChar w:fldCharType="separate"/>
            </w:r>
            <w:r w:rsidR="004674CC">
              <w:rPr>
                <w:webHidden/>
              </w:rPr>
              <w:t>4</w:t>
            </w:r>
            <w:r w:rsidR="00255CC7">
              <w:rPr>
                <w:webHidden/>
              </w:rPr>
              <w:fldChar w:fldCharType="end"/>
            </w:r>
          </w:hyperlink>
        </w:p>
        <w:p w14:paraId="54C94F88" w14:textId="4C9A3F08"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38" w:history="1">
            <w:r w:rsidR="00255CC7" w:rsidRPr="007D5B3D">
              <w:rPr>
                <w:rStyle w:val="Hyperlink"/>
                <w:noProof/>
                <w:lang w:val="ro-RO"/>
              </w:rPr>
              <w:t>1.3.1. Acţiunile finanţabile conform POIM</w:t>
            </w:r>
            <w:r w:rsidR="00255CC7">
              <w:rPr>
                <w:noProof/>
                <w:webHidden/>
              </w:rPr>
              <w:tab/>
            </w:r>
            <w:r w:rsidR="00255CC7">
              <w:rPr>
                <w:noProof/>
                <w:webHidden/>
              </w:rPr>
              <w:fldChar w:fldCharType="begin"/>
            </w:r>
            <w:r w:rsidR="00255CC7">
              <w:rPr>
                <w:noProof/>
                <w:webHidden/>
              </w:rPr>
              <w:instrText xml:space="preserve"> PAGEREF _Toc497846138 \h </w:instrText>
            </w:r>
            <w:r w:rsidR="00255CC7">
              <w:rPr>
                <w:noProof/>
                <w:webHidden/>
              </w:rPr>
            </w:r>
            <w:r w:rsidR="00255CC7">
              <w:rPr>
                <w:noProof/>
                <w:webHidden/>
              </w:rPr>
              <w:fldChar w:fldCharType="separate"/>
            </w:r>
            <w:r w:rsidR="004674CC">
              <w:rPr>
                <w:noProof/>
                <w:webHidden/>
              </w:rPr>
              <w:t>4</w:t>
            </w:r>
            <w:r w:rsidR="00255CC7">
              <w:rPr>
                <w:noProof/>
                <w:webHidden/>
              </w:rPr>
              <w:fldChar w:fldCharType="end"/>
            </w:r>
          </w:hyperlink>
        </w:p>
        <w:p w14:paraId="49FCFF07" w14:textId="06EA4953"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39" w:history="1">
            <w:r w:rsidR="00255CC7" w:rsidRPr="007D5B3D">
              <w:rPr>
                <w:rStyle w:val="Hyperlink"/>
                <w:noProof/>
                <w:lang w:val="ro-RO"/>
              </w:rPr>
              <w:t>1.3.2. Activităţile finanţabile în cadrul Obiectivului specific 6.3</w:t>
            </w:r>
            <w:r w:rsidR="00255CC7">
              <w:rPr>
                <w:noProof/>
                <w:webHidden/>
              </w:rPr>
              <w:tab/>
            </w:r>
            <w:r w:rsidR="00255CC7">
              <w:rPr>
                <w:noProof/>
                <w:webHidden/>
              </w:rPr>
              <w:fldChar w:fldCharType="begin"/>
            </w:r>
            <w:r w:rsidR="00255CC7">
              <w:rPr>
                <w:noProof/>
                <w:webHidden/>
              </w:rPr>
              <w:instrText xml:space="preserve"> PAGEREF _Toc497846139 \h </w:instrText>
            </w:r>
            <w:r w:rsidR="00255CC7">
              <w:rPr>
                <w:noProof/>
                <w:webHidden/>
              </w:rPr>
            </w:r>
            <w:r w:rsidR="00255CC7">
              <w:rPr>
                <w:noProof/>
                <w:webHidden/>
              </w:rPr>
              <w:fldChar w:fldCharType="separate"/>
            </w:r>
            <w:r w:rsidR="004674CC">
              <w:rPr>
                <w:noProof/>
                <w:webHidden/>
              </w:rPr>
              <w:t>5</w:t>
            </w:r>
            <w:r w:rsidR="00255CC7">
              <w:rPr>
                <w:noProof/>
                <w:webHidden/>
              </w:rPr>
              <w:fldChar w:fldCharType="end"/>
            </w:r>
          </w:hyperlink>
        </w:p>
        <w:p w14:paraId="09D09B98" w14:textId="77553E86" w:rsidR="00255CC7" w:rsidRDefault="00614884">
          <w:pPr>
            <w:pStyle w:val="TOC2"/>
            <w:tabs>
              <w:tab w:val="right" w:leader="dot" w:pos="10387"/>
            </w:tabs>
            <w:rPr>
              <w:rFonts w:asciiTheme="minorHAnsi" w:eastAsiaTheme="minorEastAsia" w:hAnsiTheme="minorHAnsi"/>
              <w:sz w:val="22"/>
            </w:rPr>
          </w:pPr>
          <w:hyperlink w:anchor="_Toc497846140" w:history="1">
            <w:r w:rsidR="00255CC7" w:rsidRPr="007D5B3D">
              <w:rPr>
                <w:rStyle w:val="Hyperlink"/>
                <w:rFonts w:eastAsia="MS Mincho"/>
              </w:rPr>
              <w:t>1.4. Tipuri de solicitanţi</w:t>
            </w:r>
            <w:r w:rsidR="00255CC7">
              <w:rPr>
                <w:webHidden/>
              </w:rPr>
              <w:tab/>
            </w:r>
            <w:r w:rsidR="00255CC7">
              <w:rPr>
                <w:webHidden/>
              </w:rPr>
              <w:fldChar w:fldCharType="begin"/>
            </w:r>
            <w:r w:rsidR="00255CC7">
              <w:rPr>
                <w:webHidden/>
              </w:rPr>
              <w:instrText xml:space="preserve"> PAGEREF _Toc497846140 \h </w:instrText>
            </w:r>
            <w:r w:rsidR="00255CC7">
              <w:rPr>
                <w:webHidden/>
              </w:rPr>
            </w:r>
            <w:r w:rsidR="00255CC7">
              <w:rPr>
                <w:webHidden/>
              </w:rPr>
              <w:fldChar w:fldCharType="separate"/>
            </w:r>
            <w:r w:rsidR="004674CC">
              <w:rPr>
                <w:webHidden/>
              </w:rPr>
              <w:t>6</w:t>
            </w:r>
            <w:r w:rsidR="00255CC7">
              <w:rPr>
                <w:webHidden/>
              </w:rPr>
              <w:fldChar w:fldCharType="end"/>
            </w:r>
          </w:hyperlink>
        </w:p>
        <w:p w14:paraId="22EDC6D9" w14:textId="4D20AD69" w:rsidR="00255CC7" w:rsidRDefault="00614884">
          <w:pPr>
            <w:pStyle w:val="TOC2"/>
            <w:tabs>
              <w:tab w:val="right" w:leader="dot" w:pos="10387"/>
            </w:tabs>
            <w:rPr>
              <w:rFonts w:asciiTheme="minorHAnsi" w:eastAsiaTheme="minorEastAsia" w:hAnsiTheme="minorHAnsi"/>
              <w:sz w:val="22"/>
            </w:rPr>
          </w:pPr>
          <w:hyperlink w:anchor="_Toc497846141" w:history="1">
            <w:r w:rsidR="00255CC7" w:rsidRPr="007D5B3D">
              <w:rPr>
                <w:rStyle w:val="Hyperlink"/>
                <w:rFonts w:eastAsia="MS Mincho" w:cs="Arial"/>
                <w:lang w:val="ro-RO"/>
              </w:rPr>
              <w:t>1.5. Grup ţintă</w:t>
            </w:r>
            <w:r w:rsidR="00255CC7">
              <w:rPr>
                <w:webHidden/>
              </w:rPr>
              <w:tab/>
            </w:r>
            <w:r w:rsidR="00255CC7">
              <w:rPr>
                <w:webHidden/>
              </w:rPr>
              <w:fldChar w:fldCharType="begin"/>
            </w:r>
            <w:r w:rsidR="00255CC7">
              <w:rPr>
                <w:webHidden/>
              </w:rPr>
              <w:instrText xml:space="preserve"> PAGEREF _Toc497846141 \h </w:instrText>
            </w:r>
            <w:r w:rsidR="00255CC7">
              <w:rPr>
                <w:webHidden/>
              </w:rPr>
            </w:r>
            <w:r w:rsidR="00255CC7">
              <w:rPr>
                <w:webHidden/>
              </w:rPr>
              <w:fldChar w:fldCharType="separate"/>
            </w:r>
            <w:r w:rsidR="004674CC">
              <w:rPr>
                <w:webHidden/>
              </w:rPr>
              <w:t>6</w:t>
            </w:r>
            <w:r w:rsidR="00255CC7">
              <w:rPr>
                <w:webHidden/>
              </w:rPr>
              <w:fldChar w:fldCharType="end"/>
            </w:r>
          </w:hyperlink>
        </w:p>
        <w:p w14:paraId="16F24841" w14:textId="68A20124" w:rsidR="00255CC7" w:rsidRDefault="00614884">
          <w:pPr>
            <w:pStyle w:val="TOC2"/>
            <w:tabs>
              <w:tab w:val="right" w:leader="dot" w:pos="10387"/>
            </w:tabs>
            <w:rPr>
              <w:rFonts w:asciiTheme="minorHAnsi" w:eastAsiaTheme="minorEastAsia" w:hAnsiTheme="minorHAnsi"/>
              <w:sz w:val="22"/>
            </w:rPr>
          </w:pPr>
          <w:hyperlink w:anchor="_Toc497846142" w:history="1">
            <w:r w:rsidR="00255CC7" w:rsidRPr="007D5B3D">
              <w:rPr>
                <w:rStyle w:val="Hyperlink"/>
              </w:rPr>
              <w:t xml:space="preserve">1.6. Indicatori </w:t>
            </w:r>
            <w:r w:rsidR="00255CC7">
              <w:rPr>
                <w:webHidden/>
              </w:rPr>
              <w:tab/>
            </w:r>
            <w:r w:rsidR="00255CC7">
              <w:rPr>
                <w:webHidden/>
              </w:rPr>
              <w:fldChar w:fldCharType="begin"/>
            </w:r>
            <w:r w:rsidR="00255CC7">
              <w:rPr>
                <w:webHidden/>
              </w:rPr>
              <w:instrText xml:space="preserve"> PAGEREF _Toc497846142 \h </w:instrText>
            </w:r>
            <w:r w:rsidR="00255CC7">
              <w:rPr>
                <w:webHidden/>
              </w:rPr>
            </w:r>
            <w:r w:rsidR="00255CC7">
              <w:rPr>
                <w:webHidden/>
              </w:rPr>
              <w:fldChar w:fldCharType="separate"/>
            </w:r>
            <w:r w:rsidR="004674CC">
              <w:rPr>
                <w:webHidden/>
              </w:rPr>
              <w:t>6</w:t>
            </w:r>
            <w:r w:rsidR="00255CC7">
              <w:rPr>
                <w:webHidden/>
              </w:rPr>
              <w:fldChar w:fldCharType="end"/>
            </w:r>
          </w:hyperlink>
        </w:p>
        <w:p w14:paraId="67CA9BC9" w14:textId="010799B5" w:rsidR="00255CC7" w:rsidRDefault="00614884">
          <w:pPr>
            <w:pStyle w:val="TOC2"/>
            <w:tabs>
              <w:tab w:val="right" w:leader="dot" w:pos="10387"/>
            </w:tabs>
            <w:rPr>
              <w:rFonts w:asciiTheme="minorHAnsi" w:eastAsiaTheme="minorEastAsia" w:hAnsiTheme="minorHAnsi"/>
              <w:sz w:val="22"/>
            </w:rPr>
          </w:pPr>
          <w:hyperlink w:anchor="_Toc497846143" w:history="1">
            <w:r w:rsidR="00255CC7" w:rsidRPr="007D5B3D">
              <w:rPr>
                <w:rStyle w:val="Hyperlink"/>
              </w:rPr>
              <w:t>1.7. Alocarea stabilită pentru apelul de proiecte</w:t>
            </w:r>
            <w:r w:rsidR="00255CC7">
              <w:rPr>
                <w:webHidden/>
              </w:rPr>
              <w:tab/>
            </w:r>
            <w:r w:rsidR="00255CC7">
              <w:rPr>
                <w:webHidden/>
              </w:rPr>
              <w:fldChar w:fldCharType="begin"/>
            </w:r>
            <w:r w:rsidR="00255CC7">
              <w:rPr>
                <w:webHidden/>
              </w:rPr>
              <w:instrText xml:space="preserve"> PAGEREF _Toc497846143 \h </w:instrText>
            </w:r>
            <w:r w:rsidR="00255CC7">
              <w:rPr>
                <w:webHidden/>
              </w:rPr>
            </w:r>
            <w:r w:rsidR="00255CC7">
              <w:rPr>
                <w:webHidden/>
              </w:rPr>
              <w:fldChar w:fldCharType="separate"/>
            </w:r>
            <w:r w:rsidR="004674CC">
              <w:rPr>
                <w:webHidden/>
              </w:rPr>
              <w:t>7</w:t>
            </w:r>
            <w:r w:rsidR="00255CC7">
              <w:rPr>
                <w:webHidden/>
              </w:rPr>
              <w:fldChar w:fldCharType="end"/>
            </w:r>
          </w:hyperlink>
        </w:p>
        <w:p w14:paraId="62C7545F" w14:textId="61DC7AF7" w:rsidR="00255CC7" w:rsidRDefault="00614884">
          <w:pPr>
            <w:pStyle w:val="TOC2"/>
            <w:tabs>
              <w:tab w:val="right" w:leader="dot" w:pos="10387"/>
            </w:tabs>
            <w:rPr>
              <w:rFonts w:asciiTheme="minorHAnsi" w:eastAsiaTheme="minorEastAsia" w:hAnsiTheme="minorHAnsi"/>
              <w:sz w:val="22"/>
            </w:rPr>
          </w:pPr>
          <w:hyperlink w:anchor="_Toc497846144" w:history="1">
            <w:r w:rsidR="00255CC7" w:rsidRPr="007D5B3D">
              <w:rPr>
                <w:rStyle w:val="Hyperlink"/>
              </w:rPr>
              <w:t>1.8. Valoarea minimă şi maximă a proiectului, rata de cofinanţare</w:t>
            </w:r>
            <w:r w:rsidR="00255CC7">
              <w:rPr>
                <w:webHidden/>
              </w:rPr>
              <w:tab/>
            </w:r>
            <w:r w:rsidR="00255CC7">
              <w:rPr>
                <w:webHidden/>
              </w:rPr>
              <w:fldChar w:fldCharType="begin"/>
            </w:r>
            <w:r w:rsidR="00255CC7">
              <w:rPr>
                <w:webHidden/>
              </w:rPr>
              <w:instrText xml:space="preserve"> PAGEREF _Toc497846144 \h </w:instrText>
            </w:r>
            <w:r w:rsidR="00255CC7">
              <w:rPr>
                <w:webHidden/>
              </w:rPr>
            </w:r>
            <w:r w:rsidR="00255CC7">
              <w:rPr>
                <w:webHidden/>
              </w:rPr>
              <w:fldChar w:fldCharType="separate"/>
            </w:r>
            <w:r w:rsidR="004674CC">
              <w:rPr>
                <w:webHidden/>
              </w:rPr>
              <w:t>7</w:t>
            </w:r>
            <w:r w:rsidR="00255CC7">
              <w:rPr>
                <w:webHidden/>
              </w:rPr>
              <w:fldChar w:fldCharType="end"/>
            </w:r>
          </w:hyperlink>
        </w:p>
        <w:p w14:paraId="13FC9F00" w14:textId="1FDDD829" w:rsidR="00255CC7" w:rsidRDefault="00614884">
          <w:pPr>
            <w:pStyle w:val="TOC2"/>
            <w:tabs>
              <w:tab w:val="right" w:leader="dot" w:pos="10387"/>
            </w:tabs>
            <w:rPr>
              <w:rFonts w:asciiTheme="minorHAnsi" w:eastAsiaTheme="minorEastAsia" w:hAnsiTheme="minorHAnsi"/>
              <w:sz w:val="22"/>
            </w:rPr>
          </w:pPr>
          <w:hyperlink w:anchor="_Toc497846145" w:history="1">
            <w:r w:rsidR="00255CC7" w:rsidRPr="007D5B3D">
              <w:rPr>
                <w:rStyle w:val="Hyperlink"/>
              </w:rPr>
              <w:t>1.9. Ajutor de stat</w:t>
            </w:r>
            <w:r w:rsidR="00255CC7">
              <w:rPr>
                <w:webHidden/>
              </w:rPr>
              <w:tab/>
            </w:r>
            <w:r w:rsidR="00255CC7">
              <w:rPr>
                <w:webHidden/>
              </w:rPr>
              <w:fldChar w:fldCharType="begin"/>
            </w:r>
            <w:r w:rsidR="00255CC7">
              <w:rPr>
                <w:webHidden/>
              </w:rPr>
              <w:instrText xml:space="preserve"> PAGEREF _Toc497846145 \h </w:instrText>
            </w:r>
            <w:r w:rsidR="00255CC7">
              <w:rPr>
                <w:webHidden/>
              </w:rPr>
            </w:r>
            <w:r w:rsidR="00255CC7">
              <w:rPr>
                <w:webHidden/>
              </w:rPr>
              <w:fldChar w:fldCharType="separate"/>
            </w:r>
            <w:r w:rsidR="004674CC">
              <w:rPr>
                <w:webHidden/>
              </w:rPr>
              <w:t>8</w:t>
            </w:r>
            <w:r w:rsidR="00255CC7">
              <w:rPr>
                <w:webHidden/>
              </w:rPr>
              <w:fldChar w:fldCharType="end"/>
            </w:r>
          </w:hyperlink>
        </w:p>
        <w:p w14:paraId="5D6C7859" w14:textId="5840AF22" w:rsidR="00255CC7" w:rsidRDefault="00614884">
          <w:pPr>
            <w:pStyle w:val="TOC1"/>
            <w:tabs>
              <w:tab w:val="right" w:leader="dot" w:pos="10387"/>
            </w:tabs>
            <w:rPr>
              <w:rFonts w:asciiTheme="minorHAnsi" w:eastAsiaTheme="minorEastAsia" w:hAnsiTheme="minorHAnsi"/>
              <w:b w:val="0"/>
              <w:smallCaps w:val="0"/>
              <w:noProof/>
              <w:sz w:val="22"/>
            </w:rPr>
          </w:pPr>
          <w:hyperlink w:anchor="_Toc497846146" w:history="1">
            <w:r w:rsidR="00255CC7" w:rsidRPr="007D5B3D">
              <w:rPr>
                <w:rStyle w:val="Hyperlink"/>
                <w:rFonts w:ascii="Times New Roman" w:eastAsia="Times New Roman" w:hAnsi="Times New Roman" w:cs="Times New Roman"/>
                <w:noProof/>
                <w:lang w:val="cs-CZ" w:eastAsia="ar-SA"/>
              </w:rPr>
              <w:t>Capitolul 2. Reguli pentru acordarea finanţării</w:t>
            </w:r>
            <w:r w:rsidR="00255CC7">
              <w:rPr>
                <w:noProof/>
                <w:webHidden/>
              </w:rPr>
              <w:tab/>
            </w:r>
            <w:r w:rsidR="00877EDD">
              <w:rPr>
                <w:noProof/>
                <w:webHidden/>
              </w:rPr>
              <w:t>11</w:t>
            </w:r>
          </w:hyperlink>
        </w:p>
        <w:p w14:paraId="2551D4C3" w14:textId="3B27B071"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47" w:history="1">
            <w:r w:rsidR="00255CC7" w:rsidRPr="007D5B3D">
              <w:rPr>
                <w:rStyle w:val="Hyperlink"/>
                <w:noProof/>
                <w:lang w:val="ro-RO"/>
              </w:rPr>
              <w:t>2. 1. Eligibilitatea solicitantului</w:t>
            </w:r>
            <w:r w:rsidR="00255CC7">
              <w:rPr>
                <w:noProof/>
                <w:webHidden/>
              </w:rPr>
              <w:tab/>
            </w:r>
            <w:r w:rsidR="00877EDD">
              <w:rPr>
                <w:noProof/>
                <w:webHidden/>
              </w:rPr>
              <w:t>11</w:t>
            </w:r>
          </w:hyperlink>
        </w:p>
        <w:p w14:paraId="4F5BFBEE" w14:textId="5F2BA913"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48" w:history="1">
            <w:r w:rsidR="00255CC7" w:rsidRPr="007D5B3D">
              <w:rPr>
                <w:rStyle w:val="Hyperlink"/>
                <w:noProof/>
                <w:lang w:val="ro-RO"/>
              </w:rPr>
              <w:t>2.2. Eligibilitatea proiectului</w:t>
            </w:r>
            <w:r w:rsidR="00255CC7">
              <w:rPr>
                <w:noProof/>
                <w:webHidden/>
              </w:rPr>
              <w:tab/>
            </w:r>
            <w:r w:rsidR="005325C9">
              <w:rPr>
                <w:noProof/>
                <w:webHidden/>
              </w:rPr>
              <w:t>14</w:t>
            </w:r>
          </w:hyperlink>
        </w:p>
        <w:p w14:paraId="16DCB10E" w14:textId="7213490F"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49" w:history="1">
            <w:r w:rsidR="00255CC7" w:rsidRPr="007D5B3D">
              <w:rPr>
                <w:rStyle w:val="Hyperlink"/>
                <w:rFonts w:eastAsiaTheme="majorEastAsia"/>
                <w:noProof/>
              </w:rPr>
              <w:t>2.3.Eligibilitatea cheltuielilor</w:t>
            </w:r>
            <w:r w:rsidR="00255CC7">
              <w:rPr>
                <w:noProof/>
                <w:webHidden/>
              </w:rPr>
              <w:tab/>
            </w:r>
            <w:r w:rsidR="00255CC7">
              <w:rPr>
                <w:noProof/>
                <w:webHidden/>
              </w:rPr>
              <w:fldChar w:fldCharType="begin"/>
            </w:r>
            <w:r w:rsidR="00255CC7">
              <w:rPr>
                <w:noProof/>
                <w:webHidden/>
              </w:rPr>
              <w:instrText xml:space="preserve"> PAGEREF _Toc497846149 \h </w:instrText>
            </w:r>
            <w:r w:rsidR="00255CC7">
              <w:rPr>
                <w:noProof/>
                <w:webHidden/>
              </w:rPr>
            </w:r>
            <w:r w:rsidR="00255CC7">
              <w:rPr>
                <w:noProof/>
                <w:webHidden/>
              </w:rPr>
              <w:fldChar w:fldCharType="separate"/>
            </w:r>
            <w:r w:rsidR="004674CC">
              <w:rPr>
                <w:noProof/>
                <w:webHidden/>
              </w:rPr>
              <w:t>17</w:t>
            </w:r>
            <w:r w:rsidR="00255CC7">
              <w:rPr>
                <w:noProof/>
                <w:webHidden/>
              </w:rPr>
              <w:fldChar w:fldCharType="end"/>
            </w:r>
          </w:hyperlink>
        </w:p>
        <w:p w14:paraId="2B812687" w14:textId="5917504E" w:rsidR="00255CC7" w:rsidRDefault="00614884">
          <w:pPr>
            <w:pStyle w:val="TOC1"/>
            <w:tabs>
              <w:tab w:val="right" w:leader="dot" w:pos="10387"/>
            </w:tabs>
            <w:rPr>
              <w:rFonts w:asciiTheme="minorHAnsi" w:eastAsiaTheme="minorEastAsia" w:hAnsiTheme="minorHAnsi"/>
              <w:b w:val="0"/>
              <w:smallCaps w:val="0"/>
              <w:noProof/>
              <w:sz w:val="22"/>
            </w:rPr>
          </w:pPr>
          <w:hyperlink w:anchor="_Toc497846150" w:history="1">
            <w:r w:rsidR="00255CC7" w:rsidRPr="007D5B3D">
              <w:rPr>
                <w:rStyle w:val="Hyperlink"/>
                <w:noProof/>
                <w:lang w:val="ro-RO"/>
              </w:rPr>
              <w:t>Capitolul 3. completarea Cererii de Finanţare</w:t>
            </w:r>
            <w:r w:rsidR="00255CC7">
              <w:rPr>
                <w:noProof/>
                <w:webHidden/>
              </w:rPr>
              <w:tab/>
            </w:r>
            <w:r w:rsidR="002A3E62">
              <w:rPr>
                <w:noProof/>
                <w:webHidden/>
              </w:rPr>
              <w:t>23</w:t>
            </w:r>
          </w:hyperlink>
        </w:p>
        <w:p w14:paraId="14AFC49D" w14:textId="34A98D33" w:rsidR="00255CC7" w:rsidRDefault="00614884">
          <w:pPr>
            <w:pStyle w:val="TOC2"/>
            <w:tabs>
              <w:tab w:val="right" w:leader="dot" w:pos="10387"/>
            </w:tabs>
            <w:rPr>
              <w:rFonts w:asciiTheme="minorHAnsi" w:eastAsiaTheme="minorEastAsia" w:hAnsiTheme="minorHAnsi"/>
              <w:sz w:val="22"/>
            </w:rPr>
          </w:pPr>
          <w:hyperlink w:anchor="_Toc497846151" w:history="1">
            <w:r w:rsidR="00255CC7" w:rsidRPr="007D5B3D">
              <w:rPr>
                <w:rStyle w:val="Hyperlink"/>
              </w:rPr>
              <w:t>3.1. Înregistrarea solicitantului în sistem</w:t>
            </w:r>
            <w:r w:rsidR="00255CC7">
              <w:rPr>
                <w:webHidden/>
              </w:rPr>
              <w:tab/>
            </w:r>
            <w:r w:rsidR="00255CC7">
              <w:rPr>
                <w:webHidden/>
              </w:rPr>
              <w:fldChar w:fldCharType="begin"/>
            </w:r>
            <w:r w:rsidR="00255CC7">
              <w:rPr>
                <w:webHidden/>
              </w:rPr>
              <w:instrText xml:space="preserve"> PAGEREF _Toc497846151 \h </w:instrText>
            </w:r>
            <w:r w:rsidR="00255CC7">
              <w:rPr>
                <w:webHidden/>
              </w:rPr>
            </w:r>
            <w:r w:rsidR="00255CC7">
              <w:rPr>
                <w:webHidden/>
              </w:rPr>
              <w:fldChar w:fldCharType="separate"/>
            </w:r>
            <w:r w:rsidR="004674CC">
              <w:rPr>
                <w:webHidden/>
              </w:rPr>
              <w:t>23</w:t>
            </w:r>
            <w:r w:rsidR="00255CC7">
              <w:rPr>
                <w:webHidden/>
              </w:rPr>
              <w:fldChar w:fldCharType="end"/>
            </w:r>
          </w:hyperlink>
        </w:p>
        <w:p w14:paraId="36167E06" w14:textId="56E538A9" w:rsidR="00255CC7" w:rsidRDefault="00614884">
          <w:pPr>
            <w:pStyle w:val="TOC2"/>
            <w:tabs>
              <w:tab w:val="right" w:leader="dot" w:pos="10387"/>
            </w:tabs>
            <w:rPr>
              <w:rFonts w:asciiTheme="minorHAnsi" w:eastAsiaTheme="minorEastAsia" w:hAnsiTheme="minorHAnsi"/>
              <w:sz w:val="22"/>
            </w:rPr>
          </w:pPr>
          <w:hyperlink w:anchor="_Toc497846152" w:history="1">
            <w:r w:rsidR="00255CC7" w:rsidRPr="007D5B3D">
              <w:rPr>
                <w:rStyle w:val="Hyperlink"/>
                <w:rFonts w:eastAsia="Calibri" w:cs="Times New Roman"/>
                <w:lang w:val="fr-FR" w:eastAsia="ro-RO"/>
              </w:rPr>
              <w:t>3.2. Modalitatea de completare a Cererii de finanţare</w:t>
            </w:r>
            <w:r w:rsidR="00255CC7">
              <w:rPr>
                <w:webHidden/>
              </w:rPr>
              <w:tab/>
            </w:r>
            <w:r w:rsidR="00255CC7">
              <w:rPr>
                <w:webHidden/>
              </w:rPr>
              <w:fldChar w:fldCharType="begin"/>
            </w:r>
            <w:r w:rsidR="00255CC7">
              <w:rPr>
                <w:webHidden/>
              </w:rPr>
              <w:instrText xml:space="preserve"> PAGEREF _Toc497846152 \h </w:instrText>
            </w:r>
            <w:r w:rsidR="00255CC7">
              <w:rPr>
                <w:webHidden/>
              </w:rPr>
            </w:r>
            <w:r w:rsidR="00255CC7">
              <w:rPr>
                <w:webHidden/>
              </w:rPr>
              <w:fldChar w:fldCharType="separate"/>
            </w:r>
            <w:r w:rsidR="004674CC">
              <w:rPr>
                <w:webHidden/>
              </w:rPr>
              <w:t>24</w:t>
            </w:r>
            <w:r w:rsidR="00255CC7">
              <w:rPr>
                <w:webHidden/>
              </w:rPr>
              <w:fldChar w:fldCharType="end"/>
            </w:r>
          </w:hyperlink>
        </w:p>
        <w:p w14:paraId="17ED6E7E" w14:textId="146DEBA9"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3" w:history="1">
            <w:r w:rsidR="00255CC7" w:rsidRPr="007D5B3D">
              <w:rPr>
                <w:rStyle w:val="Hyperlink"/>
                <w:rFonts w:eastAsiaTheme="majorEastAsia" w:cstheme="majorBidi"/>
                <w:noProof/>
                <w:lang w:val="ro-RO"/>
              </w:rPr>
              <w:t>3.2.1 Stabilirea obiectivelor, rezultatelor şi indicatorilor proiectului</w:t>
            </w:r>
            <w:r w:rsidR="00255CC7">
              <w:rPr>
                <w:noProof/>
                <w:webHidden/>
              </w:rPr>
              <w:tab/>
            </w:r>
            <w:r w:rsidR="00255CC7">
              <w:rPr>
                <w:noProof/>
                <w:webHidden/>
              </w:rPr>
              <w:fldChar w:fldCharType="begin"/>
            </w:r>
            <w:r w:rsidR="00255CC7">
              <w:rPr>
                <w:noProof/>
                <w:webHidden/>
              </w:rPr>
              <w:instrText xml:space="preserve"> PAGEREF _Toc497846153 \h </w:instrText>
            </w:r>
            <w:r w:rsidR="00255CC7">
              <w:rPr>
                <w:noProof/>
                <w:webHidden/>
              </w:rPr>
            </w:r>
            <w:r w:rsidR="00255CC7">
              <w:rPr>
                <w:noProof/>
                <w:webHidden/>
              </w:rPr>
              <w:fldChar w:fldCharType="separate"/>
            </w:r>
            <w:r w:rsidR="004674CC">
              <w:rPr>
                <w:noProof/>
                <w:webHidden/>
              </w:rPr>
              <w:t>24</w:t>
            </w:r>
            <w:r w:rsidR="00255CC7">
              <w:rPr>
                <w:noProof/>
                <w:webHidden/>
              </w:rPr>
              <w:fldChar w:fldCharType="end"/>
            </w:r>
          </w:hyperlink>
        </w:p>
        <w:p w14:paraId="0AB4A81A" w14:textId="2132C3EB"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4" w:history="1">
            <w:r w:rsidR="00255CC7" w:rsidRPr="007D5B3D">
              <w:rPr>
                <w:rStyle w:val="Hyperlink"/>
                <w:rFonts w:eastAsia="Calibri" w:cs="Times New Roman"/>
                <w:noProof/>
                <w:lang w:val="fr-FR" w:eastAsia="ro-RO"/>
              </w:rPr>
              <w:t>3.2.2. Context şi justificare</w:t>
            </w:r>
            <w:r w:rsidR="00255CC7">
              <w:rPr>
                <w:noProof/>
                <w:webHidden/>
              </w:rPr>
              <w:tab/>
            </w:r>
            <w:r w:rsidR="000D032C">
              <w:rPr>
                <w:noProof/>
                <w:webHidden/>
              </w:rPr>
              <w:t>25</w:t>
            </w:r>
          </w:hyperlink>
        </w:p>
        <w:p w14:paraId="4FA19621" w14:textId="1ED1C791"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5" w:history="1">
            <w:r w:rsidR="00255CC7" w:rsidRPr="007D5B3D">
              <w:rPr>
                <w:rStyle w:val="Hyperlink"/>
                <w:rFonts w:eastAsiaTheme="majorEastAsia" w:cstheme="majorBidi"/>
                <w:noProof/>
                <w:lang w:val="fr-FR"/>
              </w:rPr>
              <w:t>3.2.3 Sustenabilitate</w:t>
            </w:r>
            <w:r w:rsidR="00255CC7">
              <w:rPr>
                <w:noProof/>
                <w:webHidden/>
              </w:rPr>
              <w:tab/>
            </w:r>
            <w:r w:rsidR="00255CC7">
              <w:rPr>
                <w:noProof/>
                <w:webHidden/>
              </w:rPr>
              <w:fldChar w:fldCharType="begin"/>
            </w:r>
            <w:r w:rsidR="00255CC7">
              <w:rPr>
                <w:noProof/>
                <w:webHidden/>
              </w:rPr>
              <w:instrText xml:space="preserve"> PAGEREF _Toc497846155 \h </w:instrText>
            </w:r>
            <w:r w:rsidR="00255CC7">
              <w:rPr>
                <w:noProof/>
                <w:webHidden/>
              </w:rPr>
            </w:r>
            <w:r w:rsidR="00255CC7">
              <w:rPr>
                <w:noProof/>
                <w:webHidden/>
              </w:rPr>
              <w:fldChar w:fldCharType="separate"/>
            </w:r>
            <w:r w:rsidR="004674CC">
              <w:rPr>
                <w:noProof/>
                <w:webHidden/>
              </w:rPr>
              <w:t>25</w:t>
            </w:r>
            <w:r w:rsidR="00255CC7">
              <w:rPr>
                <w:noProof/>
                <w:webHidden/>
              </w:rPr>
              <w:fldChar w:fldCharType="end"/>
            </w:r>
          </w:hyperlink>
        </w:p>
        <w:p w14:paraId="05096208" w14:textId="156F516B"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6" w:history="1">
            <w:r w:rsidR="00255CC7" w:rsidRPr="007D5B3D">
              <w:rPr>
                <w:rStyle w:val="Hyperlink"/>
                <w:rFonts w:eastAsia="Calibri" w:cs="Times New Roman"/>
                <w:noProof/>
                <w:lang w:val="fr-FR" w:eastAsia="ro-RO"/>
              </w:rPr>
              <w:t>3.2.4 Relevanţă</w:t>
            </w:r>
            <w:r w:rsidR="00255CC7">
              <w:rPr>
                <w:noProof/>
                <w:webHidden/>
              </w:rPr>
              <w:tab/>
            </w:r>
            <w:r w:rsidR="00255CC7">
              <w:rPr>
                <w:noProof/>
                <w:webHidden/>
              </w:rPr>
              <w:fldChar w:fldCharType="begin"/>
            </w:r>
            <w:r w:rsidR="00255CC7">
              <w:rPr>
                <w:noProof/>
                <w:webHidden/>
              </w:rPr>
              <w:instrText xml:space="preserve"> PAGEREF _Toc497846156 \h </w:instrText>
            </w:r>
            <w:r w:rsidR="00255CC7">
              <w:rPr>
                <w:noProof/>
                <w:webHidden/>
              </w:rPr>
            </w:r>
            <w:r w:rsidR="00255CC7">
              <w:rPr>
                <w:noProof/>
                <w:webHidden/>
              </w:rPr>
              <w:fldChar w:fldCharType="separate"/>
            </w:r>
            <w:r w:rsidR="004674CC">
              <w:rPr>
                <w:noProof/>
                <w:webHidden/>
              </w:rPr>
              <w:t>25</w:t>
            </w:r>
            <w:r w:rsidR="00255CC7">
              <w:rPr>
                <w:noProof/>
                <w:webHidden/>
              </w:rPr>
              <w:fldChar w:fldCharType="end"/>
            </w:r>
          </w:hyperlink>
        </w:p>
        <w:p w14:paraId="540291EA" w14:textId="026D6A33"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7" w:history="1">
            <w:r w:rsidR="00255CC7" w:rsidRPr="007D5B3D">
              <w:rPr>
                <w:rStyle w:val="Hyperlink"/>
                <w:rFonts w:eastAsiaTheme="majorEastAsia" w:cstheme="majorBidi"/>
                <w:noProof/>
                <w:lang w:val="ro-RO"/>
              </w:rPr>
              <w:t>3.2.5 Riscuri</w:t>
            </w:r>
            <w:r w:rsidR="00255CC7">
              <w:rPr>
                <w:noProof/>
                <w:webHidden/>
              </w:rPr>
              <w:tab/>
            </w:r>
            <w:r w:rsidR="00255CC7">
              <w:rPr>
                <w:noProof/>
                <w:webHidden/>
              </w:rPr>
              <w:fldChar w:fldCharType="begin"/>
            </w:r>
            <w:r w:rsidR="00255CC7">
              <w:rPr>
                <w:noProof/>
                <w:webHidden/>
              </w:rPr>
              <w:instrText xml:space="preserve"> PAGEREF _Toc497846157 \h </w:instrText>
            </w:r>
            <w:r w:rsidR="00255CC7">
              <w:rPr>
                <w:noProof/>
                <w:webHidden/>
              </w:rPr>
            </w:r>
            <w:r w:rsidR="00255CC7">
              <w:rPr>
                <w:noProof/>
                <w:webHidden/>
              </w:rPr>
              <w:fldChar w:fldCharType="separate"/>
            </w:r>
            <w:r w:rsidR="004674CC">
              <w:rPr>
                <w:noProof/>
                <w:webHidden/>
              </w:rPr>
              <w:t>25</w:t>
            </w:r>
            <w:r w:rsidR="00255CC7">
              <w:rPr>
                <w:noProof/>
                <w:webHidden/>
              </w:rPr>
              <w:fldChar w:fldCharType="end"/>
            </w:r>
          </w:hyperlink>
        </w:p>
        <w:p w14:paraId="01A4A304" w14:textId="23930BEF"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8" w:history="1">
            <w:r w:rsidR="00255CC7" w:rsidRPr="007D5B3D">
              <w:rPr>
                <w:rStyle w:val="Hyperlink"/>
                <w:rFonts w:eastAsia="Calibri" w:cs="Times New Roman"/>
                <w:noProof/>
                <w:lang w:val="ro-RO" w:eastAsia="ro-RO"/>
              </w:rPr>
              <w:t>3.2.6 Complementaritate</w:t>
            </w:r>
            <w:r w:rsidR="00255CC7">
              <w:rPr>
                <w:noProof/>
                <w:webHidden/>
              </w:rPr>
              <w:tab/>
            </w:r>
            <w:r w:rsidR="000D032C">
              <w:rPr>
                <w:noProof/>
                <w:webHidden/>
              </w:rPr>
              <w:t>26</w:t>
            </w:r>
          </w:hyperlink>
        </w:p>
        <w:p w14:paraId="240E7E3D" w14:textId="628F6AE2"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59" w:history="1">
            <w:r w:rsidR="00255CC7" w:rsidRPr="007D5B3D">
              <w:rPr>
                <w:rStyle w:val="Hyperlink"/>
                <w:rFonts w:eastAsiaTheme="majorEastAsia" w:cstheme="majorBidi"/>
                <w:noProof/>
                <w:lang w:val="fr-FR"/>
              </w:rPr>
              <w:t>3.2.7 Aplicarea principiilor orizontale</w:t>
            </w:r>
            <w:r w:rsidR="00255CC7">
              <w:rPr>
                <w:noProof/>
                <w:webHidden/>
              </w:rPr>
              <w:tab/>
            </w:r>
            <w:r w:rsidR="000D032C">
              <w:rPr>
                <w:noProof/>
                <w:webHidden/>
              </w:rPr>
              <w:t>26</w:t>
            </w:r>
          </w:hyperlink>
        </w:p>
        <w:p w14:paraId="5B0D9CF6" w14:textId="1BB15996"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0" w:history="1">
            <w:r w:rsidR="00255CC7" w:rsidRPr="007D5B3D">
              <w:rPr>
                <w:rStyle w:val="Hyperlink"/>
                <w:rFonts w:eastAsiaTheme="majorEastAsia" w:cstheme="majorBidi"/>
                <w:noProof/>
                <w:lang w:val="ro-RO"/>
              </w:rPr>
              <w:t>3.2.8 Specializare inteligentă</w:t>
            </w:r>
            <w:r w:rsidR="00255CC7">
              <w:rPr>
                <w:noProof/>
                <w:webHidden/>
              </w:rPr>
              <w:tab/>
            </w:r>
            <w:r w:rsidR="00255CC7">
              <w:rPr>
                <w:noProof/>
                <w:webHidden/>
              </w:rPr>
              <w:fldChar w:fldCharType="begin"/>
            </w:r>
            <w:r w:rsidR="00255CC7">
              <w:rPr>
                <w:noProof/>
                <w:webHidden/>
              </w:rPr>
              <w:instrText xml:space="preserve"> PAGEREF _Toc497846160 \h </w:instrText>
            </w:r>
            <w:r w:rsidR="00255CC7">
              <w:rPr>
                <w:noProof/>
                <w:webHidden/>
              </w:rPr>
            </w:r>
            <w:r w:rsidR="00255CC7">
              <w:rPr>
                <w:noProof/>
                <w:webHidden/>
              </w:rPr>
              <w:fldChar w:fldCharType="separate"/>
            </w:r>
            <w:r w:rsidR="004674CC">
              <w:rPr>
                <w:noProof/>
                <w:webHidden/>
              </w:rPr>
              <w:t>27</w:t>
            </w:r>
            <w:r w:rsidR="00255CC7">
              <w:rPr>
                <w:noProof/>
                <w:webHidden/>
              </w:rPr>
              <w:fldChar w:fldCharType="end"/>
            </w:r>
          </w:hyperlink>
        </w:p>
        <w:p w14:paraId="344B748E" w14:textId="3B309ECE"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1" w:history="1">
            <w:r w:rsidR="00255CC7" w:rsidRPr="007D5B3D">
              <w:rPr>
                <w:rStyle w:val="Hyperlink"/>
                <w:rFonts w:eastAsiaTheme="majorEastAsia" w:cstheme="majorBidi"/>
                <w:noProof/>
                <w:lang w:val="ro-RO"/>
              </w:rPr>
              <w:t>3.2.9 Descrierea investiţiei</w:t>
            </w:r>
            <w:r w:rsidR="00255CC7">
              <w:rPr>
                <w:noProof/>
                <w:webHidden/>
              </w:rPr>
              <w:tab/>
            </w:r>
            <w:r w:rsidR="00255CC7">
              <w:rPr>
                <w:noProof/>
                <w:webHidden/>
              </w:rPr>
              <w:fldChar w:fldCharType="begin"/>
            </w:r>
            <w:r w:rsidR="00255CC7">
              <w:rPr>
                <w:noProof/>
                <w:webHidden/>
              </w:rPr>
              <w:instrText xml:space="preserve"> PAGEREF _Toc497846161 \h </w:instrText>
            </w:r>
            <w:r w:rsidR="00255CC7">
              <w:rPr>
                <w:noProof/>
                <w:webHidden/>
              </w:rPr>
            </w:r>
            <w:r w:rsidR="00255CC7">
              <w:rPr>
                <w:noProof/>
                <w:webHidden/>
              </w:rPr>
              <w:fldChar w:fldCharType="separate"/>
            </w:r>
            <w:r w:rsidR="004674CC">
              <w:rPr>
                <w:noProof/>
                <w:webHidden/>
              </w:rPr>
              <w:t>27</w:t>
            </w:r>
            <w:r w:rsidR="00255CC7">
              <w:rPr>
                <w:noProof/>
                <w:webHidden/>
              </w:rPr>
              <w:fldChar w:fldCharType="end"/>
            </w:r>
          </w:hyperlink>
        </w:p>
        <w:p w14:paraId="4DC32C06" w14:textId="3A34DBC5"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2" w:history="1">
            <w:r w:rsidR="00255CC7" w:rsidRPr="007D5B3D">
              <w:rPr>
                <w:rStyle w:val="Hyperlink"/>
                <w:rFonts w:eastAsiaTheme="majorEastAsia" w:cstheme="majorBidi"/>
                <w:noProof/>
                <w:lang w:val="ro-RO"/>
              </w:rPr>
              <w:t>3.2.10 Evaluarea Impactului asupra Mediului (EIM)</w:t>
            </w:r>
            <w:r w:rsidR="00255CC7">
              <w:rPr>
                <w:noProof/>
                <w:webHidden/>
              </w:rPr>
              <w:tab/>
            </w:r>
            <w:r w:rsidR="00255CC7">
              <w:rPr>
                <w:noProof/>
                <w:webHidden/>
              </w:rPr>
              <w:fldChar w:fldCharType="begin"/>
            </w:r>
            <w:r w:rsidR="00255CC7">
              <w:rPr>
                <w:noProof/>
                <w:webHidden/>
              </w:rPr>
              <w:instrText xml:space="preserve"> PAGEREF _Toc497846162 \h </w:instrText>
            </w:r>
            <w:r w:rsidR="00255CC7">
              <w:rPr>
                <w:noProof/>
                <w:webHidden/>
              </w:rPr>
            </w:r>
            <w:r w:rsidR="00255CC7">
              <w:rPr>
                <w:noProof/>
                <w:webHidden/>
              </w:rPr>
              <w:fldChar w:fldCharType="separate"/>
            </w:r>
            <w:r w:rsidR="004674CC">
              <w:rPr>
                <w:noProof/>
                <w:webHidden/>
              </w:rPr>
              <w:t>27</w:t>
            </w:r>
            <w:r w:rsidR="00255CC7">
              <w:rPr>
                <w:noProof/>
                <w:webHidden/>
              </w:rPr>
              <w:fldChar w:fldCharType="end"/>
            </w:r>
          </w:hyperlink>
        </w:p>
        <w:p w14:paraId="537CC41C" w14:textId="73A47B97"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3" w:history="1">
            <w:r w:rsidR="00255CC7" w:rsidRPr="007D5B3D">
              <w:rPr>
                <w:rStyle w:val="Hyperlink"/>
                <w:rFonts w:eastAsiaTheme="majorEastAsia" w:cstheme="majorBidi"/>
                <w:noProof/>
                <w:lang w:val="ro-RO"/>
              </w:rPr>
              <w:t>3.2.11  Studiul de fezabilitate</w:t>
            </w:r>
            <w:r w:rsidR="00255CC7">
              <w:rPr>
                <w:noProof/>
                <w:webHidden/>
              </w:rPr>
              <w:tab/>
            </w:r>
            <w:r w:rsidR="00255CC7">
              <w:rPr>
                <w:noProof/>
                <w:webHidden/>
              </w:rPr>
              <w:fldChar w:fldCharType="begin"/>
            </w:r>
            <w:r w:rsidR="00255CC7">
              <w:rPr>
                <w:noProof/>
                <w:webHidden/>
              </w:rPr>
              <w:instrText xml:space="preserve"> PAGEREF _Toc497846163 \h </w:instrText>
            </w:r>
            <w:r w:rsidR="00255CC7">
              <w:rPr>
                <w:noProof/>
                <w:webHidden/>
              </w:rPr>
            </w:r>
            <w:r w:rsidR="00255CC7">
              <w:rPr>
                <w:noProof/>
                <w:webHidden/>
              </w:rPr>
              <w:fldChar w:fldCharType="separate"/>
            </w:r>
            <w:r w:rsidR="004674CC">
              <w:rPr>
                <w:noProof/>
                <w:webHidden/>
              </w:rPr>
              <w:t>28</w:t>
            </w:r>
            <w:r w:rsidR="00255CC7">
              <w:rPr>
                <w:noProof/>
                <w:webHidden/>
              </w:rPr>
              <w:fldChar w:fldCharType="end"/>
            </w:r>
          </w:hyperlink>
        </w:p>
        <w:p w14:paraId="747C4F85" w14:textId="474EC045"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4" w:history="1">
            <w:r w:rsidR="00255CC7" w:rsidRPr="007D5B3D">
              <w:rPr>
                <w:rStyle w:val="Hyperlink"/>
                <w:rFonts w:cs="Times New Roman"/>
                <w:noProof/>
                <w:lang w:val="ro-RO"/>
              </w:rPr>
              <w:t>3.3.12 Analiza Cost Beneficiu</w:t>
            </w:r>
            <w:r w:rsidR="00255CC7">
              <w:rPr>
                <w:noProof/>
                <w:webHidden/>
              </w:rPr>
              <w:tab/>
            </w:r>
            <w:r w:rsidR="00255CC7">
              <w:rPr>
                <w:noProof/>
                <w:webHidden/>
              </w:rPr>
              <w:fldChar w:fldCharType="begin"/>
            </w:r>
            <w:r w:rsidR="00255CC7">
              <w:rPr>
                <w:noProof/>
                <w:webHidden/>
              </w:rPr>
              <w:instrText xml:space="preserve"> PAGEREF _Toc497846164 \h </w:instrText>
            </w:r>
            <w:r w:rsidR="00255CC7">
              <w:rPr>
                <w:noProof/>
                <w:webHidden/>
              </w:rPr>
            </w:r>
            <w:r w:rsidR="00255CC7">
              <w:rPr>
                <w:noProof/>
                <w:webHidden/>
              </w:rPr>
              <w:fldChar w:fldCharType="separate"/>
            </w:r>
            <w:r w:rsidR="004674CC">
              <w:rPr>
                <w:noProof/>
                <w:webHidden/>
              </w:rPr>
              <w:t>29</w:t>
            </w:r>
            <w:r w:rsidR="00255CC7">
              <w:rPr>
                <w:noProof/>
                <w:webHidden/>
              </w:rPr>
              <w:fldChar w:fldCharType="end"/>
            </w:r>
          </w:hyperlink>
        </w:p>
        <w:p w14:paraId="600389FD" w14:textId="4508BDAD"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5" w:history="1">
            <w:r w:rsidR="00255CC7" w:rsidRPr="007D5B3D">
              <w:rPr>
                <w:rStyle w:val="Hyperlink"/>
                <w:rFonts w:eastAsia="Calibri" w:cs="Times New Roman"/>
                <w:noProof/>
                <w:lang w:val="fr-FR" w:eastAsia="ro-RO"/>
              </w:rPr>
              <w:t>3.2.13. Managementul de proiect</w:t>
            </w:r>
            <w:r w:rsidR="00255CC7">
              <w:rPr>
                <w:noProof/>
                <w:webHidden/>
              </w:rPr>
              <w:tab/>
            </w:r>
            <w:r w:rsidR="00255CC7">
              <w:rPr>
                <w:noProof/>
                <w:webHidden/>
              </w:rPr>
              <w:fldChar w:fldCharType="begin"/>
            </w:r>
            <w:r w:rsidR="00255CC7">
              <w:rPr>
                <w:noProof/>
                <w:webHidden/>
              </w:rPr>
              <w:instrText xml:space="preserve"> PAGEREF _Toc497846165 \h </w:instrText>
            </w:r>
            <w:r w:rsidR="00255CC7">
              <w:rPr>
                <w:noProof/>
                <w:webHidden/>
              </w:rPr>
            </w:r>
            <w:r w:rsidR="00255CC7">
              <w:rPr>
                <w:noProof/>
                <w:webHidden/>
              </w:rPr>
              <w:fldChar w:fldCharType="separate"/>
            </w:r>
            <w:r w:rsidR="004674CC">
              <w:rPr>
                <w:noProof/>
                <w:webHidden/>
              </w:rPr>
              <w:t>34</w:t>
            </w:r>
            <w:r w:rsidR="00255CC7">
              <w:rPr>
                <w:noProof/>
                <w:webHidden/>
              </w:rPr>
              <w:fldChar w:fldCharType="end"/>
            </w:r>
          </w:hyperlink>
        </w:p>
        <w:p w14:paraId="02D1A5AD" w14:textId="449CD14F" w:rsidR="00255CC7" w:rsidRDefault="00614884">
          <w:pPr>
            <w:pStyle w:val="TOC3"/>
            <w:tabs>
              <w:tab w:val="right" w:leader="dot" w:pos="10387"/>
            </w:tabs>
            <w:rPr>
              <w:rFonts w:asciiTheme="minorHAnsi" w:eastAsiaTheme="minorEastAsia" w:hAnsiTheme="minorHAnsi" w:cstheme="minorBidi"/>
              <w:bCs w:val="0"/>
              <w:i w:val="0"/>
              <w:noProof/>
              <w:szCs w:val="22"/>
              <w:lang w:val="en-US" w:eastAsia="en-US"/>
            </w:rPr>
          </w:pPr>
          <w:hyperlink w:anchor="_Toc497846166" w:history="1">
            <w:r w:rsidR="00255CC7" w:rsidRPr="007D5B3D">
              <w:rPr>
                <w:rStyle w:val="Hyperlink"/>
                <w:rFonts w:eastAsiaTheme="majorEastAsia" w:cstheme="majorBidi"/>
                <w:noProof/>
                <w:lang w:val="ro-RO"/>
              </w:rPr>
              <w:t>3.2.14 Elaborarea bugetului şi categoriile de cheltuieli</w:t>
            </w:r>
            <w:r w:rsidR="00255CC7">
              <w:rPr>
                <w:noProof/>
                <w:webHidden/>
              </w:rPr>
              <w:tab/>
            </w:r>
            <w:r w:rsidR="00255CC7">
              <w:rPr>
                <w:noProof/>
                <w:webHidden/>
              </w:rPr>
              <w:fldChar w:fldCharType="begin"/>
            </w:r>
            <w:r w:rsidR="00255CC7">
              <w:rPr>
                <w:noProof/>
                <w:webHidden/>
              </w:rPr>
              <w:instrText xml:space="preserve"> PAGEREF _Toc497846166 \h </w:instrText>
            </w:r>
            <w:r w:rsidR="00255CC7">
              <w:rPr>
                <w:noProof/>
                <w:webHidden/>
              </w:rPr>
            </w:r>
            <w:r w:rsidR="00255CC7">
              <w:rPr>
                <w:noProof/>
                <w:webHidden/>
              </w:rPr>
              <w:fldChar w:fldCharType="separate"/>
            </w:r>
            <w:r w:rsidR="004674CC">
              <w:rPr>
                <w:noProof/>
                <w:webHidden/>
              </w:rPr>
              <w:t>34</w:t>
            </w:r>
            <w:r w:rsidR="00255CC7">
              <w:rPr>
                <w:noProof/>
                <w:webHidden/>
              </w:rPr>
              <w:fldChar w:fldCharType="end"/>
            </w:r>
          </w:hyperlink>
        </w:p>
        <w:p w14:paraId="3FCD8D81" w14:textId="64AD3D1B" w:rsidR="00255CC7" w:rsidRDefault="00614884">
          <w:pPr>
            <w:pStyle w:val="TOC1"/>
            <w:tabs>
              <w:tab w:val="right" w:leader="dot" w:pos="10387"/>
            </w:tabs>
            <w:rPr>
              <w:rFonts w:asciiTheme="minorHAnsi" w:eastAsiaTheme="minorEastAsia" w:hAnsiTheme="minorHAnsi"/>
              <w:b w:val="0"/>
              <w:smallCaps w:val="0"/>
              <w:noProof/>
              <w:sz w:val="22"/>
            </w:rPr>
          </w:pPr>
          <w:hyperlink w:anchor="_Toc497846167" w:history="1">
            <w:r w:rsidR="00255CC7" w:rsidRPr="007D5B3D">
              <w:rPr>
                <w:rStyle w:val="Hyperlink"/>
                <w:rFonts w:eastAsia="Times New Roman" w:cs="Times New Roman"/>
                <w:noProof/>
                <w:lang w:val="ro-RO"/>
              </w:rPr>
              <w:t>Capitolul 4. Procesul de evaluare și selecție</w:t>
            </w:r>
            <w:r w:rsidR="00255CC7">
              <w:rPr>
                <w:noProof/>
                <w:webHidden/>
              </w:rPr>
              <w:tab/>
            </w:r>
            <w:r w:rsidR="00255CC7">
              <w:rPr>
                <w:noProof/>
                <w:webHidden/>
              </w:rPr>
              <w:fldChar w:fldCharType="begin"/>
            </w:r>
            <w:r w:rsidR="00255CC7">
              <w:rPr>
                <w:noProof/>
                <w:webHidden/>
              </w:rPr>
              <w:instrText xml:space="preserve"> PAGEREF _Toc497846167 \h </w:instrText>
            </w:r>
            <w:r w:rsidR="00255CC7">
              <w:rPr>
                <w:noProof/>
                <w:webHidden/>
              </w:rPr>
            </w:r>
            <w:r w:rsidR="00255CC7">
              <w:rPr>
                <w:noProof/>
                <w:webHidden/>
              </w:rPr>
              <w:fldChar w:fldCharType="separate"/>
            </w:r>
            <w:r w:rsidR="004674CC">
              <w:rPr>
                <w:noProof/>
                <w:webHidden/>
              </w:rPr>
              <w:t>35</w:t>
            </w:r>
            <w:r w:rsidR="00255CC7">
              <w:rPr>
                <w:noProof/>
                <w:webHidden/>
              </w:rPr>
              <w:fldChar w:fldCharType="end"/>
            </w:r>
          </w:hyperlink>
        </w:p>
        <w:p w14:paraId="466BEC9F" w14:textId="6BB015CC" w:rsidR="00255CC7" w:rsidRDefault="00614884">
          <w:pPr>
            <w:pStyle w:val="TOC2"/>
            <w:tabs>
              <w:tab w:val="right" w:leader="dot" w:pos="10387"/>
            </w:tabs>
            <w:rPr>
              <w:rFonts w:asciiTheme="minorHAnsi" w:eastAsiaTheme="minorEastAsia" w:hAnsiTheme="minorHAnsi"/>
              <w:sz w:val="22"/>
            </w:rPr>
          </w:pPr>
          <w:hyperlink w:anchor="_Toc497846168" w:history="1">
            <w:r w:rsidR="00255CC7" w:rsidRPr="007D5B3D">
              <w:rPr>
                <w:rStyle w:val="Hyperlink"/>
                <w:rFonts w:eastAsia="MS Mincho" w:cs="Arial"/>
                <w:lang w:val="ro-RO"/>
              </w:rPr>
              <w:t>4.1 Descriere generală</w:t>
            </w:r>
            <w:r w:rsidR="00255CC7">
              <w:rPr>
                <w:webHidden/>
              </w:rPr>
              <w:tab/>
            </w:r>
            <w:r w:rsidR="00255CC7">
              <w:rPr>
                <w:webHidden/>
              </w:rPr>
              <w:fldChar w:fldCharType="begin"/>
            </w:r>
            <w:r w:rsidR="00255CC7">
              <w:rPr>
                <w:webHidden/>
              </w:rPr>
              <w:instrText xml:space="preserve"> PAGEREF _Toc497846168 \h </w:instrText>
            </w:r>
            <w:r w:rsidR="00255CC7">
              <w:rPr>
                <w:webHidden/>
              </w:rPr>
            </w:r>
            <w:r w:rsidR="00255CC7">
              <w:rPr>
                <w:webHidden/>
              </w:rPr>
              <w:fldChar w:fldCharType="separate"/>
            </w:r>
            <w:r w:rsidR="004674CC">
              <w:rPr>
                <w:webHidden/>
              </w:rPr>
              <w:t>35</w:t>
            </w:r>
            <w:r w:rsidR="00255CC7">
              <w:rPr>
                <w:webHidden/>
              </w:rPr>
              <w:fldChar w:fldCharType="end"/>
            </w:r>
          </w:hyperlink>
        </w:p>
        <w:p w14:paraId="3561682E" w14:textId="2560C398" w:rsidR="00255CC7" w:rsidRDefault="00614884">
          <w:pPr>
            <w:pStyle w:val="TOC2"/>
            <w:tabs>
              <w:tab w:val="right" w:leader="dot" w:pos="10387"/>
            </w:tabs>
            <w:rPr>
              <w:rFonts w:asciiTheme="minorHAnsi" w:eastAsiaTheme="minorEastAsia" w:hAnsiTheme="minorHAnsi"/>
              <w:sz w:val="22"/>
            </w:rPr>
          </w:pPr>
          <w:hyperlink w:anchor="_Toc497846169" w:history="1">
            <w:r w:rsidR="00255CC7" w:rsidRPr="007D5B3D">
              <w:rPr>
                <w:rStyle w:val="Hyperlink"/>
                <w:rFonts w:eastAsia="MS Mincho" w:cs="Arial"/>
                <w:lang w:val="ro-RO"/>
              </w:rPr>
              <w:t>4.1.1 Verificarea administrativă și a eligibilității cererilor de finanțare</w:t>
            </w:r>
            <w:r w:rsidR="00255CC7">
              <w:rPr>
                <w:webHidden/>
              </w:rPr>
              <w:tab/>
            </w:r>
            <w:r w:rsidR="00255CC7">
              <w:rPr>
                <w:webHidden/>
              </w:rPr>
              <w:fldChar w:fldCharType="begin"/>
            </w:r>
            <w:r w:rsidR="00255CC7">
              <w:rPr>
                <w:webHidden/>
              </w:rPr>
              <w:instrText xml:space="preserve"> PAGEREF _Toc497846169 \h </w:instrText>
            </w:r>
            <w:r w:rsidR="00255CC7">
              <w:rPr>
                <w:webHidden/>
              </w:rPr>
            </w:r>
            <w:r w:rsidR="00255CC7">
              <w:rPr>
                <w:webHidden/>
              </w:rPr>
              <w:fldChar w:fldCharType="separate"/>
            </w:r>
            <w:r w:rsidR="004674CC">
              <w:rPr>
                <w:webHidden/>
              </w:rPr>
              <w:t>35</w:t>
            </w:r>
            <w:r w:rsidR="00255CC7">
              <w:rPr>
                <w:webHidden/>
              </w:rPr>
              <w:fldChar w:fldCharType="end"/>
            </w:r>
          </w:hyperlink>
        </w:p>
        <w:p w14:paraId="74E66D12" w14:textId="02393E47" w:rsidR="00255CC7" w:rsidRDefault="00614884">
          <w:pPr>
            <w:pStyle w:val="TOC2"/>
            <w:tabs>
              <w:tab w:val="right" w:leader="dot" w:pos="10387"/>
            </w:tabs>
            <w:rPr>
              <w:rFonts w:asciiTheme="minorHAnsi" w:eastAsiaTheme="minorEastAsia" w:hAnsiTheme="minorHAnsi"/>
              <w:sz w:val="22"/>
            </w:rPr>
          </w:pPr>
          <w:hyperlink w:anchor="_Toc497846170" w:history="1">
            <w:r w:rsidR="00255CC7" w:rsidRPr="007D5B3D">
              <w:rPr>
                <w:rStyle w:val="Hyperlink"/>
                <w:rFonts w:eastAsia="MS Mincho" w:cs="Arial"/>
                <w:lang w:val="ro-RO"/>
              </w:rPr>
              <w:t>4.1.2 Evaluarea cererilor de finanţare</w:t>
            </w:r>
            <w:r w:rsidR="00255CC7">
              <w:rPr>
                <w:webHidden/>
              </w:rPr>
              <w:tab/>
            </w:r>
            <w:r w:rsidR="00255CC7">
              <w:rPr>
                <w:webHidden/>
              </w:rPr>
              <w:fldChar w:fldCharType="begin"/>
            </w:r>
            <w:r w:rsidR="00255CC7">
              <w:rPr>
                <w:webHidden/>
              </w:rPr>
              <w:instrText xml:space="preserve"> PAGEREF _Toc497846170 \h </w:instrText>
            </w:r>
            <w:r w:rsidR="00255CC7">
              <w:rPr>
                <w:webHidden/>
              </w:rPr>
            </w:r>
            <w:r w:rsidR="00255CC7">
              <w:rPr>
                <w:webHidden/>
              </w:rPr>
              <w:fldChar w:fldCharType="separate"/>
            </w:r>
            <w:r w:rsidR="004674CC">
              <w:rPr>
                <w:webHidden/>
              </w:rPr>
              <w:t>36</w:t>
            </w:r>
            <w:r w:rsidR="00255CC7">
              <w:rPr>
                <w:webHidden/>
              </w:rPr>
              <w:fldChar w:fldCharType="end"/>
            </w:r>
          </w:hyperlink>
        </w:p>
        <w:p w14:paraId="46F34CDD" w14:textId="2DFF888F" w:rsidR="00255CC7" w:rsidRDefault="00614884">
          <w:pPr>
            <w:pStyle w:val="TOC2"/>
            <w:tabs>
              <w:tab w:val="right" w:leader="dot" w:pos="10387"/>
            </w:tabs>
            <w:rPr>
              <w:rFonts w:asciiTheme="minorHAnsi" w:eastAsiaTheme="minorEastAsia" w:hAnsiTheme="minorHAnsi"/>
              <w:sz w:val="22"/>
            </w:rPr>
          </w:pPr>
          <w:hyperlink w:anchor="_Toc497846171" w:history="1">
            <w:r w:rsidR="00255CC7" w:rsidRPr="007D5B3D">
              <w:rPr>
                <w:rStyle w:val="Hyperlink"/>
                <w:rFonts w:eastAsia="Calibri" w:cs="Times New Roman"/>
                <w:lang w:val="ro-RO" w:eastAsia="ro-RO"/>
              </w:rPr>
              <w:t>4.2 Depunerea și soluționarea contestațiilor</w:t>
            </w:r>
            <w:r w:rsidR="00255CC7">
              <w:rPr>
                <w:webHidden/>
              </w:rPr>
              <w:tab/>
            </w:r>
            <w:r w:rsidR="00255CC7">
              <w:rPr>
                <w:webHidden/>
              </w:rPr>
              <w:fldChar w:fldCharType="begin"/>
            </w:r>
            <w:r w:rsidR="00255CC7">
              <w:rPr>
                <w:webHidden/>
              </w:rPr>
              <w:instrText xml:space="preserve"> PAGEREF _Toc497846171 \h </w:instrText>
            </w:r>
            <w:r w:rsidR="00255CC7">
              <w:rPr>
                <w:webHidden/>
              </w:rPr>
            </w:r>
            <w:r w:rsidR="00255CC7">
              <w:rPr>
                <w:webHidden/>
              </w:rPr>
              <w:fldChar w:fldCharType="separate"/>
            </w:r>
            <w:r w:rsidR="004674CC">
              <w:rPr>
                <w:webHidden/>
              </w:rPr>
              <w:t>37</w:t>
            </w:r>
            <w:r w:rsidR="00255CC7">
              <w:rPr>
                <w:webHidden/>
              </w:rPr>
              <w:fldChar w:fldCharType="end"/>
            </w:r>
          </w:hyperlink>
        </w:p>
        <w:p w14:paraId="7ED8A7E7" w14:textId="49F92CA4" w:rsidR="00255CC7" w:rsidRDefault="00614884">
          <w:pPr>
            <w:pStyle w:val="TOC1"/>
            <w:tabs>
              <w:tab w:val="right" w:leader="dot" w:pos="10387"/>
            </w:tabs>
            <w:rPr>
              <w:rFonts w:asciiTheme="minorHAnsi" w:eastAsiaTheme="minorEastAsia" w:hAnsiTheme="minorHAnsi"/>
              <w:b w:val="0"/>
              <w:smallCaps w:val="0"/>
              <w:noProof/>
              <w:sz w:val="22"/>
            </w:rPr>
          </w:pPr>
          <w:hyperlink w:anchor="_Toc497846172" w:history="1">
            <w:r w:rsidR="00255CC7" w:rsidRPr="007D5B3D">
              <w:rPr>
                <w:rStyle w:val="Hyperlink"/>
                <w:rFonts w:ascii="Times New Roman" w:eastAsia="Times New Roman" w:hAnsi="Times New Roman" w:cs="Times New Roman"/>
                <w:noProof/>
                <w:lang w:val="cs-CZ" w:eastAsia="ar-SA"/>
              </w:rPr>
              <w:t>Capitolul 5.contractarea proiectelor</w:t>
            </w:r>
            <w:r w:rsidR="00255CC7">
              <w:rPr>
                <w:noProof/>
                <w:webHidden/>
              </w:rPr>
              <w:tab/>
            </w:r>
            <w:r w:rsidR="00255CC7">
              <w:rPr>
                <w:noProof/>
                <w:webHidden/>
              </w:rPr>
              <w:fldChar w:fldCharType="begin"/>
            </w:r>
            <w:r w:rsidR="00255CC7">
              <w:rPr>
                <w:noProof/>
                <w:webHidden/>
              </w:rPr>
              <w:instrText xml:space="preserve"> PAGEREF _Toc497846172 \h </w:instrText>
            </w:r>
            <w:r w:rsidR="00255CC7">
              <w:rPr>
                <w:noProof/>
                <w:webHidden/>
              </w:rPr>
            </w:r>
            <w:r w:rsidR="00255CC7">
              <w:rPr>
                <w:noProof/>
                <w:webHidden/>
              </w:rPr>
              <w:fldChar w:fldCharType="separate"/>
            </w:r>
            <w:r w:rsidR="004674CC">
              <w:rPr>
                <w:noProof/>
                <w:webHidden/>
              </w:rPr>
              <w:t>38</w:t>
            </w:r>
            <w:r w:rsidR="00255CC7">
              <w:rPr>
                <w:noProof/>
                <w:webHidden/>
              </w:rPr>
              <w:fldChar w:fldCharType="end"/>
            </w:r>
          </w:hyperlink>
        </w:p>
        <w:p w14:paraId="58AE3F27" w14:textId="64CC367D" w:rsidR="00255CC7" w:rsidRDefault="00614884">
          <w:pPr>
            <w:pStyle w:val="TOC1"/>
            <w:tabs>
              <w:tab w:val="right" w:leader="dot" w:pos="10387"/>
            </w:tabs>
            <w:rPr>
              <w:rFonts w:asciiTheme="minorHAnsi" w:eastAsiaTheme="minorEastAsia" w:hAnsiTheme="minorHAnsi"/>
              <w:b w:val="0"/>
              <w:smallCaps w:val="0"/>
              <w:noProof/>
              <w:sz w:val="22"/>
            </w:rPr>
          </w:pPr>
          <w:hyperlink w:anchor="_Toc497846173" w:history="1">
            <w:r w:rsidR="00255CC7" w:rsidRPr="007D5B3D">
              <w:rPr>
                <w:rStyle w:val="Hyperlink"/>
                <w:noProof/>
                <w:lang w:val="ro-RO"/>
              </w:rPr>
              <w:t>Anexe</w:t>
            </w:r>
            <w:r w:rsidR="00255CC7">
              <w:rPr>
                <w:noProof/>
                <w:webHidden/>
              </w:rPr>
              <w:tab/>
            </w:r>
            <w:r w:rsidR="000D032C">
              <w:rPr>
                <w:noProof/>
                <w:webHidden/>
              </w:rPr>
              <w:t>40</w:t>
            </w:r>
          </w:hyperlink>
        </w:p>
        <w:p w14:paraId="3F07E506" w14:textId="77777777" w:rsidR="002A54AE" w:rsidRDefault="007C0F46" w:rsidP="00D83114">
          <w:pPr>
            <w:widowControl w:val="0"/>
            <w:spacing w:after="0"/>
            <w:jc w:val="both"/>
            <w:rPr>
              <w:rFonts w:eastAsia="Times New Roman" w:cs="Times New Roman"/>
              <w:b/>
              <w:smallCaps/>
              <w:noProof/>
              <w:szCs w:val="24"/>
              <w:lang w:val="cs-CZ" w:eastAsia="ar-SA"/>
            </w:rPr>
          </w:pPr>
          <w:r>
            <w:rPr>
              <w:rFonts w:eastAsia="Times New Roman" w:cs="Times New Roman"/>
              <w:b/>
              <w:noProof/>
              <w:sz w:val="28"/>
              <w:szCs w:val="24"/>
              <w:lang w:val="cs-CZ" w:eastAsia="ar-SA"/>
            </w:rPr>
            <w:fldChar w:fldCharType="end"/>
          </w:r>
        </w:p>
        <w:p w14:paraId="2CE9FA50" w14:textId="77777777" w:rsidR="002A54AE" w:rsidRPr="007E2903" w:rsidRDefault="002A54AE" w:rsidP="0072492C">
          <w:pPr>
            <w:jc w:val="both"/>
            <w:outlineLvl w:val="0"/>
            <w:rPr>
              <w:rStyle w:val="Hyperlink"/>
              <w:rFonts w:eastAsia="Times New Roman"/>
              <w:szCs w:val="26"/>
              <w:lang w:val="ro-RO" w:eastAsia="sk-SK"/>
            </w:rPr>
          </w:pPr>
          <w:r w:rsidRPr="007E2903">
            <w:rPr>
              <w:rStyle w:val="Hyperlink"/>
              <w:rFonts w:eastAsia="Times New Roman"/>
              <w:szCs w:val="26"/>
              <w:lang w:val="ro-RO" w:eastAsia="sk-SK"/>
            </w:rPr>
            <w:t xml:space="preserve"> </w:t>
          </w:r>
        </w:p>
        <w:p w14:paraId="27348E74" w14:textId="77777777" w:rsidR="00BE0193" w:rsidRPr="00FE1070" w:rsidRDefault="00614884" w:rsidP="00D83114">
          <w:pPr>
            <w:widowControl w:val="0"/>
            <w:spacing w:after="0"/>
            <w:jc w:val="both"/>
            <w:rPr>
              <w:rFonts w:ascii="Times New Roman" w:eastAsiaTheme="minorEastAsia" w:hAnsi="Times New Roman" w:cs="Times New Roman"/>
              <w:b/>
              <w:bCs/>
              <w:szCs w:val="24"/>
            </w:rPr>
          </w:pPr>
        </w:p>
      </w:sdtContent>
    </w:sdt>
    <w:p w14:paraId="2649C53E" w14:textId="77777777" w:rsidR="00343D34" w:rsidRDefault="00343D34" w:rsidP="00D83114">
      <w:pPr>
        <w:spacing w:after="0"/>
        <w:rPr>
          <w:rFonts w:ascii="Times New Roman" w:eastAsia="Times New Roman" w:hAnsi="Times New Roman" w:cs="Times New Roman"/>
          <w:b/>
          <w:smallCaps/>
          <w:szCs w:val="24"/>
          <w:lang w:val="cs-CZ" w:eastAsia="ar-SA"/>
        </w:rPr>
      </w:pPr>
    </w:p>
    <w:p w14:paraId="7720B1D6" w14:textId="77777777" w:rsidR="001C49C8" w:rsidRDefault="001C49C8" w:rsidP="00D83114">
      <w:pPr>
        <w:spacing w:after="0"/>
        <w:rPr>
          <w:rFonts w:ascii="Times New Roman" w:eastAsia="Times New Roman" w:hAnsi="Times New Roman" w:cs="Times New Roman"/>
          <w:b/>
          <w:smallCaps/>
          <w:szCs w:val="24"/>
          <w:lang w:val="cs-CZ" w:eastAsia="ar-SA"/>
        </w:rPr>
      </w:pPr>
    </w:p>
    <w:p w14:paraId="3C536889" w14:textId="77777777" w:rsidR="001C49C8" w:rsidRDefault="001C49C8" w:rsidP="00D83114">
      <w:pPr>
        <w:spacing w:after="0"/>
        <w:rPr>
          <w:rFonts w:ascii="Times New Roman" w:eastAsia="Times New Roman" w:hAnsi="Times New Roman" w:cs="Times New Roman"/>
          <w:b/>
          <w:smallCaps/>
          <w:szCs w:val="24"/>
          <w:lang w:val="cs-CZ" w:eastAsia="ar-SA"/>
        </w:rPr>
      </w:pPr>
    </w:p>
    <w:p w14:paraId="66DE2B1B" w14:textId="77777777" w:rsidR="00185EB4" w:rsidRDefault="00185EB4" w:rsidP="00D83114">
      <w:pPr>
        <w:spacing w:after="0"/>
        <w:rPr>
          <w:rFonts w:ascii="Times New Roman" w:eastAsia="Times New Roman" w:hAnsi="Times New Roman" w:cs="Times New Roman"/>
          <w:b/>
          <w:smallCaps/>
          <w:szCs w:val="24"/>
          <w:lang w:val="cs-CZ" w:eastAsia="ar-SA"/>
        </w:rPr>
      </w:pPr>
    </w:p>
    <w:p w14:paraId="742894C1" w14:textId="77777777" w:rsidR="009448D9" w:rsidRDefault="009448D9" w:rsidP="00D83114">
      <w:pPr>
        <w:spacing w:after="0"/>
        <w:rPr>
          <w:rFonts w:ascii="Times New Roman" w:eastAsia="Times New Roman" w:hAnsi="Times New Roman" w:cs="Times New Roman"/>
          <w:b/>
          <w:smallCaps/>
          <w:szCs w:val="24"/>
          <w:lang w:val="cs-CZ" w:eastAsia="ar-SA"/>
        </w:rPr>
      </w:pPr>
    </w:p>
    <w:p w14:paraId="53DFAA2C" w14:textId="77777777" w:rsidR="009448D9" w:rsidRDefault="009448D9" w:rsidP="00D83114">
      <w:pPr>
        <w:spacing w:after="0"/>
        <w:rPr>
          <w:rFonts w:ascii="Times New Roman" w:eastAsia="Times New Roman" w:hAnsi="Times New Roman" w:cs="Times New Roman"/>
          <w:b/>
          <w:smallCaps/>
          <w:szCs w:val="24"/>
          <w:lang w:val="cs-CZ" w:eastAsia="ar-SA"/>
        </w:rPr>
      </w:pPr>
    </w:p>
    <w:p w14:paraId="46902FC7" w14:textId="77777777" w:rsidR="009448D9" w:rsidRDefault="009448D9" w:rsidP="00D83114">
      <w:pPr>
        <w:spacing w:after="0"/>
        <w:rPr>
          <w:rFonts w:ascii="Times New Roman" w:eastAsia="Times New Roman" w:hAnsi="Times New Roman" w:cs="Times New Roman"/>
          <w:b/>
          <w:smallCaps/>
          <w:szCs w:val="24"/>
          <w:lang w:val="cs-CZ" w:eastAsia="ar-SA"/>
        </w:rPr>
      </w:pPr>
    </w:p>
    <w:p w14:paraId="2485BE4F" w14:textId="77777777" w:rsidR="009448D9" w:rsidRDefault="009448D9" w:rsidP="00D83114">
      <w:pPr>
        <w:spacing w:after="0"/>
        <w:rPr>
          <w:rFonts w:ascii="Times New Roman" w:eastAsia="Times New Roman" w:hAnsi="Times New Roman" w:cs="Times New Roman"/>
          <w:b/>
          <w:smallCaps/>
          <w:szCs w:val="24"/>
          <w:lang w:val="cs-CZ" w:eastAsia="ar-SA"/>
        </w:rPr>
      </w:pPr>
    </w:p>
    <w:p w14:paraId="39E2AE72" w14:textId="77777777" w:rsidR="009448D9" w:rsidRDefault="009448D9" w:rsidP="00D83114">
      <w:pPr>
        <w:spacing w:after="0"/>
        <w:rPr>
          <w:rFonts w:ascii="Times New Roman" w:eastAsia="Times New Roman" w:hAnsi="Times New Roman" w:cs="Times New Roman"/>
          <w:b/>
          <w:smallCaps/>
          <w:szCs w:val="24"/>
          <w:lang w:val="cs-CZ" w:eastAsia="ar-SA"/>
        </w:rPr>
      </w:pPr>
    </w:p>
    <w:p w14:paraId="484B2BC6" w14:textId="77777777" w:rsidR="009448D9" w:rsidRDefault="009448D9" w:rsidP="00D83114">
      <w:pPr>
        <w:spacing w:after="0"/>
        <w:rPr>
          <w:rFonts w:ascii="Times New Roman" w:eastAsia="Times New Roman" w:hAnsi="Times New Roman" w:cs="Times New Roman"/>
          <w:b/>
          <w:smallCaps/>
          <w:szCs w:val="24"/>
          <w:lang w:val="cs-CZ" w:eastAsia="ar-SA"/>
        </w:rPr>
      </w:pPr>
    </w:p>
    <w:p w14:paraId="06DB150A" w14:textId="77777777" w:rsidR="009448D9" w:rsidRDefault="009448D9" w:rsidP="00D83114">
      <w:pPr>
        <w:spacing w:after="0"/>
        <w:rPr>
          <w:rFonts w:ascii="Times New Roman" w:eastAsia="Times New Roman" w:hAnsi="Times New Roman" w:cs="Times New Roman"/>
          <w:b/>
          <w:smallCaps/>
          <w:szCs w:val="24"/>
          <w:lang w:val="cs-CZ" w:eastAsia="ar-SA"/>
        </w:rPr>
      </w:pPr>
    </w:p>
    <w:p w14:paraId="1DC2C666" w14:textId="77777777" w:rsidR="009448D9" w:rsidRDefault="009448D9" w:rsidP="00D83114">
      <w:pPr>
        <w:spacing w:after="0"/>
        <w:rPr>
          <w:rFonts w:ascii="Times New Roman" w:eastAsia="Times New Roman" w:hAnsi="Times New Roman" w:cs="Times New Roman"/>
          <w:b/>
          <w:smallCaps/>
          <w:szCs w:val="24"/>
          <w:lang w:val="cs-CZ" w:eastAsia="ar-SA"/>
        </w:rPr>
      </w:pPr>
    </w:p>
    <w:p w14:paraId="5441FF82" w14:textId="77777777" w:rsidR="009448D9" w:rsidRDefault="009448D9" w:rsidP="00D83114">
      <w:pPr>
        <w:spacing w:after="0"/>
        <w:rPr>
          <w:rFonts w:ascii="Times New Roman" w:eastAsia="Times New Roman" w:hAnsi="Times New Roman" w:cs="Times New Roman"/>
          <w:b/>
          <w:smallCaps/>
          <w:szCs w:val="24"/>
          <w:lang w:val="cs-CZ" w:eastAsia="ar-SA"/>
        </w:rPr>
      </w:pPr>
    </w:p>
    <w:p w14:paraId="50BACD5F" w14:textId="77777777" w:rsidR="004A42F9" w:rsidRDefault="004A42F9" w:rsidP="00D83114">
      <w:pPr>
        <w:spacing w:after="0"/>
        <w:rPr>
          <w:rFonts w:ascii="Times New Roman" w:eastAsia="Times New Roman" w:hAnsi="Times New Roman" w:cs="Times New Roman"/>
          <w:b/>
          <w:smallCaps/>
          <w:szCs w:val="24"/>
          <w:lang w:val="cs-CZ" w:eastAsia="ar-SA"/>
        </w:rPr>
      </w:pPr>
    </w:p>
    <w:p w14:paraId="7CA8BBCF" w14:textId="77777777" w:rsidR="00877EDD" w:rsidRDefault="00877EDD" w:rsidP="00D83114">
      <w:pPr>
        <w:spacing w:after="0"/>
        <w:rPr>
          <w:rFonts w:ascii="Times New Roman" w:eastAsia="Times New Roman" w:hAnsi="Times New Roman" w:cs="Times New Roman"/>
          <w:b/>
          <w:smallCaps/>
          <w:szCs w:val="24"/>
          <w:lang w:val="cs-CZ" w:eastAsia="ar-SA"/>
        </w:rPr>
      </w:pPr>
    </w:p>
    <w:p w14:paraId="70175DC1" w14:textId="77777777" w:rsidR="008F3DFA" w:rsidRPr="008F3DFA" w:rsidRDefault="008F3DFA" w:rsidP="004A42F9">
      <w:pPr>
        <w:pBdr>
          <w:top w:val="single" w:sz="12" w:space="1" w:color="FF0000"/>
          <w:left w:val="single" w:sz="12" w:space="4" w:color="FF0000"/>
          <w:bottom w:val="single" w:sz="12" w:space="0" w:color="FF0000"/>
          <w:right w:val="single" w:sz="12" w:space="4" w:color="FF0000"/>
        </w:pBdr>
        <w:shd w:val="clear" w:color="auto" w:fill="365F91" w:themeFill="accent1" w:themeFillShade="BF"/>
        <w:tabs>
          <w:tab w:val="left" w:pos="1710"/>
        </w:tabs>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3" w:name="_Toc425903481"/>
      <w:bookmarkStart w:id="4" w:name="_Toc439948345"/>
      <w:bookmarkStart w:id="5" w:name="_Toc497846134"/>
      <w:r w:rsidRPr="008F3DFA">
        <w:rPr>
          <w:rFonts w:ascii="Times New Roman" w:eastAsia="Times New Roman" w:hAnsi="Times New Roman" w:cs="Times New Roman"/>
          <w:b/>
          <w:smallCaps/>
          <w:color w:val="FFFFFF" w:themeColor="background1"/>
          <w:sz w:val="36"/>
          <w:szCs w:val="36"/>
          <w:lang w:val="cs-CZ" w:eastAsia="ar-SA"/>
        </w:rPr>
        <w:t>Capitolul 1. Informa</w:t>
      </w:r>
      <w:r w:rsidR="00477814">
        <w:rPr>
          <w:rFonts w:ascii="Times New Roman" w:eastAsia="Times New Roman" w:hAnsi="Times New Roman" w:cs="Times New Roman"/>
          <w:b/>
          <w:smallCaps/>
          <w:color w:val="FFFFFF" w:themeColor="background1"/>
          <w:sz w:val="36"/>
          <w:szCs w:val="36"/>
          <w:lang w:val="cs-CZ" w:eastAsia="ar-SA"/>
        </w:rPr>
        <w:t>ţ</w:t>
      </w:r>
      <w:r w:rsidRPr="008F3DFA">
        <w:rPr>
          <w:rFonts w:ascii="Times New Roman" w:eastAsia="Times New Roman" w:hAnsi="Times New Roman" w:cs="Times New Roman"/>
          <w:b/>
          <w:smallCaps/>
          <w:color w:val="FFFFFF" w:themeColor="background1"/>
          <w:sz w:val="36"/>
          <w:szCs w:val="36"/>
          <w:lang w:val="cs-CZ" w:eastAsia="ar-SA"/>
        </w:rPr>
        <w:t xml:space="preserve">ii </w:t>
      </w:r>
      <w:bookmarkEnd w:id="3"/>
      <w:r w:rsidR="00565C54">
        <w:rPr>
          <w:rFonts w:ascii="Times New Roman" w:eastAsia="Times New Roman" w:hAnsi="Times New Roman" w:cs="Times New Roman"/>
          <w:b/>
          <w:smallCaps/>
          <w:color w:val="FFFFFF" w:themeColor="background1"/>
          <w:sz w:val="36"/>
          <w:szCs w:val="36"/>
          <w:lang w:val="cs-CZ" w:eastAsia="ar-SA"/>
        </w:rPr>
        <w:t>despre</w:t>
      </w:r>
      <w:r w:rsidR="00565C54" w:rsidRPr="008F3DFA">
        <w:rPr>
          <w:rFonts w:ascii="Times New Roman" w:eastAsia="Times New Roman" w:hAnsi="Times New Roman" w:cs="Times New Roman"/>
          <w:b/>
          <w:smallCaps/>
          <w:color w:val="FFFFFF" w:themeColor="background1"/>
          <w:sz w:val="36"/>
          <w:szCs w:val="36"/>
          <w:lang w:val="cs-CZ" w:eastAsia="ar-SA"/>
        </w:rPr>
        <w:t xml:space="preserve"> </w:t>
      </w:r>
      <w:r w:rsidRPr="008F3DFA">
        <w:rPr>
          <w:rFonts w:ascii="Times New Roman" w:eastAsia="Times New Roman" w:hAnsi="Times New Roman" w:cs="Times New Roman"/>
          <w:b/>
          <w:smallCaps/>
          <w:color w:val="FFFFFF" w:themeColor="background1"/>
          <w:sz w:val="36"/>
          <w:szCs w:val="36"/>
          <w:lang w:val="cs-CZ" w:eastAsia="ar-SA"/>
        </w:rPr>
        <w:t>Apelul de Proiecte</w:t>
      </w:r>
      <w:bookmarkEnd w:id="4"/>
      <w:bookmarkEnd w:id="5"/>
    </w:p>
    <w:bookmarkEnd w:id="2"/>
    <w:p w14:paraId="4B74A13C" w14:textId="77777777" w:rsidR="00510FA8" w:rsidRPr="00FE1070" w:rsidRDefault="00510FA8" w:rsidP="005725DB">
      <w:pPr>
        <w:pStyle w:val="ListParagraph"/>
        <w:spacing w:line="276" w:lineRule="auto"/>
        <w:rPr>
          <w:lang w:val="ro-RO"/>
        </w:rPr>
      </w:pPr>
    </w:p>
    <w:p w14:paraId="11F81FE5" w14:textId="4F008F56" w:rsidR="00DA15F9" w:rsidRPr="00DA15F9" w:rsidRDefault="00DA15F9" w:rsidP="00DA15F9">
      <w:pPr>
        <w:widowControl w:val="0"/>
        <w:spacing w:after="0" w:line="240" w:lineRule="auto"/>
        <w:jc w:val="both"/>
        <w:rPr>
          <w:rFonts w:ascii="Times New Roman" w:eastAsiaTheme="minorEastAsia" w:hAnsi="Times New Roman" w:cs="Times New Roman"/>
          <w:i/>
          <w:szCs w:val="24"/>
          <w:u w:val="single"/>
          <w:lang w:val="ro-RO"/>
        </w:rPr>
      </w:pPr>
      <w:r w:rsidRPr="00DA15F9">
        <w:rPr>
          <w:rFonts w:ascii="Times New Roman" w:eastAsiaTheme="minorEastAsia" w:hAnsi="Times New Roman" w:cs="Times New Roman"/>
          <w:szCs w:val="24"/>
          <w:lang w:val="ro-RO"/>
        </w:rPr>
        <w:t xml:space="preserve">Prezentul ghid a fost elaborat </w:t>
      </w:r>
      <w:r w:rsidRPr="00DA15F9">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DA15F9">
        <w:rPr>
          <w:rFonts w:ascii="Times New Roman" w:eastAsiaTheme="minorEastAsia" w:hAnsi="Times New Roman" w:cs="Times New Roman"/>
          <w:szCs w:val="24"/>
          <w:lang w:val="ro-RO"/>
        </w:rPr>
        <w:t xml:space="preserve">pentru proiecte </w:t>
      </w:r>
      <w:r w:rsidRPr="00DA15F9">
        <w:rPr>
          <w:rFonts w:ascii="Times New Roman" w:eastAsiaTheme="minorEastAsia" w:hAnsi="Times New Roman" w:cs="Times New Roman"/>
          <w:bCs/>
          <w:szCs w:val="24"/>
          <w:lang w:val="ro-RO"/>
        </w:rPr>
        <w:t xml:space="preserve">de investiţii în </w:t>
      </w:r>
      <w:r>
        <w:rPr>
          <w:rFonts w:ascii="Times New Roman" w:eastAsiaTheme="minorEastAsia" w:hAnsi="Times New Roman" w:cs="Times New Roman"/>
          <w:bCs/>
          <w:szCs w:val="24"/>
          <w:lang w:val="ro-RO"/>
        </w:rPr>
        <w:t>infrastructura energetică</w:t>
      </w:r>
      <w:r w:rsidRPr="00DA15F9">
        <w:rPr>
          <w:rFonts w:ascii="Times New Roman" w:eastAsiaTheme="minorEastAsia" w:hAnsi="Times New Roman" w:cs="Times New Roman"/>
          <w:bCs/>
          <w:szCs w:val="24"/>
          <w:lang w:val="ro-RO"/>
        </w:rPr>
        <w:t xml:space="preserve">, în cadrul Axei Prioritare 6 </w:t>
      </w:r>
      <w:r w:rsidRPr="00DA15F9">
        <w:rPr>
          <w:rFonts w:ascii="Times New Roman" w:eastAsiaTheme="minorEastAsia" w:hAnsi="Times New Roman" w:cs="Times New Roman"/>
          <w:szCs w:val="24"/>
          <w:lang w:val="ro-RO"/>
        </w:rPr>
        <w:t>Promovarea energiei curate şi eficienţei energetice în vederea susținerii unei economii cu emisii scăzute de carbon</w:t>
      </w:r>
      <w:r w:rsidRPr="00DA15F9">
        <w:rPr>
          <w:rFonts w:ascii="Times New Roman" w:eastAsiaTheme="minorEastAsia" w:hAnsi="Times New Roman" w:cs="Times New Roman"/>
          <w:bCs/>
          <w:szCs w:val="24"/>
          <w:lang w:val="ro-RO"/>
        </w:rPr>
        <w:t xml:space="preserve">, </w:t>
      </w:r>
      <w:r w:rsidRPr="00DA15F9">
        <w:rPr>
          <w:rFonts w:ascii="Times New Roman" w:eastAsiaTheme="minorEastAsia" w:hAnsi="Times New Roman" w:cs="Times New Roman"/>
          <w:i/>
          <w:szCs w:val="24"/>
          <w:lang w:val="ro-RO"/>
        </w:rPr>
        <w:t>Obiectivului Specific 6.3 Reducerea consumului mediu de energie electric</w:t>
      </w:r>
      <w:r w:rsidRPr="00DA15F9">
        <w:rPr>
          <w:rFonts w:ascii="Times New Roman" w:eastAsiaTheme="minorEastAsia" w:hAnsi="Times New Roman" w:cs="Times New Roman" w:hint="eastAsia"/>
          <w:i/>
          <w:szCs w:val="24"/>
          <w:lang w:val="ro-RO"/>
        </w:rPr>
        <w:t>ă</w:t>
      </w:r>
      <w:r w:rsidRPr="00DA15F9">
        <w:rPr>
          <w:rFonts w:ascii="Times New Roman" w:eastAsiaTheme="minorEastAsia" w:hAnsi="Times New Roman" w:cs="Times New Roman"/>
          <w:i/>
          <w:szCs w:val="24"/>
          <w:lang w:val="ro-RO"/>
        </w:rPr>
        <w:t xml:space="preserve"> la nivelul locuin</w:t>
      </w:r>
      <w:r w:rsidRPr="00DA15F9">
        <w:rPr>
          <w:rFonts w:ascii="Times New Roman" w:eastAsiaTheme="minorEastAsia" w:hAnsi="Times New Roman" w:cs="Times New Roman" w:hint="eastAsia"/>
          <w:i/>
          <w:szCs w:val="24"/>
          <w:lang w:val="ro-RO"/>
        </w:rPr>
        <w:t>ţ</w:t>
      </w:r>
      <w:r w:rsidRPr="00DA15F9">
        <w:rPr>
          <w:rFonts w:ascii="Times New Roman" w:eastAsiaTheme="minorEastAsia" w:hAnsi="Times New Roman" w:cs="Times New Roman"/>
          <w:i/>
          <w:szCs w:val="24"/>
          <w:lang w:val="ro-RO"/>
        </w:rPr>
        <w:t>elor.</w:t>
      </w:r>
    </w:p>
    <w:p w14:paraId="76EC450B" w14:textId="77777777" w:rsidR="00DA15F9" w:rsidRPr="00DA15F9" w:rsidRDefault="00DA15F9" w:rsidP="00DA15F9">
      <w:pPr>
        <w:widowControl w:val="0"/>
        <w:spacing w:after="0" w:line="240" w:lineRule="auto"/>
        <w:jc w:val="both"/>
        <w:rPr>
          <w:rFonts w:ascii="Times New Roman" w:eastAsiaTheme="minorEastAsia" w:hAnsi="Times New Roman" w:cs="Times New Roman"/>
          <w:szCs w:val="24"/>
          <w:lang w:val="ro-RO"/>
        </w:rPr>
      </w:pPr>
      <w:bookmarkStart w:id="6" w:name="_Toc418092075"/>
    </w:p>
    <w:p w14:paraId="545A58D5" w14:textId="4D485724" w:rsidR="00BE0193" w:rsidRPr="00DA15F9" w:rsidRDefault="00DA15F9" w:rsidP="00DA15F9">
      <w:pPr>
        <w:widowControl w:val="0"/>
        <w:spacing w:after="0" w:line="240" w:lineRule="auto"/>
        <w:jc w:val="both"/>
        <w:rPr>
          <w:rFonts w:ascii="Times New Roman" w:eastAsiaTheme="minorEastAsia" w:hAnsi="Times New Roman" w:cs="Times New Roman"/>
          <w:szCs w:val="24"/>
          <w:lang w:val="ro-RO"/>
        </w:rPr>
      </w:pPr>
      <w:bookmarkStart w:id="7" w:name="_Toc418092076"/>
      <w:bookmarkEnd w:id="6"/>
      <w:r w:rsidRPr="00DA15F9">
        <w:rPr>
          <w:rFonts w:ascii="Times New Roman" w:eastAsiaTheme="minorEastAsia" w:hAnsi="Times New Roman" w:cs="Times New Roman"/>
          <w:szCs w:val="24"/>
          <w:lang w:val="ro-RO"/>
        </w:rPr>
        <w:t xml:space="preserve">În situaţia în care pe parcursul sesiunii de proiecte intervin modificări de natură a afecta regulile şi condiţiile de finanţare stabilite prin prezentul Ghid, </w:t>
      </w:r>
      <w:r w:rsidRPr="00DA15F9">
        <w:rPr>
          <w:rFonts w:ascii="Times New Roman" w:eastAsia="Calibri" w:hAnsi="Times New Roman" w:cs="Times New Roman"/>
          <w:bCs/>
          <w:szCs w:val="24"/>
          <w:lang w:val="ro-RO"/>
        </w:rPr>
        <w:t>inclusiv prelungirea termenului de depunere</w:t>
      </w:r>
      <w:r>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AM POIM va aduce completări sau modificări ale conţinutului acestuia</w:t>
      </w:r>
      <w:bookmarkEnd w:id="7"/>
      <w:r>
        <w:rPr>
          <w:rFonts w:ascii="Times New Roman" w:eastAsiaTheme="minorEastAsia" w:hAnsi="Times New Roman" w:cs="Times New Roman"/>
          <w:szCs w:val="24"/>
          <w:lang w:val="ro-RO"/>
        </w:rPr>
        <w:t>,</w:t>
      </w:r>
      <w:r w:rsidRPr="00DA15F9">
        <w:rPr>
          <w:rFonts w:ascii="Times New Roman" w:eastAsia="Calibri" w:hAnsi="Times New Roman" w:cs="Times New Roman"/>
          <w:bCs/>
          <w:szCs w:val="24"/>
          <w:lang w:val="ro-RO"/>
        </w:rPr>
        <w:t xml:space="preserve"> prin publicarea unei versiuni revizuite.</w:t>
      </w:r>
      <w:r w:rsidRPr="00DA15F9">
        <w:rPr>
          <w:rFonts w:ascii="Times New Roman" w:eastAsiaTheme="minorEastAsia" w:hAnsi="Times New Roman" w:cs="Times New Roman"/>
          <w:szCs w:val="24"/>
          <w:lang w:val="ro-RO"/>
        </w:rPr>
        <w:t xml:space="preserve"> </w:t>
      </w:r>
    </w:p>
    <w:p w14:paraId="5D2FE885" w14:textId="77777777" w:rsidR="00DA15F9" w:rsidRPr="00FE1070" w:rsidRDefault="00DA15F9" w:rsidP="005725DB">
      <w:pPr>
        <w:pStyle w:val="NORML"/>
        <w:tabs>
          <w:tab w:val="left" w:pos="374"/>
        </w:tabs>
        <w:suppressAutoHyphens w:val="0"/>
        <w:spacing w:before="0" w:after="0" w:line="276" w:lineRule="auto"/>
        <w:rPr>
          <w:lang w:val="ro-RO" w:eastAsia="en-US"/>
        </w:rPr>
      </w:pPr>
    </w:p>
    <w:p w14:paraId="290EBBA5" w14:textId="0C004739" w:rsidR="00BE0193" w:rsidRPr="00FE1070" w:rsidRDefault="00BE0193" w:rsidP="005725DB">
      <w:pPr>
        <w:pStyle w:val="Heading2"/>
        <w:spacing w:line="276" w:lineRule="auto"/>
      </w:pPr>
      <w:bookmarkStart w:id="8" w:name="_Toc497846135"/>
      <w:r w:rsidRPr="00FE1070">
        <w:t xml:space="preserve">1.1. </w:t>
      </w:r>
      <w:r w:rsidR="00614884">
        <w:fldChar w:fldCharType="begin"/>
      </w:r>
      <w:r w:rsidR="00614884">
        <w:instrText xml:space="preserve"> HYPERLINK \l "_Toc276380153" </w:instrText>
      </w:r>
      <w:r w:rsidR="00614884">
        <w:fldChar w:fldCharType="separate"/>
      </w:r>
      <w:r w:rsidR="00F86A18">
        <w:t>Axa</w:t>
      </w:r>
      <w:r w:rsidR="00614884">
        <w:fldChar w:fldCharType="end"/>
      </w:r>
      <w:r w:rsidR="00F86A18">
        <w:t xml:space="preserve"> prioritară, pr</w:t>
      </w:r>
      <w:r w:rsidR="00695911">
        <w:t>i</w:t>
      </w:r>
      <w:r w:rsidR="00F86A18">
        <w:t>oritatea de investiţii aferentă şi obiectivul specific</w:t>
      </w:r>
      <w:bookmarkEnd w:id="8"/>
    </w:p>
    <w:p w14:paraId="354181BB" w14:textId="77777777" w:rsidR="00F86A18" w:rsidRDefault="00F86A18" w:rsidP="00FA1399">
      <w:pPr>
        <w:pStyle w:val="ListParagraph"/>
        <w:rPr>
          <w:lang w:val="ro-RO"/>
        </w:rPr>
      </w:pPr>
    </w:p>
    <w:p w14:paraId="2D1AC624" w14:textId="77777777" w:rsidR="00517666" w:rsidRDefault="00517666" w:rsidP="00FA1399">
      <w:pPr>
        <w:pStyle w:val="ListParagraph"/>
        <w:rPr>
          <w:rFonts w:eastAsia="Times New Roman"/>
          <w:lang w:val="ro-RO"/>
        </w:rPr>
      </w:pPr>
      <w:r w:rsidRPr="006936E5">
        <w:rPr>
          <w:b/>
          <w:lang w:val="ro-RO"/>
        </w:rPr>
        <w:t>Axa Prioritar</w:t>
      </w:r>
      <w:r w:rsidRPr="006936E5">
        <w:rPr>
          <w:rFonts w:hint="eastAsia"/>
          <w:b/>
          <w:lang w:val="ro-RO"/>
        </w:rPr>
        <w:t>ă</w:t>
      </w:r>
      <w:r w:rsidRPr="006936E5">
        <w:rPr>
          <w:b/>
          <w:lang w:val="ro-RO"/>
        </w:rPr>
        <w:t xml:space="preserve"> 6 </w:t>
      </w:r>
      <w:r w:rsidRPr="006936E5">
        <w:rPr>
          <w:rFonts w:cs="Times New Roman"/>
          <w:b/>
          <w:i/>
          <w:szCs w:val="24"/>
          <w:lang w:val="ro-RO"/>
        </w:rPr>
        <w:t xml:space="preserve">Promovarea energiei curate </w:t>
      </w:r>
      <w:r w:rsidRPr="006936E5">
        <w:rPr>
          <w:rFonts w:cs="Times New Roman" w:hint="eastAsia"/>
          <w:b/>
          <w:i/>
          <w:szCs w:val="24"/>
          <w:lang w:val="ro-RO"/>
        </w:rPr>
        <w:t>ş</w:t>
      </w:r>
      <w:r w:rsidRPr="006936E5">
        <w:rPr>
          <w:rFonts w:cs="Times New Roman"/>
          <w:b/>
          <w:i/>
          <w:szCs w:val="24"/>
          <w:lang w:val="ro-RO"/>
        </w:rPr>
        <w:t>i eficien</w:t>
      </w:r>
      <w:r w:rsidRPr="006936E5">
        <w:rPr>
          <w:rFonts w:cs="Times New Roman" w:hint="eastAsia"/>
          <w:b/>
          <w:i/>
          <w:szCs w:val="24"/>
          <w:lang w:val="ro-RO"/>
        </w:rPr>
        <w:t>ţ</w:t>
      </w:r>
      <w:r w:rsidRPr="006936E5">
        <w:rPr>
          <w:rFonts w:cs="Times New Roman"/>
          <w:b/>
          <w:i/>
          <w:szCs w:val="24"/>
          <w:lang w:val="ro-RO"/>
        </w:rPr>
        <w:t xml:space="preserve">ei energetice </w:t>
      </w:r>
      <w:r w:rsidRPr="006936E5">
        <w:rPr>
          <w:rFonts w:cs="Times New Roman" w:hint="eastAsia"/>
          <w:b/>
          <w:i/>
          <w:szCs w:val="24"/>
          <w:lang w:val="ro-RO"/>
        </w:rPr>
        <w:t>î</w:t>
      </w:r>
      <w:r w:rsidRPr="006936E5">
        <w:rPr>
          <w:rFonts w:cs="Times New Roman"/>
          <w:b/>
          <w:i/>
          <w:szCs w:val="24"/>
          <w:lang w:val="ro-RO"/>
        </w:rPr>
        <w:t>n vederea sus</w:t>
      </w:r>
      <w:r w:rsidRPr="006936E5">
        <w:rPr>
          <w:rFonts w:cs="Times New Roman" w:hint="eastAsia"/>
          <w:b/>
          <w:i/>
          <w:szCs w:val="24"/>
          <w:lang w:val="ro-RO"/>
        </w:rPr>
        <w:t>ţ</w:t>
      </w:r>
      <w:r w:rsidRPr="006936E5">
        <w:rPr>
          <w:rFonts w:cs="Times New Roman"/>
          <w:b/>
          <w:i/>
          <w:szCs w:val="24"/>
          <w:lang w:val="ro-RO"/>
        </w:rPr>
        <w:t>inerii unei economii cu emisii sc</w:t>
      </w:r>
      <w:r w:rsidRPr="006936E5">
        <w:rPr>
          <w:rFonts w:cs="Times New Roman" w:hint="eastAsia"/>
          <w:b/>
          <w:i/>
          <w:szCs w:val="24"/>
          <w:lang w:val="ro-RO"/>
        </w:rPr>
        <w:t>ă</w:t>
      </w:r>
      <w:r w:rsidRPr="006936E5">
        <w:rPr>
          <w:rFonts w:cs="Times New Roman"/>
          <w:b/>
          <w:i/>
          <w:szCs w:val="24"/>
          <w:lang w:val="ro-RO"/>
        </w:rPr>
        <w:t>zute de carbon</w:t>
      </w:r>
      <w:r w:rsidRPr="006936E5">
        <w:rPr>
          <w:rFonts w:cs="Times New Roman"/>
          <w:b/>
          <w:szCs w:val="24"/>
          <w:lang w:val="ro-RO"/>
        </w:rPr>
        <w:t xml:space="preserve"> </w:t>
      </w:r>
      <w:r w:rsidRPr="00A9524D">
        <w:rPr>
          <w:rFonts w:eastAsia="Times New Roman"/>
          <w:lang w:val="ro-RO"/>
        </w:rPr>
        <w:t>vizeaz</w:t>
      </w:r>
      <w:r w:rsidRPr="00A9524D">
        <w:rPr>
          <w:rFonts w:eastAsia="Times New Roman" w:hint="eastAsia"/>
          <w:lang w:val="ro-RO"/>
        </w:rPr>
        <w:t>ă</w:t>
      </w:r>
      <w:r w:rsidRPr="00FE1070">
        <w:rPr>
          <w:rFonts w:eastAsia="Times New Roman"/>
          <w:lang w:val="ro-RO"/>
        </w:rPr>
        <w:t xml:space="preserve"> Obiectivul Tematic 4 „</w:t>
      </w:r>
      <w:r w:rsidRPr="00FE1070">
        <w:rPr>
          <w:rFonts w:eastAsia="Times New Roman"/>
          <w:i/>
          <w:lang w:val="ro-RO"/>
        </w:rPr>
        <w:t>Sprijinirea tranzi</w:t>
      </w:r>
      <w:r>
        <w:rPr>
          <w:rFonts w:eastAsia="Times New Roman"/>
          <w:i/>
          <w:lang w:val="ro-RO"/>
        </w:rPr>
        <w:t>ţ</w:t>
      </w:r>
      <w:r w:rsidRPr="00FE1070">
        <w:rPr>
          <w:rFonts w:eastAsia="Times New Roman"/>
          <w:i/>
          <w:lang w:val="ro-RO"/>
        </w:rPr>
        <w:t>iei către o economie cu emisii scăzute de dioxid de carbon în toate sectoarele</w:t>
      </w:r>
      <w:r w:rsidRPr="00FE1070">
        <w:rPr>
          <w:rFonts w:eastAsia="Times New Roman"/>
          <w:lang w:val="ro-RO"/>
        </w:rPr>
        <w:t xml:space="preserve">”, urmărind promovarea investiţiilor în sectorul de energie curata </w:t>
      </w:r>
      <w:r>
        <w:rPr>
          <w:rFonts w:eastAsia="Times New Roman"/>
          <w:lang w:val="ro-RO"/>
        </w:rPr>
        <w:t>ş</w:t>
      </w:r>
      <w:r w:rsidRPr="00FE1070">
        <w:rPr>
          <w:rFonts w:eastAsia="Times New Roman"/>
          <w:lang w:val="ro-RO"/>
        </w:rPr>
        <w:t>i eficien</w:t>
      </w:r>
      <w:r>
        <w:rPr>
          <w:rFonts w:eastAsia="Times New Roman"/>
          <w:lang w:val="ro-RO"/>
        </w:rPr>
        <w:t>ţ</w:t>
      </w:r>
      <w:r w:rsidRPr="00FE1070">
        <w:rPr>
          <w:rFonts w:eastAsia="Times New Roman"/>
          <w:lang w:val="ro-RO"/>
        </w:rPr>
        <w:t>ă energetică în vederea asigurării contribu</w:t>
      </w:r>
      <w:r>
        <w:rPr>
          <w:rFonts w:eastAsia="Times New Roman"/>
          <w:lang w:val="ro-RO"/>
        </w:rPr>
        <w:t>ţ</w:t>
      </w:r>
      <w:r w:rsidRPr="00FE1070">
        <w:rPr>
          <w:rFonts w:eastAsia="Times New Roman"/>
          <w:lang w:val="ro-RO"/>
        </w:rPr>
        <w:t xml:space="preserve">iei la obiectivele </w:t>
      </w:r>
      <w:r w:rsidRPr="00FE1070">
        <w:rPr>
          <w:rFonts w:cs="Times New Roman"/>
          <w:szCs w:val="24"/>
          <w:lang w:val="ro-RO"/>
        </w:rPr>
        <w:t xml:space="preserve">Strategiei Europa 2020 (20/20/20) privind consumul final de energie provenită din resurse regenerabile </w:t>
      </w:r>
      <w:r>
        <w:rPr>
          <w:rFonts w:cs="Times New Roman"/>
          <w:szCs w:val="24"/>
          <w:lang w:val="ro-RO"/>
        </w:rPr>
        <w:t>ş</w:t>
      </w:r>
      <w:r w:rsidRPr="00FE1070">
        <w:rPr>
          <w:rFonts w:cs="Times New Roman"/>
          <w:szCs w:val="24"/>
          <w:lang w:val="ro-RO"/>
        </w:rPr>
        <w:t>i cre</w:t>
      </w:r>
      <w:r>
        <w:rPr>
          <w:rFonts w:cs="Times New Roman"/>
          <w:szCs w:val="24"/>
          <w:lang w:val="ro-RO"/>
        </w:rPr>
        <w:t>ş</w:t>
      </w:r>
      <w:r w:rsidRPr="00FE1070">
        <w:rPr>
          <w:rFonts w:cs="Times New Roman"/>
          <w:szCs w:val="24"/>
          <w:lang w:val="ro-RO"/>
        </w:rPr>
        <w:t>terea eficien</w:t>
      </w:r>
      <w:r>
        <w:rPr>
          <w:rFonts w:cs="Times New Roman"/>
          <w:szCs w:val="24"/>
          <w:lang w:val="ro-RO"/>
        </w:rPr>
        <w:t>ţ</w:t>
      </w:r>
      <w:r w:rsidRPr="00FE1070">
        <w:rPr>
          <w:rFonts w:cs="Times New Roman"/>
          <w:szCs w:val="24"/>
          <w:lang w:val="ro-RO"/>
        </w:rPr>
        <w:t xml:space="preserve">ei energetice, </w:t>
      </w:r>
      <w:r w:rsidRPr="00FE1070">
        <w:rPr>
          <w:rFonts w:eastAsia="Times New Roman"/>
          <w:lang w:val="ro-RO"/>
        </w:rPr>
        <w:t>respectiv: produc</w:t>
      </w:r>
      <w:r>
        <w:rPr>
          <w:rFonts w:eastAsia="Times New Roman"/>
          <w:lang w:val="ro-RO"/>
        </w:rPr>
        <w:t>ţ</w:t>
      </w:r>
      <w:r w:rsidRPr="00FE1070">
        <w:rPr>
          <w:rFonts w:eastAsia="Times New Roman"/>
          <w:lang w:val="ro-RO"/>
        </w:rPr>
        <w:t>ia de energie regenerabilă, prin Obiectivul Specific 6.1., consumul de energie în industrie, prin OS 6.2., consumul de energie în gospodării, prin OS 6.3., şi energia prin cogenerare</w:t>
      </w:r>
      <w:r>
        <w:rPr>
          <w:rFonts w:eastAsia="Times New Roman"/>
          <w:lang w:val="ro-RO"/>
        </w:rPr>
        <w:t xml:space="preserve"> de înaltă eficienţă</w:t>
      </w:r>
      <w:r w:rsidRPr="00FE1070">
        <w:rPr>
          <w:rFonts w:eastAsia="Times New Roman"/>
          <w:lang w:val="ro-RO"/>
        </w:rPr>
        <w:t>, prin Obiectivul Specific 6.4.</w:t>
      </w:r>
    </w:p>
    <w:p w14:paraId="7730196F" w14:textId="77777777" w:rsidR="00F86A18" w:rsidRPr="00FE1070" w:rsidRDefault="00F86A18" w:rsidP="00FA1399">
      <w:pPr>
        <w:pStyle w:val="ListParagraph"/>
        <w:rPr>
          <w:rFonts w:eastAsia="Times New Roman"/>
          <w:lang w:val="ro-RO"/>
        </w:rPr>
      </w:pPr>
    </w:p>
    <w:p w14:paraId="0B4CA6AC" w14:textId="77777777" w:rsidR="00F86A18" w:rsidRDefault="00185EB4" w:rsidP="00FA1399">
      <w:pPr>
        <w:widowControl w:val="0"/>
        <w:spacing w:after="0" w:line="240" w:lineRule="auto"/>
        <w:jc w:val="both"/>
        <w:rPr>
          <w:rFonts w:ascii="Times New Roman" w:hAnsi="Times New Roman" w:cs="Times New Roman"/>
          <w:b/>
          <w:i/>
          <w:szCs w:val="24"/>
          <w:lang w:val="ro-RO"/>
        </w:rPr>
      </w:pPr>
      <w:r>
        <w:rPr>
          <w:rFonts w:ascii="Times New Roman" w:hAnsi="Times New Roman" w:cs="Times New Roman"/>
          <w:b/>
          <w:i/>
          <w:szCs w:val="24"/>
          <w:lang w:val="ro-RO"/>
        </w:rPr>
        <w:t xml:space="preserve">Prioritatea de investitii </w:t>
      </w:r>
      <w:r w:rsidRPr="00185EB4">
        <w:rPr>
          <w:rFonts w:ascii="Times New Roman" w:hAnsi="Times New Roman" w:cs="Times New Roman"/>
          <w:b/>
          <w:i/>
          <w:szCs w:val="24"/>
          <w:lang w:val="ro-RO"/>
        </w:rPr>
        <w:t xml:space="preserve">4d - Dezvoltarea și punerea </w:t>
      </w:r>
      <w:r w:rsidRPr="00185EB4">
        <w:rPr>
          <w:rFonts w:ascii="Times New Roman" w:hAnsi="Times New Roman" w:cs="Times New Roman" w:hint="eastAsia"/>
          <w:b/>
          <w:i/>
          <w:szCs w:val="24"/>
          <w:lang w:val="ro-RO"/>
        </w:rPr>
        <w:t>î</w:t>
      </w:r>
      <w:r w:rsidRPr="00185EB4">
        <w:rPr>
          <w:rFonts w:ascii="Times New Roman" w:hAnsi="Times New Roman" w:cs="Times New Roman"/>
          <w:b/>
          <w:i/>
          <w:szCs w:val="24"/>
          <w:lang w:val="ro-RO"/>
        </w:rPr>
        <w:t>n aplicare a sistemelor de distribuție inteligente care funcționeaz</w:t>
      </w:r>
      <w:r w:rsidRPr="00185EB4">
        <w:rPr>
          <w:rFonts w:ascii="Times New Roman" w:hAnsi="Times New Roman" w:cs="Times New Roman" w:hint="eastAsia"/>
          <w:b/>
          <w:i/>
          <w:szCs w:val="24"/>
          <w:lang w:val="ro-RO"/>
        </w:rPr>
        <w:t>ă</w:t>
      </w:r>
      <w:r w:rsidRPr="00185EB4">
        <w:rPr>
          <w:rFonts w:ascii="Times New Roman" w:hAnsi="Times New Roman" w:cs="Times New Roman"/>
          <w:b/>
          <w:i/>
          <w:szCs w:val="24"/>
          <w:lang w:val="ro-RO"/>
        </w:rPr>
        <w:t xml:space="preserve"> la tensiuni medii și joase</w:t>
      </w:r>
    </w:p>
    <w:p w14:paraId="16A2C4F7" w14:textId="77777777" w:rsidR="00185EB4" w:rsidRPr="00FE1070" w:rsidRDefault="00185EB4" w:rsidP="00FA1399">
      <w:pPr>
        <w:widowControl w:val="0"/>
        <w:spacing w:after="0" w:line="240" w:lineRule="auto"/>
        <w:jc w:val="both"/>
        <w:rPr>
          <w:rFonts w:ascii="Times New Roman" w:eastAsiaTheme="minorEastAsia" w:hAnsi="Times New Roman" w:cs="Times New Roman"/>
          <w:b/>
          <w:szCs w:val="24"/>
          <w:lang w:val="ro-RO"/>
        </w:rPr>
      </w:pPr>
    </w:p>
    <w:p w14:paraId="7D6AFF35" w14:textId="0B55E27B" w:rsidR="00A9524D" w:rsidRPr="00A9524D" w:rsidRDefault="00A9524D" w:rsidP="00FA1399">
      <w:pPr>
        <w:widowControl w:val="0"/>
        <w:spacing w:after="0" w:line="240" w:lineRule="auto"/>
        <w:jc w:val="both"/>
        <w:rPr>
          <w:rFonts w:ascii="Times New Roman" w:eastAsiaTheme="minorEastAsia" w:hAnsi="Times New Roman" w:cs="Times New Roman"/>
          <w:i/>
          <w:color w:val="000000"/>
          <w:szCs w:val="24"/>
          <w:lang w:val="ro-RO"/>
        </w:rPr>
      </w:pPr>
      <w:r w:rsidRPr="00A9524D">
        <w:rPr>
          <w:rFonts w:ascii="Times New Roman" w:eastAsiaTheme="minorEastAsia" w:hAnsi="Times New Roman" w:cs="Times New Roman"/>
          <w:b/>
          <w:szCs w:val="24"/>
          <w:lang w:val="ro-RO"/>
        </w:rPr>
        <w:t>Obiectivul specific 6.3. Reducerea consumului mediu de energie electric</w:t>
      </w:r>
      <w:r w:rsidRPr="00A9524D">
        <w:rPr>
          <w:rFonts w:ascii="Times New Roman" w:eastAsiaTheme="minorEastAsia" w:hAnsi="Times New Roman" w:cs="Times New Roman" w:hint="eastAsia"/>
          <w:b/>
          <w:szCs w:val="24"/>
          <w:lang w:val="ro-RO"/>
        </w:rPr>
        <w:t>ă</w:t>
      </w:r>
      <w:r w:rsidRPr="00A9524D">
        <w:rPr>
          <w:rFonts w:ascii="Times New Roman" w:eastAsiaTheme="minorEastAsia" w:hAnsi="Times New Roman" w:cs="Times New Roman"/>
          <w:b/>
          <w:szCs w:val="24"/>
          <w:lang w:val="ro-RO"/>
        </w:rPr>
        <w:t xml:space="preserve"> la nivelul locuin</w:t>
      </w:r>
      <w:r w:rsidRPr="00A9524D">
        <w:rPr>
          <w:rFonts w:ascii="Times New Roman" w:eastAsiaTheme="minorEastAsia" w:hAnsi="Times New Roman" w:cs="Times New Roman" w:hint="eastAsia"/>
          <w:b/>
          <w:szCs w:val="24"/>
          <w:lang w:val="ro-RO"/>
        </w:rPr>
        <w:t>ţ</w:t>
      </w:r>
      <w:r w:rsidRPr="00A9524D">
        <w:rPr>
          <w:rFonts w:ascii="Times New Roman" w:eastAsiaTheme="minorEastAsia" w:hAnsi="Times New Roman" w:cs="Times New Roman"/>
          <w:b/>
          <w:szCs w:val="24"/>
          <w:lang w:val="ro-RO"/>
        </w:rPr>
        <w:t xml:space="preserve">elor </w:t>
      </w:r>
      <w:r w:rsidR="00B06007" w:rsidRPr="0084029E">
        <w:rPr>
          <w:rFonts w:ascii="Times New Roman" w:hAnsi="Times New Roman" w:cs="Times New Roman"/>
          <w:bCs/>
          <w:szCs w:val="24"/>
          <w:lang w:val="ro-RO"/>
        </w:rPr>
        <w:t>vizeaz</w:t>
      </w:r>
      <w:r w:rsidR="00B06007">
        <w:rPr>
          <w:rFonts w:ascii="Times New Roman" w:hAnsi="Times New Roman" w:cs="Times New Roman"/>
          <w:bCs/>
          <w:szCs w:val="24"/>
          <w:lang w:val="ro-RO"/>
        </w:rPr>
        <w:t>ă</w:t>
      </w:r>
      <w:r w:rsidR="00B06007" w:rsidRPr="0084029E">
        <w:rPr>
          <w:rFonts w:ascii="Times New Roman" w:hAnsi="Times New Roman" w:cs="Times New Roman"/>
          <w:bCs/>
          <w:szCs w:val="24"/>
          <w:lang w:val="ro-RO"/>
        </w:rPr>
        <w:t xml:space="preserve"> </w:t>
      </w:r>
      <w:r w:rsidR="00B06007">
        <w:rPr>
          <w:rFonts w:ascii="Times New Roman" w:hAnsi="Times New Roman" w:cs="Times New Roman"/>
          <w:bCs/>
          <w:szCs w:val="24"/>
          <w:lang w:val="ro-RO"/>
        </w:rPr>
        <w:t xml:space="preserve">investiţii în infrastructura energetică pentru </w:t>
      </w:r>
      <w:r w:rsidRPr="00A9524D">
        <w:rPr>
          <w:rFonts w:ascii="Times New Roman" w:eastAsiaTheme="minorEastAsia" w:hAnsi="Times New Roman" w:cs="Times New Roman"/>
          <w:szCs w:val="24"/>
          <w:lang w:val="ro-RO"/>
        </w:rPr>
        <w:t>implementarea sistemelor de m</w:t>
      </w:r>
      <w:r w:rsidRPr="00A9524D">
        <w:rPr>
          <w:rFonts w:ascii="Times New Roman" w:eastAsiaTheme="minorEastAsia" w:hAnsi="Times New Roman" w:cs="Times New Roman" w:hint="eastAsia"/>
          <w:szCs w:val="24"/>
          <w:lang w:val="ro-RO"/>
        </w:rPr>
        <w:t>ă</w:t>
      </w:r>
      <w:r w:rsidRPr="00A9524D">
        <w:rPr>
          <w:rFonts w:ascii="Times New Roman" w:eastAsiaTheme="minorEastAsia" w:hAnsi="Times New Roman" w:cs="Times New Roman"/>
          <w:szCs w:val="24"/>
          <w:lang w:val="ro-RO"/>
        </w:rPr>
        <w:t>surare inteligent</w:t>
      </w:r>
      <w:r w:rsidRPr="00A9524D">
        <w:rPr>
          <w:rFonts w:ascii="Times New Roman" w:eastAsiaTheme="minorEastAsia" w:hAnsi="Times New Roman" w:cs="Times New Roman" w:hint="eastAsia"/>
          <w:szCs w:val="24"/>
          <w:lang w:val="ro-RO"/>
        </w:rPr>
        <w:t>ă</w:t>
      </w:r>
      <w:r w:rsidRPr="00A9524D">
        <w:rPr>
          <w:rFonts w:ascii="Times New Roman" w:eastAsiaTheme="minorEastAsia" w:hAnsi="Times New Roman" w:cs="Times New Roman"/>
          <w:szCs w:val="24"/>
          <w:lang w:val="ro-RO"/>
        </w:rPr>
        <w:t xml:space="preserve"> a energiei electrice la nivelul </w:t>
      </w:r>
      <w:r w:rsidR="00B77B0A" w:rsidRPr="00A9524D">
        <w:rPr>
          <w:rFonts w:ascii="Times New Roman" w:eastAsiaTheme="minorEastAsia" w:hAnsi="Times New Roman" w:cs="Times New Roman"/>
          <w:szCs w:val="24"/>
          <w:lang w:val="ro-RO"/>
        </w:rPr>
        <w:t>locuin</w:t>
      </w:r>
      <w:r w:rsidR="00B77B0A">
        <w:rPr>
          <w:rFonts w:ascii="Times New Roman" w:eastAsiaTheme="minorEastAsia" w:hAnsi="Times New Roman" w:cs="Times New Roman"/>
          <w:szCs w:val="24"/>
          <w:lang w:val="ro-RO"/>
        </w:rPr>
        <w:t>ț</w:t>
      </w:r>
      <w:r w:rsidR="00B77B0A" w:rsidRPr="00A9524D">
        <w:rPr>
          <w:rFonts w:ascii="Times New Roman" w:eastAsiaTheme="minorEastAsia" w:hAnsi="Times New Roman" w:cs="Times New Roman"/>
          <w:szCs w:val="24"/>
          <w:lang w:val="ro-RO"/>
        </w:rPr>
        <w:t>elor</w:t>
      </w:r>
      <w:r w:rsidRPr="00A9524D">
        <w:rPr>
          <w:rFonts w:ascii="Times New Roman" w:eastAsiaTheme="minorEastAsia" w:hAnsi="Times New Roman" w:cs="Times New Roman"/>
          <w:i/>
          <w:szCs w:val="24"/>
          <w:lang w:val="ro-RO"/>
        </w:rPr>
        <w:t>.</w:t>
      </w:r>
      <w:r w:rsidRPr="00A9524D">
        <w:rPr>
          <w:rFonts w:ascii="Times New Roman" w:eastAsiaTheme="minorEastAsia" w:hAnsi="Times New Roman" w:cs="Times New Roman"/>
          <w:i/>
          <w:color w:val="000000"/>
          <w:szCs w:val="24"/>
          <w:lang w:val="ro-RO"/>
        </w:rPr>
        <w:t xml:space="preserve"> </w:t>
      </w:r>
    </w:p>
    <w:p w14:paraId="0CCD9F66" w14:textId="77777777" w:rsidR="00A9524D" w:rsidRPr="00A9524D" w:rsidRDefault="00A9524D" w:rsidP="00FA1399">
      <w:pPr>
        <w:widowControl w:val="0"/>
        <w:spacing w:after="0" w:line="240" w:lineRule="auto"/>
        <w:jc w:val="both"/>
        <w:rPr>
          <w:rFonts w:ascii="Times New Roman" w:eastAsiaTheme="minorEastAsia" w:hAnsi="Times New Roman" w:cs="Times New Roman"/>
          <w:b/>
          <w:i/>
          <w:color w:val="000000"/>
          <w:szCs w:val="24"/>
          <w:lang w:val="ro-RO"/>
        </w:rPr>
      </w:pPr>
    </w:p>
    <w:p w14:paraId="4768CB5E" w14:textId="77777777" w:rsidR="00A9524D" w:rsidRPr="00A9524D" w:rsidRDefault="00A9524D" w:rsidP="00FA1399">
      <w:pPr>
        <w:widowControl w:val="0"/>
        <w:spacing w:after="0" w:line="240" w:lineRule="auto"/>
        <w:jc w:val="both"/>
        <w:rPr>
          <w:rFonts w:ascii="Times New Roman" w:eastAsiaTheme="minorEastAsia" w:hAnsi="Times New Roman" w:cs="Times New Roman"/>
          <w:color w:val="000000"/>
          <w:szCs w:val="24"/>
          <w:lang w:val="ro-RO"/>
        </w:rPr>
      </w:pPr>
      <w:r w:rsidRPr="00A9524D">
        <w:rPr>
          <w:rFonts w:ascii="Times New Roman" w:eastAsiaTheme="minorEastAsia" w:hAnsi="Times New Roman" w:cs="Times New Roman"/>
          <w:i/>
          <w:color w:val="000000"/>
          <w:szCs w:val="24"/>
          <w:lang w:val="ro-RO"/>
        </w:rPr>
        <w:t>Principalul rezultat</w:t>
      </w:r>
      <w:r w:rsidRPr="00A9524D">
        <w:rPr>
          <w:rFonts w:ascii="Times New Roman" w:eastAsiaTheme="minorEastAsia" w:hAnsi="Times New Roman" w:cs="Times New Roman"/>
          <w:b/>
          <w:color w:val="000000"/>
          <w:szCs w:val="24"/>
          <w:lang w:val="ro-RO"/>
        </w:rPr>
        <w:t xml:space="preserve"> </w:t>
      </w:r>
      <w:r w:rsidRPr="00A9524D">
        <w:rPr>
          <w:rFonts w:ascii="Times New Roman" w:eastAsiaTheme="minorEastAsia" w:hAnsi="Times New Roman" w:cs="Times New Roman"/>
          <w:color w:val="000000"/>
          <w:szCs w:val="24"/>
          <w:lang w:val="ro-RO"/>
        </w:rPr>
        <w:t>urmărit prin promovarea proiectelor în cadrul acestui obiectiv specific este:</w:t>
      </w:r>
    </w:p>
    <w:p w14:paraId="1A4EC1A6" w14:textId="113461AC" w:rsidR="00A9524D" w:rsidRPr="00A9524D" w:rsidRDefault="009B2F5D" w:rsidP="00FA1399">
      <w:pPr>
        <w:widowControl w:val="0"/>
        <w:numPr>
          <w:ilvl w:val="0"/>
          <w:numId w:val="20"/>
        </w:numPr>
        <w:spacing w:after="0" w:line="240" w:lineRule="auto"/>
        <w:jc w:val="both"/>
        <w:rPr>
          <w:rFonts w:ascii="Times New Roman" w:eastAsiaTheme="minorEastAsia" w:hAnsi="Times New Roman" w:cs="Times New Roman"/>
          <w:szCs w:val="24"/>
          <w:lang w:val="ro-RO"/>
        </w:rPr>
      </w:pPr>
      <w:r>
        <w:rPr>
          <w:rFonts w:ascii="Times New Roman" w:eastAsiaTheme="minorEastAsia" w:hAnsi="Times New Roman" w:cs="Times New Roman"/>
          <w:color w:val="000000"/>
          <w:szCs w:val="24"/>
          <w:lang w:val="ro-RO"/>
        </w:rPr>
        <w:t>S</w:t>
      </w:r>
      <w:r w:rsidR="00A9524D" w:rsidRPr="00A9524D">
        <w:rPr>
          <w:rFonts w:ascii="Times New Roman" w:eastAsiaTheme="minorEastAsia" w:hAnsi="Times New Roman" w:cs="Times New Roman"/>
          <w:color w:val="000000"/>
          <w:szCs w:val="24"/>
          <w:lang w:val="ro-RO"/>
        </w:rPr>
        <w:t>istem de măsurare inteligent</w:t>
      </w:r>
      <w:r w:rsidR="00A9524D" w:rsidRPr="00A9524D">
        <w:rPr>
          <w:rFonts w:ascii="Times New Roman" w:eastAsiaTheme="minorEastAsia" w:hAnsi="Times New Roman" w:cs="Times New Roman" w:hint="eastAsia"/>
          <w:color w:val="000000"/>
          <w:szCs w:val="24"/>
          <w:lang w:val="ro-RO"/>
        </w:rPr>
        <w:t>ă</w:t>
      </w:r>
      <w:r w:rsidR="00A9524D" w:rsidRPr="00A9524D">
        <w:rPr>
          <w:rFonts w:ascii="Times New Roman" w:eastAsiaTheme="minorEastAsia" w:hAnsi="Times New Roman" w:cs="Times New Roman"/>
          <w:color w:val="000000"/>
          <w:szCs w:val="24"/>
          <w:lang w:val="ro-RO"/>
        </w:rPr>
        <w:t xml:space="preserve"> pentru mai mul</w:t>
      </w:r>
      <w:r w:rsidR="00A9524D" w:rsidRPr="00A9524D">
        <w:rPr>
          <w:rFonts w:ascii="Times New Roman" w:eastAsiaTheme="minorEastAsia" w:hAnsi="Times New Roman" w:cs="Times New Roman" w:hint="eastAsia"/>
          <w:color w:val="000000"/>
          <w:szCs w:val="24"/>
          <w:lang w:val="ro-RO"/>
        </w:rPr>
        <w:t>ţ</w:t>
      </w:r>
      <w:r w:rsidR="00A9524D" w:rsidRPr="00A9524D">
        <w:rPr>
          <w:rFonts w:ascii="Times New Roman" w:eastAsiaTheme="minorEastAsia" w:hAnsi="Times New Roman" w:cs="Times New Roman"/>
          <w:color w:val="000000"/>
          <w:szCs w:val="24"/>
          <w:lang w:val="ro-RO"/>
        </w:rPr>
        <w:t xml:space="preserve">i consumatori </w:t>
      </w:r>
      <w:r w:rsidR="00A9524D" w:rsidRPr="00E51797">
        <w:rPr>
          <w:rFonts w:ascii="Times New Roman" w:eastAsiaTheme="minorEastAsia" w:hAnsi="Times New Roman" w:cs="Times New Roman"/>
          <w:color w:val="000000"/>
          <w:szCs w:val="24"/>
          <w:lang w:val="ro-RO"/>
        </w:rPr>
        <w:t>conecta</w:t>
      </w:r>
      <w:r w:rsidR="00A9524D" w:rsidRPr="00E51797">
        <w:rPr>
          <w:rFonts w:ascii="Times New Roman" w:eastAsiaTheme="minorEastAsia" w:hAnsi="Times New Roman" w:cs="Times New Roman" w:hint="eastAsia"/>
          <w:color w:val="000000"/>
          <w:szCs w:val="24"/>
          <w:lang w:val="ro-RO"/>
        </w:rPr>
        <w:t>ţ</w:t>
      </w:r>
      <w:r w:rsidR="00A9524D" w:rsidRPr="00E51797">
        <w:rPr>
          <w:rFonts w:ascii="Times New Roman" w:eastAsiaTheme="minorEastAsia" w:hAnsi="Times New Roman" w:cs="Times New Roman"/>
          <w:color w:val="000000"/>
          <w:szCs w:val="24"/>
          <w:lang w:val="ro-RO"/>
        </w:rPr>
        <w:t>i la re</w:t>
      </w:r>
      <w:r w:rsidR="00A9524D" w:rsidRPr="00E51797">
        <w:rPr>
          <w:rFonts w:ascii="Times New Roman" w:eastAsiaTheme="minorEastAsia" w:hAnsi="Times New Roman" w:cs="Times New Roman" w:hint="eastAsia"/>
          <w:color w:val="000000"/>
          <w:szCs w:val="24"/>
          <w:lang w:val="ro-RO"/>
        </w:rPr>
        <w:t>ţ</w:t>
      </w:r>
      <w:r w:rsidR="00A9524D" w:rsidRPr="00E51797">
        <w:rPr>
          <w:rFonts w:ascii="Times New Roman" w:eastAsiaTheme="minorEastAsia" w:hAnsi="Times New Roman" w:cs="Times New Roman"/>
          <w:color w:val="000000"/>
          <w:szCs w:val="24"/>
          <w:lang w:val="ro-RO"/>
        </w:rPr>
        <w:t>ele inteligente</w:t>
      </w:r>
      <w:r w:rsidR="00A9524D" w:rsidRPr="00A9524D">
        <w:rPr>
          <w:rFonts w:ascii="Times New Roman" w:eastAsiaTheme="minorEastAsia" w:hAnsi="Times New Roman" w:cs="Times New Roman"/>
          <w:color w:val="000000"/>
          <w:szCs w:val="24"/>
          <w:lang w:val="ro-RO"/>
        </w:rPr>
        <w:t>, respectiv cca. 10.000 de consumatori preponderent casnici</w:t>
      </w:r>
      <w:r w:rsidR="00A9524D" w:rsidRPr="00A9524D">
        <w:rPr>
          <w:rFonts w:ascii="Times New Roman" w:hAnsi="Times New Roman" w:cs="Times New Roman"/>
          <w:bCs/>
          <w:iCs/>
          <w:szCs w:val="24"/>
          <w:lang w:val="ro-RO"/>
        </w:rPr>
        <w:t xml:space="preserve"> </w:t>
      </w:r>
      <w:r w:rsidR="00A9524D" w:rsidRPr="00A9524D">
        <w:rPr>
          <w:rFonts w:ascii="Times New Roman" w:eastAsiaTheme="minorEastAsia" w:hAnsi="Times New Roman" w:cs="Times New Roman" w:hint="eastAsia"/>
          <w:color w:val="000000"/>
          <w:szCs w:val="24"/>
          <w:lang w:val="ro-RO"/>
        </w:rPr>
        <w:t>î</w:t>
      </w:r>
      <w:r w:rsidR="00A8288B">
        <w:rPr>
          <w:rFonts w:ascii="Times New Roman" w:eastAsiaTheme="minorEastAsia" w:hAnsi="Times New Roman" w:cs="Times New Roman"/>
          <w:color w:val="000000"/>
          <w:szCs w:val="24"/>
          <w:lang w:val="ro-RO"/>
        </w:rPr>
        <w:t>n ca</w:t>
      </w:r>
      <w:r w:rsidR="00A9524D" w:rsidRPr="00A9524D">
        <w:rPr>
          <w:rFonts w:ascii="Times New Roman" w:eastAsiaTheme="minorEastAsia" w:hAnsi="Times New Roman" w:cs="Times New Roman"/>
          <w:color w:val="000000"/>
          <w:szCs w:val="24"/>
          <w:lang w:val="ro-RO"/>
        </w:rPr>
        <w:t>drul fiec</w:t>
      </w:r>
      <w:r w:rsidR="00A9524D" w:rsidRPr="00A9524D">
        <w:rPr>
          <w:rFonts w:ascii="Times New Roman" w:eastAsiaTheme="minorEastAsia" w:hAnsi="Times New Roman" w:cs="Times New Roman" w:hint="eastAsia"/>
          <w:color w:val="000000"/>
          <w:szCs w:val="24"/>
          <w:lang w:val="ro-RO"/>
        </w:rPr>
        <w:t>ă</w:t>
      </w:r>
      <w:r w:rsidR="00A9524D" w:rsidRPr="00A9524D">
        <w:rPr>
          <w:rFonts w:ascii="Times New Roman" w:eastAsiaTheme="minorEastAsia" w:hAnsi="Times New Roman" w:cs="Times New Roman"/>
          <w:color w:val="000000"/>
          <w:szCs w:val="24"/>
          <w:lang w:val="ro-RO"/>
        </w:rPr>
        <w:t>rei regiuni deservite de c</w:t>
      </w:r>
      <w:r w:rsidR="00A9524D" w:rsidRPr="00A9524D">
        <w:rPr>
          <w:rFonts w:ascii="Times New Roman" w:eastAsiaTheme="minorEastAsia" w:hAnsi="Times New Roman" w:cs="Times New Roman" w:hint="eastAsia"/>
          <w:color w:val="000000"/>
          <w:szCs w:val="24"/>
          <w:lang w:val="ro-RO"/>
        </w:rPr>
        <w:t>ă</w:t>
      </w:r>
      <w:r w:rsidR="00A9524D" w:rsidRPr="00A9524D">
        <w:rPr>
          <w:rFonts w:ascii="Times New Roman" w:eastAsiaTheme="minorEastAsia" w:hAnsi="Times New Roman" w:cs="Times New Roman"/>
          <w:color w:val="000000"/>
          <w:szCs w:val="24"/>
          <w:lang w:val="ro-RO"/>
        </w:rPr>
        <w:t>tre cei 8 operatori de distribu</w:t>
      </w:r>
      <w:r w:rsidR="00A9524D" w:rsidRPr="00A9524D">
        <w:rPr>
          <w:rFonts w:ascii="Times New Roman" w:eastAsiaTheme="minorEastAsia" w:hAnsi="Times New Roman" w:cs="Times New Roman" w:hint="eastAsia"/>
          <w:color w:val="000000"/>
          <w:szCs w:val="24"/>
          <w:lang w:val="ro-RO"/>
        </w:rPr>
        <w:t>ţ</w:t>
      </w:r>
      <w:r w:rsidR="00A9524D" w:rsidRPr="00A9524D">
        <w:rPr>
          <w:rFonts w:ascii="Times New Roman" w:eastAsiaTheme="minorEastAsia" w:hAnsi="Times New Roman" w:cs="Times New Roman"/>
          <w:color w:val="000000"/>
          <w:szCs w:val="24"/>
          <w:lang w:val="ro-RO"/>
        </w:rPr>
        <w:t>ie concesionari (proiecte demonstrative).</w:t>
      </w:r>
    </w:p>
    <w:p w14:paraId="5A67B161" w14:textId="77777777" w:rsidR="00A9524D" w:rsidRPr="00A9524D" w:rsidRDefault="00A9524D" w:rsidP="00FA1399">
      <w:pPr>
        <w:widowControl w:val="0"/>
        <w:spacing w:after="0" w:line="240" w:lineRule="auto"/>
        <w:ind w:left="720"/>
        <w:jc w:val="both"/>
        <w:rPr>
          <w:rFonts w:ascii="Times New Roman" w:eastAsiaTheme="minorEastAsia" w:hAnsi="Times New Roman" w:cs="Times New Roman"/>
          <w:szCs w:val="24"/>
          <w:lang w:val="ro-RO"/>
        </w:rPr>
      </w:pPr>
    </w:p>
    <w:p w14:paraId="570CB94B" w14:textId="77777777" w:rsidR="00A9524D" w:rsidRPr="00425628" w:rsidRDefault="00A9524D" w:rsidP="00FA1399">
      <w:pPr>
        <w:widowControl w:val="0"/>
        <w:spacing w:after="0" w:line="240" w:lineRule="auto"/>
        <w:rPr>
          <w:rFonts w:ascii="Times New Roman" w:eastAsiaTheme="minorEastAsia" w:hAnsi="Times New Roman" w:cs="Times New Roman"/>
          <w:szCs w:val="24"/>
          <w:lang w:val="ro-RO"/>
        </w:rPr>
      </w:pPr>
      <w:r w:rsidRPr="00A9524D">
        <w:rPr>
          <w:rFonts w:ascii="Times New Roman" w:eastAsiaTheme="minorEastAsia" w:hAnsi="Times New Roman" w:cs="Times New Roman"/>
          <w:i/>
          <w:color w:val="000000"/>
          <w:szCs w:val="24"/>
          <w:lang w:val="ro-RO"/>
        </w:rPr>
        <w:t xml:space="preserve">Alte </w:t>
      </w:r>
      <w:r w:rsidRPr="00425628">
        <w:rPr>
          <w:rFonts w:ascii="Times New Roman" w:eastAsiaTheme="minorEastAsia" w:hAnsi="Times New Roman" w:cs="Times New Roman"/>
          <w:i/>
          <w:szCs w:val="24"/>
          <w:lang w:val="ro-RO"/>
        </w:rPr>
        <w:t>rezultate secundare</w:t>
      </w:r>
      <w:r w:rsidRPr="00425628">
        <w:rPr>
          <w:rFonts w:eastAsiaTheme="minorEastAsia" w:cs="Times New Roman"/>
          <w:szCs w:val="24"/>
          <w:lang w:val="ro-RO"/>
        </w:rPr>
        <w:t xml:space="preserve"> </w:t>
      </w:r>
      <w:r w:rsidRPr="00425628">
        <w:rPr>
          <w:rFonts w:ascii="Times New Roman" w:eastAsiaTheme="minorEastAsia" w:hAnsi="Times New Roman" w:cs="Times New Roman"/>
          <w:szCs w:val="24"/>
          <w:lang w:val="ro-RO"/>
        </w:rPr>
        <w:t>in urma  implementării acestei măsuri sunt:</w:t>
      </w:r>
    </w:p>
    <w:p w14:paraId="41E89315" w14:textId="77777777" w:rsidR="00981785" w:rsidRPr="00425628" w:rsidRDefault="00981785"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
      </w:pPr>
      <w:r w:rsidRPr="00425628">
        <w:rPr>
          <w:rFonts w:ascii="Times New Roman" w:hAnsi="Times New Roman" w:hint="eastAsia"/>
          <w:szCs w:val="24"/>
          <w:lang w:val="ro-RO"/>
        </w:rPr>
        <w:t>Î</w:t>
      </w:r>
      <w:r w:rsidRPr="00425628">
        <w:rPr>
          <w:rFonts w:ascii="Times New Roman" w:hAnsi="Times New Roman"/>
          <w:szCs w:val="24"/>
          <w:lang w:val="ro-RO"/>
        </w:rPr>
        <w:t>mbun</w:t>
      </w:r>
      <w:r w:rsidRPr="00425628">
        <w:rPr>
          <w:rFonts w:ascii="Times New Roman" w:hAnsi="Times New Roman" w:hint="eastAsia"/>
          <w:szCs w:val="24"/>
          <w:lang w:val="ro-RO"/>
        </w:rPr>
        <w:t>ă</w:t>
      </w:r>
      <w:r w:rsidRPr="00425628">
        <w:rPr>
          <w:rFonts w:ascii="Times New Roman" w:hAnsi="Times New Roman"/>
          <w:szCs w:val="24"/>
          <w:lang w:val="ro-RO"/>
        </w:rPr>
        <w:t>t</w:t>
      </w:r>
      <w:r w:rsidRPr="00425628">
        <w:rPr>
          <w:rFonts w:ascii="Times New Roman" w:hAnsi="Times New Roman" w:hint="eastAsia"/>
          <w:szCs w:val="24"/>
          <w:lang w:val="ro-RO"/>
        </w:rPr>
        <w:t>ă</w:t>
      </w:r>
      <w:r w:rsidRPr="00425628">
        <w:rPr>
          <w:rFonts w:ascii="Times New Roman" w:hAnsi="Times New Roman"/>
          <w:szCs w:val="24"/>
          <w:lang w:val="ro-RO"/>
        </w:rPr>
        <w:t>țirea gestion</w:t>
      </w:r>
      <w:r w:rsidRPr="00425628">
        <w:rPr>
          <w:rFonts w:ascii="Times New Roman" w:hAnsi="Times New Roman" w:hint="eastAsia"/>
          <w:szCs w:val="24"/>
          <w:lang w:val="ro-RO"/>
        </w:rPr>
        <w:t>ă</w:t>
      </w:r>
      <w:r w:rsidRPr="00425628">
        <w:rPr>
          <w:rFonts w:ascii="Times New Roman" w:hAnsi="Times New Roman"/>
          <w:szCs w:val="24"/>
          <w:lang w:val="ro-RO"/>
        </w:rPr>
        <w:t>rii consumului de energie electric</w:t>
      </w:r>
      <w:r w:rsidRPr="00425628">
        <w:rPr>
          <w:rFonts w:ascii="Times New Roman" w:hAnsi="Times New Roman" w:hint="eastAsia"/>
          <w:szCs w:val="24"/>
          <w:lang w:val="ro-RO"/>
        </w:rPr>
        <w:t>ă</w:t>
      </w:r>
      <w:r w:rsidRPr="00425628">
        <w:rPr>
          <w:rFonts w:ascii="Times New Roman" w:hAnsi="Times New Roman"/>
          <w:szCs w:val="24"/>
          <w:lang w:val="ro-RO"/>
        </w:rPr>
        <w:t xml:space="preserve"> la nivelul locuin</w:t>
      </w:r>
      <w:r w:rsidRPr="00425628">
        <w:rPr>
          <w:rFonts w:ascii="Times New Roman" w:hAnsi="Times New Roman" w:hint="eastAsia"/>
          <w:szCs w:val="24"/>
          <w:lang w:val="ro-RO"/>
        </w:rPr>
        <w:t>ţ</w:t>
      </w:r>
      <w:r w:rsidRPr="00425628">
        <w:rPr>
          <w:rFonts w:ascii="Times New Roman" w:hAnsi="Times New Roman"/>
          <w:szCs w:val="24"/>
          <w:lang w:val="ro-RO"/>
        </w:rPr>
        <w:t>elor prin modificarea comportamentului utilizatorilor de sisteme de m</w:t>
      </w:r>
      <w:r w:rsidRPr="00425628">
        <w:rPr>
          <w:rFonts w:ascii="Times New Roman" w:hAnsi="Times New Roman" w:hint="eastAsia"/>
          <w:szCs w:val="24"/>
          <w:lang w:val="ro-RO"/>
        </w:rPr>
        <w:t>ă</w:t>
      </w:r>
      <w:r w:rsidRPr="00425628">
        <w:rPr>
          <w:rFonts w:ascii="Times New Roman" w:hAnsi="Times New Roman"/>
          <w:szCs w:val="24"/>
          <w:lang w:val="ro-RO"/>
        </w:rPr>
        <w:t>surare inteligent</w:t>
      </w:r>
      <w:r w:rsidRPr="00425628">
        <w:rPr>
          <w:rFonts w:ascii="Times New Roman" w:hAnsi="Times New Roman" w:hint="eastAsia"/>
          <w:szCs w:val="24"/>
          <w:lang w:val="ro-RO"/>
        </w:rPr>
        <w:t>ă</w:t>
      </w:r>
      <w:r w:rsidRPr="00425628">
        <w:rPr>
          <w:rFonts w:ascii="Times New Roman" w:hAnsi="Times New Roman"/>
          <w:szCs w:val="24"/>
          <w:lang w:val="ro-RO"/>
        </w:rPr>
        <w:t>, care s</w:t>
      </w:r>
      <w:r w:rsidRPr="00425628">
        <w:rPr>
          <w:rFonts w:ascii="Times New Roman" w:hAnsi="Times New Roman" w:hint="eastAsia"/>
          <w:szCs w:val="24"/>
          <w:lang w:val="ro-RO"/>
        </w:rPr>
        <w:t>ă</w:t>
      </w:r>
      <w:r w:rsidRPr="00425628">
        <w:rPr>
          <w:rFonts w:ascii="Times New Roman" w:hAnsi="Times New Roman"/>
          <w:szCs w:val="24"/>
          <w:lang w:val="ro-RO"/>
        </w:rPr>
        <w:t xml:space="preserve"> conduc</w:t>
      </w:r>
      <w:r w:rsidRPr="00425628">
        <w:rPr>
          <w:rFonts w:ascii="Times New Roman" w:hAnsi="Times New Roman" w:hint="eastAsia"/>
          <w:szCs w:val="24"/>
          <w:lang w:val="ro-RO"/>
        </w:rPr>
        <w:t>ă</w:t>
      </w:r>
      <w:r w:rsidRPr="00425628">
        <w:rPr>
          <w:rFonts w:ascii="Times New Roman" w:hAnsi="Times New Roman"/>
          <w:szCs w:val="24"/>
          <w:lang w:val="ro-RO"/>
        </w:rPr>
        <w:t xml:space="preserve"> la reducerea consumului mediu de energie electric</w:t>
      </w:r>
      <w:r w:rsidRPr="00425628">
        <w:rPr>
          <w:rFonts w:ascii="Times New Roman" w:hAnsi="Times New Roman" w:hint="eastAsia"/>
          <w:szCs w:val="24"/>
          <w:lang w:val="ro-RO"/>
        </w:rPr>
        <w:t>ă</w:t>
      </w:r>
    </w:p>
    <w:p w14:paraId="1BA04868" w14:textId="02FC9C9C" w:rsidR="00981785" w:rsidRPr="00425628" w:rsidRDefault="00981785"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
      </w:pPr>
      <w:r w:rsidRPr="00425628">
        <w:rPr>
          <w:rFonts w:ascii="Times New Roman" w:hAnsi="Times New Roman"/>
          <w:szCs w:val="24"/>
          <w:lang w:val="ro-RO"/>
        </w:rPr>
        <w:t>Asigurarea factur</w:t>
      </w:r>
      <w:r w:rsidRPr="00425628">
        <w:rPr>
          <w:rFonts w:ascii="Times New Roman" w:hAnsi="Times New Roman" w:hint="eastAsia"/>
          <w:szCs w:val="24"/>
          <w:lang w:val="ro-RO"/>
        </w:rPr>
        <w:t>ă</w:t>
      </w:r>
      <w:r w:rsidRPr="00425628">
        <w:rPr>
          <w:rFonts w:ascii="Times New Roman" w:hAnsi="Times New Roman"/>
          <w:szCs w:val="24"/>
          <w:lang w:val="ro-RO"/>
        </w:rPr>
        <w:t>rii energiei electrice pe baza consumului real</w:t>
      </w:r>
    </w:p>
    <w:p w14:paraId="1922D4EF" w14:textId="77777777" w:rsidR="00A9524D" w:rsidRPr="00425628" w:rsidRDefault="00A9524D" w:rsidP="00FA1399">
      <w:pPr>
        <w:widowControl w:val="0"/>
        <w:numPr>
          <w:ilvl w:val="0"/>
          <w:numId w:val="21"/>
        </w:numPr>
        <w:overflowPunct w:val="0"/>
        <w:autoSpaceDE w:val="0"/>
        <w:autoSpaceDN w:val="0"/>
        <w:adjustRightInd w:val="0"/>
        <w:spacing w:after="0" w:line="240" w:lineRule="auto"/>
        <w:ind w:right="620"/>
        <w:jc w:val="both"/>
        <w:rPr>
          <w:rFonts w:ascii="Times New Roman" w:hAnsi="Times New Roman"/>
          <w:szCs w:val="24"/>
          <w:lang w:val="ro-RO"/>
        </w:rPr>
      </w:pPr>
      <w:r w:rsidRPr="00425628">
        <w:rPr>
          <w:rFonts w:ascii="Times New Roman" w:hAnsi="Times New Roman"/>
          <w:szCs w:val="24"/>
          <w:lang w:val="ro-RO"/>
        </w:rPr>
        <w:t>Contribuția proiectelor la realizarea viitoarelor rețele inteligente de distribuție a energiei electrice</w:t>
      </w:r>
    </w:p>
    <w:p w14:paraId="684F9569" w14:textId="77777777" w:rsidR="00FF2873" w:rsidRDefault="00FF2873" w:rsidP="005725DB">
      <w:pPr>
        <w:widowControl w:val="0"/>
        <w:spacing w:after="0"/>
        <w:jc w:val="both"/>
        <w:rPr>
          <w:rFonts w:ascii="Times New Roman" w:eastAsiaTheme="minorEastAsia" w:hAnsi="Times New Roman" w:cs="Times New Roman"/>
          <w:szCs w:val="24"/>
          <w:lang w:val="ro-RO"/>
        </w:rPr>
      </w:pPr>
    </w:p>
    <w:p w14:paraId="2ED60D17" w14:textId="77777777" w:rsidR="00877EDD" w:rsidRDefault="00877EDD" w:rsidP="005725DB">
      <w:pPr>
        <w:widowControl w:val="0"/>
        <w:spacing w:after="0"/>
        <w:jc w:val="both"/>
        <w:rPr>
          <w:rFonts w:ascii="Times New Roman" w:eastAsiaTheme="minorEastAsia" w:hAnsi="Times New Roman" w:cs="Times New Roman"/>
          <w:szCs w:val="24"/>
          <w:lang w:val="ro-RO"/>
        </w:rPr>
      </w:pPr>
    </w:p>
    <w:p w14:paraId="64C0FE00" w14:textId="77777777" w:rsidR="00877EDD" w:rsidRDefault="00877EDD" w:rsidP="005725DB">
      <w:pPr>
        <w:widowControl w:val="0"/>
        <w:spacing w:after="0"/>
        <w:jc w:val="both"/>
        <w:rPr>
          <w:rFonts w:ascii="Times New Roman" w:eastAsiaTheme="minorEastAsia" w:hAnsi="Times New Roman" w:cs="Times New Roman"/>
          <w:szCs w:val="24"/>
          <w:lang w:val="ro-RO"/>
        </w:rPr>
      </w:pPr>
    </w:p>
    <w:p w14:paraId="5ADD2D40" w14:textId="77777777" w:rsidR="00877EDD" w:rsidRDefault="00877EDD" w:rsidP="005725DB">
      <w:pPr>
        <w:widowControl w:val="0"/>
        <w:spacing w:after="0"/>
        <w:jc w:val="both"/>
        <w:rPr>
          <w:rFonts w:ascii="Times New Roman" w:eastAsiaTheme="minorEastAsia" w:hAnsi="Times New Roman" w:cs="Times New Roman"/>
          <w:szCs w:val="24"/>
          <w:lang w:val="ro-RO"/>
        </w:rPr>
      </w:pPr>
    </w:p>
    <w:p w14:paraId="6866E9DD" w14:textId="77777777" w:rsidR="00FA1399" w:rsidRDefault="00FA1399" w:rsidP="005725DB">
      <w:pPr>
        <w:widowControl w:val="0"/>
        <w:spacing w:after="0"/>
        <w:jc w:val="both"/>
        <w:rPr>
          <w:rFonts w:ascii="Times New Roman" w:eastAsiaTheme="minorEastAsia" w:hAnsi="Times New Roman" w:cs="Times New Roman"/>
          <w:szCs w:val="24"/>
          <w:lang w:val="ro-RO"/>
        </w:rPr>
      </w:pPr>
    </w:p>
    <w:p w14:paraId="6DF7F6AD" w14:textId="77777777" w:rsidR="00695911" w:rsidRPr="00FE1070" w:rsidRDefault="00695911" w:rsidP="005725DB">
      <w:pPr>
        <w:widowControl w:val="0"/>
        <w:spacing w:after="0"/>
        <w:jc w:val="both"/>
        <w:rPr>
          <w:rFonts w:ascii="Times New Roman" w:eastAsiaTheme="minorEastAsia" w:hAnsi="Times New Roman" w:cs="Times New Roman"/>
          <w:szCs w:val="24"/>
          <w:lang w:val="ro-RO"/>
        </w:rPr>
      </w:pPr>
    </w:p>
    <w:p w14:paraId="5023CD03" w14:textId="77777777" w:rsidR="00674D42" w:rsidRPr="00695911" w:rsidRDefault="00674D42" w:rsidP="00695911">
      <w:pPr>
        <w:pStyle w:val="Heading2"/>
        <w:rPr>
          <w:rFonts w:eastAsia="SimSun"/>
        </w:rPr>
      </w:pPr>
      <w:bookmarkStart w:id="9" w:name="_Toc497846136"/>
      <w:r w:rsidRPr="00695911">
        <w:rPr>
          <w:rFonts w:eastAsia="SimSun"/>
        </w:rPr>
        <w:t>1.2. Tipul apelului de proiecte şi perioada  de depunere a propunerilor de proiecte</w:t>
      </w:r>
      <w:bookmarkEnd w:id="9"/>
    </w:p>
    <w:p w14:paraId="087CCD33" w14:textId="77777777" w:rsidR="00674D42" w:rsidRDefault="00674D42" w:rsidP="00674D42">
      <w:pPr>
        <w:widowControl w:val="0"/>
        <w:spacing w:after="0" w:line="240" w:lineRule="auto"/>
        <w:jc w:val="both"/>
        <w:rPr>
          <w:rFonts w:ascii="Times New Roman" w:hAnsi="Times New Roman" w:cs="Times New Roman"/>
          <w:szCs w:val="24"/>
          <w:lang w:val="ro-RO"/>
        </w:rPr>
      </w:pPr>
    </w:p>
    <w:p w14:paraId="36D8E097" w14:textId="44B1FC15" w:rsidR="00A9524D" w:rsidRPr="00A9524D" w:rsidRDefault="00A9524D" w:rsidP="00A9524D">
      <w:pPr>
        <w:spacing w:after="0" w:line="240" w:lineRule="auto"/>
        <w:jc w:val="both"/>
        <w:rPr>
          <w:rFonts w:ascii="Times New Roman" w:eastAsia="SimSun" w:hAnsi="Times New Roman" w:cs="Times New Roman"/>
          <w:bCs/>
          <w:szCs w:val="24"/>
          <w:lang w:val="fr-FR"/>
        </w:rPr>
      </w:pPr>
      <w:r w:rsidRPr="00A9524D">
        <w:rPr>
          <w:rFonts w:ascii="Times New Roman" w:eastAsia="SimSun" w:hAnsi="Times New Roman" w:cs="Times New Roman"/>
          <w:bCs/>
          <w:szCs w:val="24"/>
          <w:lang w:val="fr-FR"/>
        </w:rPr>
        <w:t xml:space="preserve">Apelul de proiecte lansat prin prezentul ghid este </w:t>
      </w:r>
      <w:r w:rsidR="00251AA9" w:rsidRPr="00251AA9">
        <w:rPr>
          <w:rFonts w:ascii="Times New Roman" w:eastAsia="SimSun" w:hAnsi="Times New Roman" w:cs="Times New Roman"/>
          <w:b/>
          <w:bCs/>
          <w:szCs w:val="24"/>
          <w:lang w:val="fr-FR"/>
        </w:rPr>
        <w:t>Apel de proiecte pe baz</w:t>
      </w:r>
      <w:r w:rsidR="00BC4346">
        <w:rPr>
          <w:rFonts w:ascii="Times New Roman" w:eastAsia="SimSun" w:hAnsi="Times New Roman" w:cs="Times New Roman"/>
          <w:b/>
          <w:bCs/>
          <w:szCs w:val="24"/>
          <w:lang w:val="ro-RO"/>
        </w:rPr>
        <w:t>ă</w:t>
      </w:r>
      <w:r w:rsidR="00251AA9" w:rsidRPr="00251AA9">
        <w:rPr>
          <w:rFonts w:ascii="Times New Roman" w:eastAsia="SimSun" w:hAnsi="Times New Roman" w:cs="Times New Roman"/>
          <w:b/>
          <w:bCs/>
          <w:szCs w:val="24"/>
          <w:lang w:val="fr-FR"/>
        </w:rPr>
        <w:t xml:space="preserve"> de list</w:t>
      </w:r>
      <w:r w:rsidR="00BC4346">
        <w:rPr>
          <w:rFonts w:ascii="Times New Roman" w:eastAsia="SimSun" w:hAnsi="Times New Roman" w:cs="Times New Roman"/>
          <w:b/>
          <w:bCs/>
          <w:szCs w:val="24"/>
          <w:lang w:val="fr-FR"/>
        </w:rPr>
        <w:t>ă</w:t>
      </w:r>
      <w:r w:rsidR="00251AA9" w:rsidRPr="00251AA9">
        <w:rPr>
          <w:rFonts w:ascii="Times New Roman" w:eastAsia="SimSun" w:hAnsi="Times New Roman" w:cs="Times New Roman"/>
          <w:b/>
          <w:bCs/>
          <w:szCs w:val="24"/>
          <w:lang w:val="fr-FR"/>
        </w:rPr>
        <w:t xml:space="preserve"> de proiecte prioritare sau pre-identificate</w:t>
      </w:r>
      <w:r w:rsidRPr="00A9524D">
        <w:rPr>
          <w:rFonts w:ascii="Times New Roman" w:eastAsia="SimSun" w:hAnsi="Times New Roman" w:cs="Times New Roman"/>
          <w:bCs/>
          <w:szCs w:val="24"/>
          <w:lang w:val="fr-FR"/>
        </w:rPr>
        <w:t>, corelat cu cadrul de performanţă al POIM</w:t>
      </w:r>
      <w:r w:rsidR="000F512A">
        <w:rPr>
          <w:rFonts w:ascii="Times New Roman" w:eastAsia="SimSun" w:hAnsi="Times New Roman" w:cs="Times New Roman"/>
          <w:bCs/>
          <w:szCs w:val="24"/>
          <w:lang w:val="fr-FR"/>
        </w:rPr>
        <w:t>.</w:t>
      </w:r>
    </w:p>
    <w:p w14:paraId="498642CB" w14:textId="77777777" w:rsidR="00A9524D" w:rsidRPr="00A9524D" w:rsidRDefault="00A9524D" w:rsidP="00A9524D">
      <w:pPr>
        <w:spacing w:after="0" w:line="240" w:lineRule="auto"/>
        <w:jc w:val="both"/>
        <w:rPr>
          <w:rFonts w:ascii="Times New Roman" w:hAnsi="Times New Roman" w:cs="Times New Roman"/>
          <w:b/>
          <w:szCs w:val="24"/>
          <w:lang w:val="ro-RO"/>
        </w:rPr>
      </w:pPr>
    </w:p>
    <w:p w14:paraId="0D2A47DD" w14:textId="6F7BB3AB" w:rsidR="007F284E" w:rsidRPr="000C3CBF" w:rsidRDefault="007F284E" w:rsidP="007F284E">
      <w:pPr>
        <w:spacing w:after="0" w:line="240" w:lineRule="auto"/>
        <w:jc w:val="both"/>
        <w:rPr>
          <w:rFonts w:ascii="Times New Roman" w:eastAsia="Times New Roman" w:hAnsi="Times New Roman" w:cs="Times New Roman"/>
          <w:b/>
          <w:szCs w:val="24"/>
          <w:lang w:val="fr-FR"/>
        </w:rPr>
      </w:pPr>
      <w:r w:rsidRPr="000C3CBF">
        <w:rPr>
          <w:rFonts w:ascii="Times New Roman" w:eastAsia="Times New Roman" w:hAnsi="Times New Roman" w:cs="Times New Roman"/>
          <w:b/>
          <w:szCs w:val="24"/>
          <w:lang w:val="fr-FR"/>
        </w:rPr>
        <w:t>Solicitările se vor primi în perioada</w:t>
      </w:r>
      <w:r w:rsidR="005B3B0F">
        <w:rPr>
          <w:rFonts w:ascii="Times New Roman" w:eastAsia="Times New Roman" w:hAnsi="Times New Roman" w:cs="Times New Roman"/>
          <w:b/>
          <w:szCs w:val="24"/>
          <w:lang w:val="fr-FR"/>
        </w:rPr>
        <w:t>: 0</w:t>
      </w:r>
      <w:r w:rsidR="004A42F9">
        <w:rPr>
          <w:rFonts w:ascii="Times New Roman" w:eastAsia="Times New Roman" w:hAnsi="Times New Roman" w:cs="Times New Roman"/>
          <w:b/>
          <w:szCs w:val="24"/>
          <w:lang w:val="fr-FR"/>
        </w:rPr>
        <w:t>3</w:t>
      </w:r>
      <w:r w:rsidR="005B3B0F">
        <w:rPr>
          <w:rFonts w:ascii="Times New Roman" w:eastAsia="Times New Roman" w:hAnsi="Times New Roman" w:cs="Times New Roman"/>
          <w:b/>
          <w:szCs w:val="24"/>
          <w:lang w:val="fr-FR"/>
        </w:rPr>
        <w:t xml:space="preserve">.01.2018, ora 10 </w:t>
      </w:r>
      <w:r w:rsidRPr="000C3CBF">
        <w:rPr>
          <w:rFonts w:ascii="Times New Roman" w:eastAsia="Times New Roman" w:hAnsi="Times New Roman" w:cs="Times New Roman"/>
          <w:b/>
          <w:szCs w:val="24"/>
          <w:lang w:val="fr-FR"/>
        </w:rPr>
        <w:t xml:space="preserve">– </w:t>
      </w:r>
      <w:r w:rsidR="005B3B0F">
        <w:rPr>
          <w:rFonts w:ascii="Times New Roman" w:eastAsia="Times New Roman" w:hAnsi="Times New Roman" w:cs="Times New Roman"/>
          <w:b/>
          <w:szCs w:val="24"/>
          <w:lang w:val="fr-FR"/>
        </w:rPr>
        <w:t>30.06.2018</w:t>
      </w:r>
      <w:r w:rsidR="005B3B0F" w:rsidRPr="005B3B0F">
        <w:rPr>
          <w:rFonts w:ascii="Times New Roman" w:eastAsia="Times New Roman" w:hAnsi="Times New Roman" w:cs="Times New Roman"/>
          <w:b/>
          <w:szCs w:val="24"/>
          <w:lang w:val="fr-FR"/>
        </w:rPr>
        <w:t>, ora 10</w:t>
      </w:r>
    </w:p>
    <w:p w14:paraId="32CA123C" w14:textId="77777777" w:rsidR="007F284E" w:rsidRPr="005B3B0F" w:rsidRDefault="007F284E" w:rsidP="00ED5361">
      <w:pPr>
        <w:spacing w:after="0" w:line="240" w:lineRule="auto"/>
        <w:jc w:val="both"/>
        <w:rPr>
          <w:rFonts w:ascii="Times New Roman" w:eastAsia="SimSun" w:hAnsi="Times New Roman" w:cs="Times New Roman"/>
          <w:b/>
          <w:bCs/>
          <w:szCs w:val="24"/>
          <w:lang w:val="ro-RO"/>
        </w:rPr>
      </w:pPr>
    </w:p>
    <w:p w14:paraId="4F2A3095" w14:textId="77777777" w:rsidR="00ED5361" w:rsidRPr="00ED5361" w:rsidRDefault="00ED5361" w:rsidP="00ED5361">
      <w:pPr>
        <w:spacing w:after="0" w:line="240" w:lineRule="auto"/>
        <w:jc w:val="both"/>
        <w:rPr>
          <w:rFonts w:ascii="Times New Roman" w:eastAsia="SimSun" w:hAnsi="Times New Roman" w:cs="Times New Roman"/>
          <w:bCs/>
          <w:szCs w:val="24"/>
          <w:lang w:val="ro-RO"/>
        </w:rPr>
      </w:pPr>
      <w:r w:rsidRPr="00ED5361">
        <w:rPr>
          <w:rFonts w:ascii="Times New Roman" w:eastAsia="SimSun" w:hAnsi="Times New Roman" w:cs="Times New Roman"/>
          <w:bCs/>
          <w:szCs w:val="24"/>
          <w:lang w:val="ro-RO"/>
        </w:rPr>
        <w:t>Data limită de primire a proiectelor este corelată cu cadrul de performanţă al programului. AM POIM poate prelungi termenul de depunere în funcţie de solicitările primite, de rata de contractare a proiectelor, ritmul de implementare sau alte considerente obiective.</w:t>
      </w:r>
    </w:p>
    <w:p w14:paraId="2096A0E4" w14:textId="77777777" w:rsidR="00ED5361" w:rsidRPr="00ED5361" w:rsidRDefault="00ED5361" w:rsidP="00ED5361">
      <w:pPr>
        <w:spacing w:after="0" w:line="240" w:lineRule="auto"/>
        <w:jc w:val="both"/>
        <w:rPr>
          <w:rFonts w:ascii="Times New Roman" w:eastAsia="SimSun" w:hAnsi="Times New Roman" w:cs="Times New Roman"/>
          <w:bCs/>
          <w:szCs w:val="24"/>
          <w:lang w:val="ro-RO"/>
        </w:rPr>
      </w:pPr>
    </w:p>
    <w:p w14:paraId="556068FE" w14:textId="72E3FDC3" w:rsidR="007F284E" w:rsidRPr="00DE20F6" w:rsidRDefault="00ED5361" w:rsidP="007F284E">
      <w:pPr>
        <w:spacing w:after="0" w:line="240" w:lineRule="auto"/>
        <w:jc w:val="both"/>
        <w:rPr>
          <w:rFonts w:ascii="Times New Roman" w:hAnsi="Times New Roman" w:cs="Times New Roman"/>
          <w:szCs w:val="24"/>
          <w:lang w:val="fr-FR"/>
        </w:rPr>
      </w:pPr>
      <w:r w:rsidRPr="00ED5361">
        <w:rPr>
          <w:rFonts w:ascii="Times New Roman" w:eastAsia="SimSun" w:hAnsi="Times New Roman" w:cs="Times New Roman"/>
          <w:bCs/>
          <w:szCs w:val="24"/>
          <w:lang w:val="ro-RO"/>
        </w:rPr>
        <w:t xml:space="preserve">Cererile de finanţare se vor depune prin aplicaţia electronică MySMIS2014, cu toate anexele solicitate prin ghidul </w:t>
      </w:r>
      <w:r w:rsidRPr="00DE20F6">
        <w:rPr>
          <w:rFonts w:ascii="Times New Roman" w:eastAsia="SimSun" w:hAnsi="Times New Roman" w:cs="Times New Roman"/>
          <w:bCs/>
          <w:szCs w:val="24"/>
          <w:lang w:val="ro-RO"/>
        </w:rPr>
        <w:t xml:space="preserve">solicitantului. </w:t>
      </w:r>
      <w:r w:rsidR="007F284E" w:rsidRPr="00DE20F6">
        <w:rPr>
          <w:rFonts w:ascii="Times New Roman" w:hAnsi="Times New Roman" w:cs="Times New Roman"/>
          <w:szCs w:val="24"/>
          <w:lang w:val="fr-FR"/>
        </w:rPr>
        <w:t>Proiectele care au parcurs etapa de pregătire a portofoliului de proiecte vor fi depuse prin MySMIS 2014.</w:t>
      </w:r>
    </w:p>
    <w:p w14:paraId="6EA8C3B8" w14:textId="77777777" w:rsidR="007F284E" w:rsidRPr="00DE20F6" w:rsidRDefault="007F284E" w:rsidP="007F284E">
      <w:pPr>
        <w:spacing w:after="0" w:line="240" w:lineRule="auto"/>
        <w:jc w:val="both"/>
        <w:rPr>
          <w:rFonts w:ascii="Times New Roman" w:hAnsi="Times New Roman" w:cs="Times New Roman"/>
          <w:szCs w:val="24"/>
          <w:lang w:val="fr-FR"/>
        </w:rPr>
      </w:pPr>
    </w:p>
    <w:p w14:paraId="730E0305" w14:textId="6C77D8D2" w:rsidR="007F284E" w:rsidRDefault="007F284E" w:rsidP="007F284E">
      <w:pPr>
        <w:spacing w:after="0" w:line="240" w:lineRule="auto"/>
        <w:jc w:val="both"/>
        <w:rPr>
          <w:rFonts w:ascii="Times New Roman" w:hAnsi="Times New Roman" w:cs="Times New Roman"/>
          <w:szCs w:val="24"/>
          <w:lang w:val="fr-FR"/>
        </w:rPr>
      </w:pPr>
      <w:r w:rsidRPr="00DE20F6">
        <w:rPr>
          <w:rFonts w:ascii="Times New Roman" w:hAnsi="Times New Roman" w:cs="Times New Roman"/>
          <w:szCs w:val="24"/>
          <w:lang w:val="fr-FR"/>
        </w:rPr>
        <w:t>Pentru etapa de pregătire a portofoliului de proiecte, cererile de finanțare vor fi depuse, într-un singur exemplar, pe CD, urmând ca transmiterea prin MySMIS 2014 să se realizeze conform indicațiilor de la Capitolul 3</w:t>
      </w:r>
      <w:r w:rsidR="005B3B0F">
        <w:rPr>
          <w:rFonts w:ascii="Times New Roman" w:hAnsi="Times New Roman" w:cs="Times New Roman"/>
          <w:szCs w:val="24"/>
          <w:lang w:val="fr-FR"/>
        </w:rPr>
        <w:t>.</w:t>
      </w:r>
    </w:p>
    <w:p w14:paraId="420C49CB" w14:textId="77777777" w:rsidR="005B3B0F" w:rsidRDefault="005B3B0F" w:rsidP="007F284E">
      <w:pPr>
        <w:spacing w:after="0" w:line="240" w:lineRule="auto"/>
        <w:jc w:val="both"/>
        <w:rPr>
          <w:rFonts w:ascii="Times New Roman" w:hAnsi="Times New Roman" w:cs="Times New Roman"/>
          <w:szCs w:val="24"/>
          <w:lang w:val="fr-FR"/>
        </w:rPr>
      </w:pPr>
    </w:p>
    <w:p w14:paraId="2AA24462" w14:textId="4C19DB9F" w:rsidR="005B3B0F" w:rsidRPr="005B3B0F" w:rsidRDefault="005B3B0F" w:rsidP="005B3B0F">
      <w:pPr>
        <w:spacing w:after="0" w:line="240" w:lineRule="auto"/>
        <w:jc w:val="both"/>
        <w:rPr>
          <w:rFonts w:ascii="Times New Roman" w:eastAsia="SimSun" w:hAnsi="Times New Roman" w:cs="Times New Roman"/>
          <w:bCs/>
          <w:szCs w:val="24"/>
          <w:lang w:val="ro-RO"/>
        </w:rPr>
      </w:pPr>
      <w:r w:rsidRPr="005B3B0F">
        <w:rPr>
          <w:rFonts w:ascii="Times New Roman" w:eastAsia="SimSun" w:hAnsi="Times New Roman" w:cs="Times New Roman"/>
          <w:bCs/>
          <w:szCs w:val="24"/>
          <w:lang w:val="ro-RO"/>
        </w:rPr>
        <w:t xml:space="preserve">Proiectele </w:t>
      </w:r>
      <w:r>
        <w:rPr>
          <w:rFonts w:ascii="Times New Roman" w:eastAsia="SimSun" w:hAnsi="Times New Roman" w:cs="Times New Roman"/>
          <w:bCs/>
          <w:szCs w:val="24"/>
          <w:lang w:val="ro-RO"/>
        </w:rPr>
        <w:t>prioritare sau preidentificate din cadrul acestei</w:t>
      </w:r>
      <w:r w:rsidRPr="005B3B0F">
        <w:rPr>
          <w:rFonts w:ascii="Times New Roman" w:eastAsia="SimSun" w:hAnsi="Times New Roman" w:cs="Times New Roman"/>
          <w:bCs/>
          <w:szCs w:val="24"/>
          <w:lang w:val="ro-RO"/>
        </w:rPr>
        <w:t xml:space="preserve"> </w:t>
      </w:r>
      <w:r>
        <w:rPr>
          <w:rFonts w:ascii="Times New Roman" w:eastAsia="SimSun" w:hAnsi="Times New Roman" w:cs="Times New Roman"/>
          <w:bCs/>
          <w:szCs w:val="24"/>
          <w:lang w:val="ro-RO"/>
        </w:rPr>
        <w:t xml:space="preserve">Axe </w:t>
      </w:r>
      <w:r w:rsidR="00385729">
        <w:rPr>
          <w:rFonts w:ascii="Times New Roman" w:eastAsia="SimSun" w:hAnsi="Times New Roman" w:cs="Times New Roman"/>
          <w:bCs/>
          <w:szCs w:val="24"/>
          <w:lang w:val="ro-RO"/>
        </w:rPr>
        <w:t>pot</w:t>
      </w:r>
      <w:r w:rsidRPr="005B3B0F">
        <w:rPr>
          <w:rFonts w:ascii="Times New Roman" w:eastAsia="SimSun" w:hAnsi="Times New Roman" w:cs="Times New Roman"/>
          <w:bCs/>
          <w:szCs w:val="24"/>
          <w:lang w:val="ro-RO"/>
        </w:rPr>
        <w:t xml:space="preserve"> fi sprijinite de către Autoritatea de Management în procesul de pregătire până când ating pragul de maturitate minim acceptabil pentru a fi promovate spre finanţare. </w:t>
      </w:r>
    </w:p>
    <w:p w14:paraId="1B387027" w14:textId="77777777" w:rsidR="00ED5361" w:rsidRDefault="00ED5361" w:rsidP="005725DB">
      <w:pPr>
        <w:widowControl w:val="0"/>
        <w:spacing w:after="0"/>
        <w:jc w:val="both"/>
        <w:rPr>
          <w:rFonts w:ascii="Times New Roman" w:eastAsiaTheme="minorEastAsia" w:hAnsi="Times New Roman" w:cs="Times New Roman"/>
          <w:szCs w:val="24"/>
          <w:lang w:val="ro-RO"/>
        </w:rPr>
      </w:pPr>
    </w:p>
    <w:p w14:paraId="68C4C73A" w14:textId="4EB98DB3" w:rsidR="006903A6" w:rsidRPr="00847FB8" w:rsidRDefault="00D65E77" w:rsidP="00695911">
      <w:pPr>
        <w:pStyle w:val="Heading2"/>
        <w:rPr>
          <w:rFonts w:eastAsia="MS Mincho"/>
        </w:rPr>
      </w:pPr>
      <w:bookmarkStart w:id="10" w:name="_Toc439948351"/>
      <w:bookmarkStart w:id="11" w:name="_Toc497846137"/>
      <w:r>
        <w:rPr>
          <w:rFonts w:eastAsia="MS Mincho"/>
        </w:rPr>
        <w:t>1</w:t>
      </w:r>
      <w:r w:rsidR="006903A6" w:rsidRPr="00847FB8">
        <w:rPr>
          <w:rFonts w:eastAsia="MS Mincho"/>
        </w:rPr>
        <w:t>.</w:t>
      </w:r>
      <w:r>
        <w:rPr>
          <w:rFonts w:eastAsia="MS Mincho"/>
        </w:rPr>
        <w:t>3</w:t>
      </w:r>
      <w:r w:rsidR="006903A6" w:rsidRPr="00847FB8">
        <w:rPr>
          <w:rFonts w:eastAsia="MS Mincho"/>
        </w:rPr>
        <w:t>. Ac</w:t>
      </w:r>
      <w:r w:rsidR="006903A6">
        <w:rPr>
          <w:rFonts w:eastAsia="MS Mincho"/>
        </w:rPr>
        <w:t>ţ</w:t>
      </w:r>
      <w:r w:rsidR="006903A6" w:rsidRPr="00847FB8">
        <w:rPr>
          <w:rFonts w:eastAsia="MS Mincho"/>
        </w:rPr>
        <w:t>iuni</w:t>
      </w:r>
      <w:r w:rsidR="006903A6">
        <w:rPr>
          <w:rFonts w:eastAsia="MS Mincho"/>
        </w:rPr>
        <w:t>le</w:t>
      </w:r>
      <w:r w:rsidR="006903A6" w:rsidRPr="00847FB8">
        <w:rPr>
          <w:rFonts w:eastAsia="MS Mincho"/>
        </w:rPr>
        <w:t xml:space="preserve"> </w:t>
      </w:r>
      <w:bookmarkEnd w:id="10"/>
      <w:r w:rsidR="006903A6">
        <w:rPr>
          <w:rFonts w:eastAsia="MS Mincho"/>
        </w:rPr>
        <w:t>sprijinite şi activităţi</w:t>
      </w:r>
      <w:bookmarkEnd w:id="11"/>
    </w:p>
    <w:p w14:paraId="601BE08C" w14:textId="77777777" w:rsidR="006903A6" w:rsidRDefault="006903A6" w:rsidP="006903A6">
      <w:pPr>
        <w:pStyle w:val="ListParagraph"/>
        <w:spacing w:line="276" w:lineRule="auto"/>
        <w:rPr>
          <w:lang w:val="ro-RO"/>
        </w:rPr>
      </w:pPr>
    </w:p>
    <w:p w14:paraId="28824AF4" w14:textId="77777777" w:rsidR="008E7A78" w:rsidRPr="00B47F6B" w:rsidRDefault="008E7A78" w:rsidP="008E7A78">
      <w:pPr>
        <w:pStyle w:val="Heading3"/>
        <w:spacing w:line="276" w:lineRule="auto"/>
        <w:rPr>
          <w:rFonts w:eastAsiaTheme="minorEastAsia"/>
          <w:lang w:val="ro-RO"/>
        </w:rPr>
      </w:pPr>
      <w:bookmarkStart w:id="12" w:name="_Toc497846138"/>
      <w:r>
        <w:rPr>
          <w:rFonts w:eastAsiaTheme="minorEastAsia"/>
          <w:lang w:val="ro-RO"/>
        </w:rPr>
        <w:t>1.3.1</w:t>
      </w:r>
      <w:r w:rsidRPr="00B47F6B">
        <w:rPr>
          <w:rFonts w:eastAsiaTheme="minorEastAsia"/>
          <w:lang w:val="ro-RO"/>
        </w:rPr>
        <w:t xml:space="preserve">. </w:t>
      </w:r>
      <w:r>
        <w:rPr>
          <w:rFonts w:eastAsiaTheme="minorEastAsia"/>
          <w:lang w:val="ro-RO"/>
        </w:rPr>
        <w:t>Acţiunile finanţabile conform POIM</w:t>
      </w:r>
      <w:bookmarkEnd w:id="12"/>
    </w:p>
    <w:p w14:paraId="2982424B" w14:textId="77777777" w:rsidR="008E7A78" w:rsidRPr="00FE1070" w:rsidRDefault="008E7A78" w:rsidP="006903A6">
      <w:pPr>
        <w:pStyle w:val="ListParagraph"/>
        <w:spacing w:line="276" w:lineRule="auto"/>
        <w:rPr>
          <w:lang w:val="ro-RO"/>
        </w:rPr>
      </w:pPr>
    </w:p>
    <w:p w14:paraId="0535EDF3" w14:textId="77777777" w:rsidR="00A9524D" w:rsidRPr="00A9524D" w:rsidRDefault="00A9524D" w:rsidP="00A9524D">
      <w:pPr>
        <w:spacing w:after="0" w:line="240" w:lineRule="auto"/>
        <w:jc w:val="both"/>
        <w:rPr>
          <w:rFonts w:ascii="Times New Roman" w:hAnsi="Times New Roman"/>
          <w:lang w:val="ro-RO"/>
        </w:rPr>
      </w:pPr>
      <w:r w:rsidRPr="00A9524D">
        <w:rPr>
          <w:rFonts w:ascii="Times New Roman" w:hAnsi="Times New Roman"/>
          <w:lang w:val="ro-RO"/>
        </w:rPr>
        <w:t xml:space="preserve">In cadrul acestui obiectiv specific vor fi finanțate proiecte care au ca obiectiv implementarea acțiunii de mai jos: </w:t>
      </w:r>
    </w:p>
    <w:tbl>
      <w:tblPr>
        <w:tblStyle w:val="TableGrid12"/>
        <w:tblW w:w="8826" w:type="dxa"/>
        <w:tblInd w:w="1416"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6"/>
      </w:tblGrid>
      <w:tr w:rsidR="00A9524D" w:rsidRPr="00295FB0" w14:paraId="7E4F366C" w14:textId="77777777" w:rsidTr="00913DD1">
        <w:trPr>
          <w:trHeight w:val="289"/>
        </w:trPr>
        <w:tc>
          <w:tcPr>
            <w:tcW w:w="8826" w:type="dxa"/>
          </w:tcPr>
          <w:p w14:paraId="00F62752" w14:textId="77777777" w:rsidR="00A9524D" w:rsidRPr="00A9524D" w:rsidRDefault="00A9524D" w:rsidP="00A9524D">
            <w:pPr>
              <w:widowControl w:val="0"/>
              <w:jc w:val="both"/>
              <w:rPr>
                <w:b/>
                <w:szCs w:val="24"/>
                <w:lang w:val="ro-RO"/>
              </w:rPr>
            </w:pPr>
            <w:r w:rsidRPr="00A9524D">
              <w:rPr>
                <w:b/>
                <w:szCs w:val="24"/>
                <w:lang w:val="ro-RO"/>
              </w:rPr>
              <w:t>Implementarea distribu</w:t>
            </w:r>
            <w:r w:rsidRPr="00A9524D">
              <w:rPr>
                <w:rFonts w:hint="eastAsia"/>
                <w:b/>
                <w:szCs w:val="24"/>
                <w:lang w:val="ro-RO"/>
              </w:rPr>
              <w:t>ţ</w:t>
            </w:r>
            <w:r w:rsidRPr="00A9524D">
              <w:rPr>
                <w:b/>
                <w:szCs w:val="24"/>
                <w:lang w:val="ro-RO"/>
              </w:rPr>
              <w:t xml:space="preserve">iei inteligente </w:t>
            </w:r>
            <w:r w:rsidRPr="00A9524D">
              <w:rPr>
                <w:rFonts w:hint="eastAsia"/>
                <w:b/>
                <w:szCs w:val="24"/>
                <w:lang w:val="ro-RO"/>
              </w:rPr>
              <w:t>î</w:t>
            </w:r>
            <w:r w:rsidRPr="00A9524D">
              <w:rPr>
                <w:b/>
                <w:szCs w:val="24"/>
                <w:lang w:val="ro-RO"/>
              </w:rPr>
              <w:t>ntr-o zon</w:t>
            </w:r>
            <w:r w:rsidRPr="00A9524D">
              <w:rPr>
                <w:rFonts w:hint="eastAsia"/>
                <w:b/>
                <w:szCs w:val="24"/>
                <w:lang w:val="ro-RO"/>
              </w:rPr>
              <w:t>ă</w:t>
            </w:r>
            <w:r w:rsidRPr="00A9524D">
              <w:rPr>
                <w:b/>
                <w:szCs w:val="24"/>
                <w:lang w:val="ro-RO"/>
              </w:rPr>
              <w:t xml:space="preserve"> omogen</w:t>
            </w:r>
            <w:r w:rsidRPr="00A9524D">
              <w:rPr>
                <w:rFonts w:hint="eastAsia"/>
                <w:b/>
                <w:szCs w:val="24"/>
                <w:lang w:val="ro-RO"/>
              </w:rPr>
              <w:t>ă</w:t>
            </w:r>
            <w:r w:rsidRPr="00A9524D">
              <w:rPr>
                <w:b/>
                <w:szCs w:val="24"/>
                <w:lang w:val="ro-RO"/>
              </w:rPr>
              <w:t xml:space="preserve"> de consumatori casnici de energie electric</w:t>
            </w:r>
            <w:r w:rsidRPr="00A9524D">
              <w:rPr>
                <w:rFonts w:hint="eastAsia"/>
                <w:b/>
                <w:szCs w:val="24"/>
                <w:lang w:val="ro-RO"/>
              </w:rPr>
              <w:t>ă</w:t>
            </w:r>
            <w:r w:rsidRPr="00A9524D">
              <w:rPr>
                <w:b/>
                <w:szCs w:val="24"/>
                <w:lang w:val="ro-RO"/>
              </w:rPr>
              <w:t xml:space="preserve"> (proiecte demonstrative la nivelul regiunilor acoperite de operatorii de distribuție concesionari)</w:t>
            </w:r>
          </w:p>
        </w:tc>
      </w:tr>
    </w:tbl>
    <w:p w14:paraId="3FE7D1EF" w14:textId="77777777" w:rsidR="00A9524D" w:rsidRPr="00A9524D" w:rsidRDefault="00A9524D" w:rsidP="00A9524D">
      <w:pPr>
        <w:widowControl w:val="0"/>
        <w:spacing w:after="0" w:line="240" w:lineRule="auto"/>
        <w:jc w:val="both"/>
        <w:rPr>
          <w:rFonts w:ascii="Times New Roman" w:eastAsiaTheme="minorEastAsia" w:hAnsi="Times New Roman" w:cs="Times New Roman"/>
          <w:b/>
          <w:i/>
          <w:sz w:val="10"/>
          <w:szCs w:val="10"/>
          <w:lang w:val="ro-RO"/>
        </w:rPr>
      </w:pPr>
    </w:p>
    <w:p w14:paraId="3B6D9737" w14:textId="26F20FCB" w:rsidR="00A9524D" w:rsidRDefault="00A9524D" w:rsidP="00A9524D">
      <w:pPr>
        <w:spacing w:after="0" w:line="240" w:lineRule="auto"/>
        <w:jc w:val="both"/>
        <w:rPr>
          <w:rFonts w:ascii="Times New Roman" w:hAnsi="Times New Roman"/>
          <w:lang w:val="fr-FR"/>
        </w:rPr>
      </w:pPr>
      <w:r w:rsidRPr="00A9524D">
        <w:rPr>
          <w:rFonts w:ascii="Times New Roman" w:hAnsi="Times New Roman"/>
          <w:lang w:val="fr-FR"/>
        </w:rPr>
        <w:t xml:space="preserve">Fiecare operator de distribuție concesionar va depune un singur proiect demonstrativ care va acoperi o zonă omogenă care să cuprindă </w:t>
      </w:r>
      <w:r w:rsidR="00B93D6E">
        <w:rPr>
          <w:rFonts w:ascii="Times New Roman" w:hAnsi="Times New Roman"/>
          <w:lang w:val="fr-FR"/>
        </w:rPr>
        <w:t>cel puțin</w:t>
      </w:r>
      <w:r w:rsidRPr="00A9524D">
        <w:rPr>
          <w:rFonts w:ascii="Times New Roman" w:hAnsi="Times New Roman"/>
          <w:lang w:val="fr-FR"/>
        </w:rPr>
        <w:t xml:space="preserve"> 10.000 de consumatori preponderent casnici (casnici și non-casnici mici).</w:t>
      </w:r>
    </w:p>
    <w:p w14:paraId="78FA6DB6" w14:textId="77777777" w:rsidR="002248AD" w:rsidRDefault="002248AD" w:rsidP="00A9524D">
      <w:pPr>
        <w:spacing w:after="0" w:line="240" w:lineRule="auto"/>
        <w:jc w:val="both"/>
        <w:rPr>
          <w:rFonts w:ascii="Times New Roman" w:hAnsi="Times New Roman"/>
          <w:lang w:val="fr-FR"/>
        </w:rPr>
      </w:pPr>
    </w:p>
    <w:p w14:paraId="3A4FD8A7" w14:textId="1502289D" w:rsidR="002248AD" w:rsidRPr="00A9524D" w:rsidRDefault="002248AD" w:rsidP="00A9524D">
      <w:pPr>
        <w:spacing w:after="0" w:line="240" w:lineRule="auto"/>
        <w:jc w:val="both"/>
        <w:rPr>
          <w:rFonts w:ascii="Times New Roman" w:hAnsi="Times New Roman"/>
          <w:lang w:val="fr-FR"/>
        </w:rPr>
      </w:pPr>
      <w:r>
        <w:rPr>
          <w:rFonts w:ascii="Times New Roman" w:hAnsi="Times New Roman"/>
          <w:lang w:val="fr-FR"/>
        </w:rPr>
        <w:t xml:space="preserve">În vederea asigurării numărului minim de consumatori, solicitanții pot extinde </w:t>
      </w:r>
      <w:r w:rsidR="00EA05D4">
        <w:rPr>
          <w:rFonts w:ascii="Times New Roman" w:hAnsi="Times New Roman"/>
          <w:lang w:val="fr-FR"/>
        </w:rPr>
        <w:t xml:space="preserve">zona omogenă </w:t>
      </w:r>
      <w:r>
        <w:rPr>
          <w:rFonts w:ascii="Times New Roman" w:hAnsi="Times New Roman"/>
          <w:lang w:val="fr-FR"/>
        </w:rPr>
        <w:t>cu o zonă tampon</w:t>
      </w:r>
      <w:r w:rsidR="002E11F9">
        <w:rPr>
          <w:rFonts w:ascii="Times New Roman" w:hAnsi="Times New Roman"/>
          <w:lang w:val="fr-FR"/>
        </w:rPr>
        <w:t>, care să permită ca la finalul lucrări</w:t>
      </w:r>
      <w:r w:rsidR="00EA05D4">
        <w:rPr>
          <w:rFonts w:ascii="Times New Roman" w:hAnsi="Times New Roman"/>
          <w:lang w:val="fr-FR"/>
        </w:rPr>
        <w:t xml:space="preserve">lor să fie instalat un număr de cel puțin 10.000 de </w:t>
      </w:r>
      <w:r w:rsidR="002E11F9">
        <w:rPr>
          <w:rFonts w:ascii="Times New Roman" w:hAnsi="Times New Roman"/>
          <w:lang w:val="fr-FR"/>
        </w:rPr>
        <w:t>con</w:t>
      </w:r>
      <w:r w:rsidR="00EA05D4">
        <w:rPr>
          <w:rFonts w:ascii="Times New Roman" w:hAnsi="Times New Roman"/>
          <w:lang w:val="fr-FR"/>
        </w:rPr>
        <w:t xml:space="preserve">toare inteligente. </w:t>
      </w:r>
    </w:p>
    <w:p w14:paraId="764EE734" w14:textId="77777777" w:rsidR="00A9524D" w:rsidRPr="00A9524D" w:rsidRDefault="00A9524D" w:rsidP="00A9524D">
      <w:pPr>
        <w:spacing w:after="0" w:line="240" w:lineRule="auto"/>
        <w:jc w:val="both"/>
        <w:rPr>
          <w:rFonts w:ascii="Times New Roman" w:hAnsi="Times New Roman"/>
          <w:lang w:val="fr-FR"/>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5"/>
      </w:tblGrid>
      <w:tr w:rsidR="00A9524D" w:rsidRPr="00295FB0" w14:paraId="68E2DE20" w14:textId="77777777" w:rsidTr="00913DD1">
        <w:trPr>
          <w:trHeight w:val="300"/>
        </w:trPr>
        <w:tc>
          <w:tcPr>
            <w:tcW w:w="10095" w:type="dxa"/>
            <w:tcBorders>
              <w:top w:val="single" w:sz="12" w:space="0" w:color="FF0000"/>
              <w:left w:val="single" w:sz="12" w:space="0" w:color="FF0000"/>
              <w:bottom w:val="single" w:sz="12" w:space="0" w:color="FF0000"/>
              <w:right w:val="single" w:sz="12" w:space="0" w:color="FF0000"/>
            </w:tcBorders>
          </w:tcPr>
          <w:p w14:paraId="4C08A802" w14:textId="77777777" w:rsidR="00A9524D" w:rsidRPr="00A9524D" w:rsidRDefault="00A9524D" w:rsidP="00A9524D">
            <w:pPr>
              <w:spacing w:after="0" w:line="240" w:lineRule="auto"/>
              <w:ind w:left="-64"/>
              <w:jc w:val="both"/>
              <w:rPr>
                <w:rFonts w:ascii="Times New Roman" w:hAnsi="Times New Roman"/>
                <w:b/>
                <w:i/>
                <w:color w:val="FF0000"/>
                <w:lang w:val="fr-FR"/>
              </w:rPr>
            </w:pPr>
            <w:r w:rsidRPr="00A9524D">
              <w:rPr>
                <w:rFonts w:ascii="Times New Roman" w:hAnsi="Times New Roman"/>
                <w:b/>
                <w:i/>
                <w:color w:val="FF0000"/>
                <w:lang w:val="fr-FR"/>
              </w:rPr>
              <w:t>Atenție !</w:t>
            </w:r>
          </w:p>
          <w:p w14:paraId="032220C8" w14:textId="7FC864E9" w:rsidR="00A9524D" w:rsidRDefault="00A9524D" w:rsidP="00A9524D">
            <w:pPr>
              <w:spacing w:after="0" w:line="240" w:lineRule="auto"/>
              <w:ind w:left="-64"/>
              <w:jc w:val="both"/>
              <w:rPr>
                <w:rFonts w:ascii="Times New Roman" w:hAnsi="Times New Roman"/>
                <w:i/>
                <w:iCs/>
                <w:lang w:val="ro-RO"/>
              </w:rPr>
            </w:pPr>
            <w:r w:rsidRPr="00A9524D">
              <w:rPr>
                <w:rFonts w:ascii="Times New Roman" w:hAnsi="Times New Roman"/>
                <w:i/>
                <w:iCs/>
                <w:u w:val="single"/>
                <w:lang w:val="ro-RO"/>
              </w:rPr>
              <w:t>Zona omogenă</w:t>
            </w:r>
            <w:r w:rsidRPr="00A9524D">
              <w:rPr>
                <w:rFonts w:ascii="Times New Roman" w:hAnsi="Times New Roman"/>
                <w:i/>
                <w:iCs/>
                <w:lang w:val="ro-RO"/>
              </w:rPr>
              <w:t xml:space="preserve"> este o zonă care are consumatori preponderent casnici a caror alimentare este asigurată din unul sau mai multe posturi de transformare. Într-o zonă de consumatori de energie electrică pot fi atât consumatori casnici (în număr preponderent) dar și consumatori noncasnici mici (de ex. birouri, minimarket-uri, etc) alimentați din aceea</w:t>
            </w:r>
            <w:r w:rsidR="003A10C5">
              <w:rPr>
                <w:rFonts w:ascii="Times New Roman" w:hAnsi="Times New Roman"/>
                <w:i/>
                <w:iCs/>
                <w:lang w:val="ro-RO"/>
              </w:rPr>
              <w:t>s</w:t>
            </w:r>
            <w:r w:rsidRPr="00A9524D">
              <w:rPr>
                <w:rFonts w:ascii="Times New Roman" w:hAnsi="Times New Roman"/>
                <w:i/>
                <w:iCs/>
                <w:lang w:val="ro-RO"/>
              </w:rPr>
              <w:t>i rețea de joasă tensiune.</w:t>
            </w:r>
            <w:r w:rsidRPr="00A9524D">
              <w:rPr>
                <w:b/>
                <w:i/>
                <w:iCs/>
                <w:lang w:val="ro-RO"/>
              </w:rPr>
              <w:t xml:space="preserve"> </w:t>
            </w:r>
            <w:r w:rsidRPr="00A9524D">
              <w:rPr>
                <w:rFonts w:ascii="Times New Roman" w:hAnsi="Times New Roman"/>
                <w:i/>
                <w:iCs/>
                <w:lang w:val="ro-RO"/>
              </w:rPr>
              <w:t xml:space="preserve">Zona omogenă </w:t>
            </w:r>
            <w:r w:rsidR="001775D4" w:rsidRPr="001775D4">
              <w:rPr>
                <w:rFonts w:ascii="Times New Roman" w:hAnsi="Times New Roman"/>
                <w:i/>
                <w:iCs/>
                <w:lang w:val="ro-RO"/>
              </w:rPr>
              <w:t>reprezint</w:t>
            </w:r>
            <w:r w:rsidR="001775D4" w:rsidRPr="001775D4">
              <w:rPr>
                <w:rFonts w:ascii="Times New Roman" w:hAnsi="Times New Roman" w:hint="eastAsia"/>
                <w:i/>
                <w:iCs/>
                <w:lang w:val="ro-RO"/>
              </w:rPr>
              <w:t>ă</w:t>
            </w:r>
            <w:r w:rsidR="001775D4" w:rsidRPr="001775D4">
              <w:rPr>
                <w:rFonts w:ascii="Times New Roman" w:hAnsi="Times New Roman"/>
                <w:i/>
                <w:iCs/>
                <w:lang w:val="ro-RO"/>
              </w:rPr>
              <w:t xml:space="preserve"> zona deservit</w:t>
            </w:r>
            <w:r w:rsidR="001775D4" w:rsidRPr="001775D4">
              <w:rPr>
                <w:rFonts w:ascii="Times New Roman" w:hAnsi="Times New Roman" w:hint="eastAsia"/>
                <w:i/>
                <w:iCs/>
                <w:lang w:val="ro-RO"/>
              </w:rPr>
              <w:t>ă</w:t>
            </w:r>
            <w:r w:rsidR="001775D4" w:rsidRPr="001775D4">
              <w:rPr>
                <w:rFonts w:ascii="Times New Roman" w:hAnsi="Times New Roman"/>
                <w:i/>
                <w:iCs/>
                <w:lang w:val="ro-RO"/>
              </w:rPr>
              <w:t xml:space="preserve"> de o rețea radial</w:t>
            </w:r>
            <w:r w:rsidR="001775D4" w:rsidRPr="001775D4">
              <w:rPr>
                <w:rFonts w:ascii="Times New Roman" w:hAnsi="Times New Roman" w:hint="eastAsia"/>
                <w:i/>
                <w:iCs/>
                <w:lang w:val="ro-RO"/>
              </w:rPr>
              <w:t>ă</w:t>
            </w:r>
            <w:r w:rsidR="001775D4" w:rsidRPr="001775D4">
              <w:rPr>
                <w:rFonts w:ascii="Times New Roman" w:hAnsi="Times New Roman"/>
                <w:i/>
                <w:iCs/>
                <w:lang w:val="ro-RO"/>
              </w:rPr>
              <w:t xml:space="preserve"> ( alimentat</w:t>
            </w:r>
            <w:r w:rsidR="001775D4" w:rsidRPr="001775D4">
              <w:rPr>
                <w:rFonts w:ascii="Times New Roman" w:hAnsi="Times New Roman" w:hint="eastAsia"/>
                <w:i/>
                <w:iCs/>
                <w:lang w:val="ro-RO"/>
              </w:rPr>
              <w:t>ă</w:t>
            </w:r>
            <w:r w:rsidR="001775D4" w:rsidRPr="001775D4">
              <w:rPr>
                <w:rFonts w:ascii="Times New Roman" w:hAnsi="Times New Roman"/>
                <w:i/>
                <w:iCs/>
                <w:lang w:val="ro-RO"/>
              </w:rPr>
              <w:t xml:space="preserve"> dintr-o stație) sau buclat</w:t>
            </w:r>
            <w:r w:rsidR="001775D4" w:rsidRPr="001775D4">
              <w:rPr>
                <w:rFonts w:ascii="Times New Roman" w:hAnsi="Times New Roman" w:hint="eastAsia"/>
                <w:i/>
                <w:iCs/>
                <w:lang w:val="ro-RO"/>
              </w:rPr>
              <w:t>ă</w:t>
            </w:r>
            <w:r w:rsidR="001775D4" w:rsidRPr="001775D4">
              <w:rPr>
                <w:rFonts w:ascii="Times New Roman" w:hAnsi="Times New Roman"/>
                <w:i/>
                <w:iCs/>
                <w:lang w:val="ro-RO"/>
              </w:rPr>
              <w:t xml:space="preserve"> ( alimentat</w:t>
            </w:r>
            <w:r w:rsidR="001775D4" w:rsidRPr="001775D4">
              <w:rPr>
                <w:rFonts w:ascii="Times New Roman" w:hAnsi="Times New Roman" w:hint="eastAsia"/>
                <w:i/>
                <w:iCs/>
                <w:lang w:val="ro-RO"/>
              </w:rPr>
              <w:t>ă</w:t>
            </w:r>
            <w:r w:rsidR="001775D4" w:rsidRPr="001775D4">
              <w:rPr>
                <w:rFonts w:ascii="Times New Roman" w:hAnsi="Times New Roman"/>
                <w:i/>
                <w:iCs/>
                <w:lang w:val="ro-RO"/>
              </w:rPr>
              <w:t xml:space="preserve"> din 2 sau 3 stații)</w:t>
            </w:r>
            <w:r w:rsidR="001775D4">
              <w:rPr>
                <w:rFonts w:ascii="Times New Roman" w:hAnsi="Times New Roman"/>
                <w:i/>
                <w:iCs/>
                <w:lang w:val="ro-RO"/>
              </w:rPr>
              <w:t>.</w:t>
            </w:r>
          </w:p>
          <w:p w14:paraId="2C361E1E" w14:textId="77777777" w:rsidR="00390610" w:rsidRDefault="00390610" w:rsidP="00A9524D">
            <w:pPr>
              <w:spacing w:after="0" w:line="240" w:lineRule="auto"/>
              <w:ind w:left="-64"/>
              <w:jc w:val="both"/>
              <w:rPr>
                <w:rFonts w:ascii="Times New Roman" w:hAnsi="Times New Roman"/>
                <w:i/>
                <w:iCs/>
                <w:lang w:val="ro-RO"/>
              </w:rPr>
            </w:pPr>
          </w:p>
          <w:p w14:paraId="332E3EE3" w14:textId="7E2F4106" w:rsidR="00390610" w:rsidRPr="00425628" w:rsidRDefault="00390610" w:rsidP="00A9524D">
            <w:pPr>
              <w:spacing w:after="0" w:line="240" w:lineRule="auto"/>
              <w:ind w:left="-64"/>
              <w:jc w:val="both"/>
              <w:rPr>
                <w:rFonts w:ascii="Times New Roman" w:hAnsi="Times New Roman"/>
                <w:i/>
                <w:iCs/>
                <w:lang w:val="fr-FR"/>
              </w:rPr>
            </w:pPr>
            <w:r w:rsidRPr="00425628">
              <w:rPr>
                <w:rFonts w:ascii="Times New Roman" w:hAnsi="Times New Roman"/>
                <w:i/>
                <w:szCs w:val="24"/>
                <w:lang w:val="ro-RO"/>
              </w:rPr>
              <w:t xml:space="preserve">Se </w:t>
            </w:r>
            <w:r w:rsidR="00425628">
              <w:rPr>
                <w:rFonts w:ascii="Times New Roman" w:hAnsi="Times New Roman"/>
                <w:i/>
                <w:szCs w:val="24"/>
                <w:lang w:val="ro-RO"/>
              </w:rPr>
              <w:t>va avea în vedere că în cadrul O</w:t>
            </w:r>
            <w:r w:rsidRPr="00425628">
              <w:rPr>
                <w:rFonts w:ascii="Times New Roman" w:hAnsi="Times New Roman"/>
                <w:i/>
                <w:szCs w:val="24"/>
                <w:lang w:val="ro-RO"/>
              </w:rPr>
              <w:t xml:space="preserve">biectivului specific 6.3 </w:t>
            </w:r>
            <w:r w:rsidR="002515FB" w:rsidRPr="00425628">
              <w:rPr>
                <w:rFonts w:ascii="Times New Roman" w:hAnsi="Times New Roman"/>
                <w:i/>
                <w:szCs w:val="24"/>
                <w:lang w:val="ro-RO"/>
              </w:rPr>
              <w:t>acţiunea de implementare</w:t>
            </w:r>
            <w:r w:rsidR="00B5378F" w:rsidRPr="00425628">
              <w:rPr>
                <w:rFonts w:ascii="Times New Roman" w:hAnsi="Times New Roman"/>
                <w:i/>
                <w:szCs w:val="24"/>
                <w:lang w:val="ro-RO"/>
              </w:rPr>
              <w:t xml:space="preserve"> a distribuţ</w:t>
            </w:r>
            <w:r w:rsidR="00A61278">
              <w:rPr>
                <w:rFonts w:ascii="Times New Roman" w:hAnsi="Times New Roman"/>
                <w:i/>
                <w:szCs w:val="24"/>
                <w:lang w:val="ro-RO"/>
              </w:rPr>
              <w:t>iei inteligente</w:t>
            </w:r>
            <w:r w:rsidR="00B41143">
              <w:rPr>
                <w:rFonts w:ascii="Times New Roman" w:hAnsi="Times New Roman"/>
                <w:i/>
                <w:szCs w:val="24"/>
                <w:lang w:val="ro-RO"/>
              </w:rPr>
              <w:t xml:space="preserve"> </w:t>
            </w:r>
            <w:r w:rsidRPr="00425628">
              <w:rPr>
                <w:rFonts w:ascii="Times New Roman" w:hAnsi="Times New Roman"/>
                <w:i/>
                <w:szCs w:val="24"/>
                <w:lang w:val="ro-RO"/>
              </w:rPr>
              <w:t xml:space="preserve">vizează investiţii în implementarea de sisteme de măsurare inteligentă, </w:t>
            </w:r>
            <w:r w:rsidR="00B5378F" w:rsidRPr="00425628">
              <w:rPr>
                <w:rFonts w:ascii="Times New Roman" w:hAnsi="Times New Roman"/>
                <w:i/>
                <w:szCs w:val="24"/>
                <w:lang w:val="ro-RO"/>
              </w:rPr>
              <w:t xml:space="preserve">ca </w:t>
            </w:r>
            <w:r w:rsidR="00AF3297" w:rsidRPr="00425628">
              <w:rPr>
                <w:rFonts w:ascii="Times New Roman" w:hAnsi="Times New Roman"/>
                <w:i/>
                <w:szCs w:val="24"/>
                <w:lang w:val="ro-RO"/>
              </w:rPr>
              <w:t xml:space="preserve">primă </w:t>
            </w:r>
            <w:r w:rsidR="00B5378F" w:rsidRPr="00425628">
              <w:rPr>
                <w:rFonts w:ascii="Times New Roman" w:hAnsi="Times New Roman"/>
                <w:i/>
                <w:szCs w:val="24"/>
                <w:lang w:val="ro-RO"/>
              </w:rPr>
              <w:t xml:space="preserve">etapă </w:t>
            </w:r>
            <w:r w:rsidR="00AF3297" w:rsidRPr="00425628">
              <w:rPr>
                <w:rFonts w:ascii="Times New Roman" w:hAnsi="Times New Roman"/>
                <w:i/>
                <w:szCs w:val="24"/>
                <w:lang w:val="ro-RO"/>
              </w:rPr>
              <w:t xml:space="preserve">în realizarea </w:t>
            </w:r>
            <w:r w:rsidRPr="00425628">
              <w:rPr>
                <w:rFonts w:ascii="Times New Roman" w:hAnsi="Times New Roman"/>
                <w:i/>
                <w:szCs w:val="24"/>
                <w:lang w:val="ro-RO"/>
              </w:rPr>
              <w:t>sistemelor de distribuție inteligent</w:t>
            </w:r>
            <w:r w:rsidR="002515FB" w:rsidRPr="00425628">
              <w:rPr>
                <w:rFonts w:ascii="Times New Roman" w:hAnsi="Times New Roman"/>
                <w:i/>
                <w:szCs w:val="24"/>
                <w:lang w:val="ro-RO"/>
              </w:rPr>
              <w:t>ă</w:t>
            </w:r>
            <w:r w:rsidR="001775D4">
              <w:rPr>
                <w:rFonts w:ascii="Times New Roman" w:hAnsi="Times New Roman"/>
                <w:i/>
                <w:szCs w:val="24"/>
                <w:lang w:val="ro-RO"/>
              </w:rPr>
              <w:t xml:space="preserve"> și în dezvoltarea rețelelor inteligente</w:t>
            </w:r>
            <w:r w:rsidRPr="00425628">
              <w:rPr>
                <w:rFonts w:ascii="Times New Roman" w:hAnsi="Times New Roman"/>
                <w:i/>
                <w:szCs w:val="24"/>
                <w:lang w:val="ro-RO"/>
              </w:rPr>
              <w:t xml:space="preserve">. </w:t>
            </w:r>
            <w:r w:rsidRPr="00425628">
              <w:rPr>
                <w:rFonts w:ascii="Times New Roman" w:hAnsi="Times New Roman"/>
                <w:i/>
                <w:szCs w:val="24"/>
                <w:lang w:val="fr-FR"/>
              </w:rPr>
              <w:t xml:space="preserve">Lucrările precizate în acest ghid </w:t>
            </w:r>
            <w:r w:rsidR="001775D4" w:rsidRPr="001775D4">
              <w:rPr>
                <w:rFonts w:ascii="Times New Roman" w:hAnsi="Times New Roman"/>
                <w:i/>
                <w:szCs w:val="24"/>
                <w:lang w:val="fr-FR"/>
              </w:rPr>
              <w:t>trebuie s</w:t>
            </w:r>
            <w:r w:rsidR="001775D4" w:rsidRPr="001775D4">
              <w:rPr>
                <w:rFonts w:ascii="Times New Roman" w:hAnsi="Times New Roman" w:hint="eastAsia"/>
                <w:i/>
                <w:szCs w:val="24"/>
                <w:lang w:val="fr-FR"/>
              </w:rPr>
              <w:t>ă</w:t>
            </w:r>
            <w:r w:rsidR="001775D4" w:rsidRPr="001775D4">
              <w:rPr>
                <w:rFonts w:ascii="Times New Roman" w:hAnsi="Times New Roman"/>
                <w:i/>
                <w:szCs w:val="24"/>
                <w:lang w:val="fr-FR"/>
              </w:rPr>
              <w:t xml:space="preserve"> aib</w:t>
            </w:r>
            <w:r w:rsidR="001775D4" w:rsidRPr="001775D4">
              <w:rPr>
                <w:rFonts w:ascii="Times New Roman" w:hAnsi="Times New Roman" w:hint="eastAsia"/>
                <w:i/>
                <w:szCs w:val="24"/>
                <w:lang w:val="fr-FR"/>
              </w:rPr>
              <w:t>ă</w:t>
            </w:r>
            <w:r w:rsidR="001775D4" w:rsidRPr="001775D4">
              <w:rPr>
                <w:rFonts w:ascii="Times New Roman" w:hAnsi="Times New Roman"/>
                <w:i/>
                <w:szCs w:val="24"/>
                <w:lang w:val="fr-FR"/>
              </w:rPr>
              <w:t xml:space="preserve"> obligatoriu </w:t>
            </w:r>
            <w:r w:rsidRPr="00425628">
              <w:rPr>
                <w:rFonts w:ascii="Times New Roman" w:hAnsi="Times New Roman"/>
                <w:i/>
                <w:szCs w:val="24"/>
                <w:lang w:val="fr-FR"/>
              </w:rPr>
              <w:t>sisteme de măsurare inteligentă.</w:t>
            </w:r>
          </w:p>
          <w:p w14:paraId="4F505A25" w14:textId="77777777" w:rsidR="00D76CF8" w:rsidRPr="00A9524D" w:rsidRDefault="00D76CF8" w:rsidP="00A9524D">
            <w:pPr>
              <w:spacing w:after="0" w:line="240" w:lineRule="auto"/>
              <w:ind w:left="-64"/>
              <w:jc w:val="both"/>
              <w:rPr>
                <w:rFonts w:ascii="Times New Roman" w:hAnsi="Times New Roman"/>
                <w:i/>
                <w:iCs/>
                <w:lang w:val="ro-RO"/>
              </w:rPr>
            </w:pPr>
          </w:p>
          <w:p w14:paraId="589F0DD7" w14:textId="2029771E" w:rsidR="00A9524D" w:rsidRPr="00A9524D" w:rsidRDefault="00D35A44" w:rsidP="00A43B38">
            <w:pPr>
              <w:spacing w:after="0" w:line="240" w:lineRule="auto"/>
              <w:ind w:left="-64"/>
              <w:jc w:val="both"/>
              <w:rPr>
                <w:rFonts w:ascii="Times New Roman" w:hAnsi="Times New Roman"/>
                <w:i/>
                <w:iCs/>
                <w:lang w:val="ro-RO"/>
              </w:rPr>
            </w:pPr>
            <w:r w:rsidRPr="00D35A44">
              <w:rPr>
                <w:rFonts w:ascii="Times New Roman" w:hAnsi="Times New Roman"/>
                <w:i/>
                <w:iCs/>
                <w:u w:val="single"/>
                <w:lang w:val="ro-RO"/>
              </w:rPr>
              <w:t>Proiectele demonstrative vor fi incluse</w:t>
            </w:r>
            <w:r w:rsidR="00A9524D" w:rsidRPr="00D35A44">
              <w:rPr>
                <w:rFonts w:ascii="Times New Roman" w:hAnsi="Times New Roman"/>
                <w:i/>
                <w:iCs/>
                <w:u w:val="single"/>
                <w:lang w:val="ro-RO"/>
              </w:rPr>
              <w:t xml:space="preserve"> </w:t>
            </w:r>
            <w:r w:rsidRPr="00D35A44">
              <w:rPr>
                <w:rFonts w:ascii="Times New Roman" w:hAnsi="Times New Roman"/>
                <w:i/>
                <w:iCs/>
                <w:u w:val="single"/>
                <w:lang w:val="ro-RO"/>
              </w:rPr>
              <w:t>in</w:t>
            </w:r>
            <w:r w:rsidR="00A9524D" w:rsidRPr="00D35A44">
              <w:rPr>
                <w:rFonts w:ascii="Times New Roman" w:hAnsi="Times New Roman"/>
                <w:i/>
                <w:iCs/>
                <w:u w:val="single"/>
                <w:lang w:val="ro-RO"/>
              </w:rPr>
              <w:t xml:space="preserve"> planul de implementare a sistemelor de m</w:t>
            </w:r>
            <w:r w:rsidR="00A9524D" w:rsidRPr="00D35A44">
              <w:rPr>
                <w:rFonts w:ascii="Times New Roman" w:hAnsi="Times New Roman" w:hint="eastAsia"/>
                <w:i/>
                <w:iCs/>
                <w:u w:val="single"/>
                <w:lang w:val="ro-RO"/>
              </w:rPr>
              <w:t>ă</w:t>
            </w:r>
            <w:r w:rsidR="00A9524D" w:rsidRPr="00D35A44">
              <w:rPr>
                <w:rFonts w:ascii="Times New Roman" w:hAnsi="Times New Roman"/>
                <w:i/>
                <w:iCs/>
                <w:u w:val="single"/>
                <w:lang w:val="ro-RO"/>
              </w:rPr>
              <w:t>surare inteligent</w:t>
            </w:r>
            <w:r w:rsidR="00A9524D" w:rsidRPr="00D35A44">
              <w:rPr>
                <w:rFonts w:ascii="Times New Roman" w:hAnsi="Times New Roman" w:hint="eastAsia"/>
                <w:i/>
                <w:iCs/>
                <w:u w:val="single"/>
                <w:lang w:val="ro-RO"/>
              </w:rPr>
              <w:t>ă</w:t>
            </w:r>
            <w:r w:rsidR="00A9524D" w:rsidRPr="00D35A44">
              <w:rPr>
                <w:rFonts w:ascii="Times New Roman" w:hAnsi="Times New Roman"/>
                <w:i/>
                <w:iCs/>
                <w:u w:val="single"/>
                <w:lang w:val="ro-RO"/>
              </w:rPr>
              <w:t xml:space="preserve"> </w:t>
            </w:r>
            <w:r w:rsidRPr="00D35A44">
              <w:rPr>
                <w:rFonts w:ascii="Times New Roman" w:hAnsi="Times New Roman"/>
                <w:i/>
                <w:iCs/>
                <w:u w:val="single"/>
                <w:lang w:val="ro-RO"/>
              </w:rPr>
              <w:t>a energiei electrice</w:t>
            </w:r>
            <w:r w:rsidR="00A9524D" w:rsidRPr="00D35A44">
              <w:rPr>
                <w:rFonts w:ascii="Times New Roman" w:hAnsi="Times New Roman"/>
                <w:i/>
                <w:iCs/>
                <w:u w:val="single"/>
                <w:lang w:val="ro-RO"/>
              </w:rPr>
              <w:t>, cu specificația c</w:t>
            </w:r>
            <w:r w:rsidR="00A9524D" w:rsidRPr="00D35A44">
              <w:rPr>
                <w:rFonts w:ascii="Times New Roman" w:hAnsi="Times New Roman" w:hint="eastAsia"/>
                <w:i/>
                <w:iCs/>
                <w:u w:val="single"/>
                <w:lang w:val="ro-RO"/>
              </w:rPr>
              <w:t>ă</w:t>
            </w:r>
            <w:r w:rsidR="00A9524D" w:rsidRPr="00D35A44">
              <w:rPr>
                <w:rFonts w:ascii="Times New Roman" w:hAnsi="Times New Roman"/>
                <w:i/>
                <w:iCs/>
                <w:u w:val="single"/>
                <w:lang w:val="ro-RO"/>
              </w:rPr>
              <w:t xml:space="preserve"> se vor finanța din fonduri nerambursabile și surse proprii la secțiunea Surse de finanțare</w:t>
            </w:r>
            <w:r w:rsidRPr="00D35A44">
              <w:rPr>
                <w:rFonts w:ascii="Times New Roman" w:hAnsi="Times New Roman"/>
                <w:i/>
                <w:iCs/>
                <w:u w:val="single"/>
                <w:lang w:val="ro-RO"/>
              </w:rPr>
              <w:t xml:space="preserve"> (vezi Ordinul ANRE nr 145/2014</w:t>
            </w:r>
            <w:r w:rsidR="009F535E">
              <w:rPr>
                <w:rFonts w:ascii="Times New Roman" w:hAnsi="Times New Roman"/>
                <w:i/>
                <w:iCs/>
                <w:u w:val="single"/>
                <w:lang w:val="ro-RO"/>
              </w:rPr>
              <w:t xml:space="preserve"> cu modificările şi completările ulterioare</w:t>
            </w:r>
            <w:r w:rsidRPr="00D35A44">
              <w:rPr>
                <w:rFonts w:ascii="Times New Roman" w:hAnsi="Times New Roman"/>
                <w:i/>
                <w:iCs/>
                <w:u w:val="single"/>
                <w:lang w:val="ro-RO"/>
              </w:rPr>
              <w:t>).</w:t>
            </w:r>
          </w:p>
        </w:tc>
      </w:tr>
    </w:tbl>
    <w:p w14:paraId="6270567A" w14:textId="77777777" w:rsidR="00A9524D" w:rsidRPr="00A9524D" w:rsidRDefault="00A9524D" w:rsidP="00A9524D">
      <w:pPr>
        <w:spacing w:after="0" w:line="240" w:lineRule="auto"/>
        <w:jc w:val="both"/>
        <w:rPr>
          <w:rFonts w:ascii="Times New Roman" w:hAnsi="Times New Roman"/>
          <w:lang w:val="ro-RO"/>
        </w:rPr>
      </w:pPr>
    </w:p>
    <w:p w14:paraId="293ABABC" w14:textId="77777777" w:rsidR="0028786C" w:rsidRPr="00B47F6B" w:rsidRDefault="0028786C" w:rsidP="0028786C">
      <w:pPr>
        <w:pStyle w:val="Heading3"/>
        <w:spacing w:line="276" w:lineRule="auto"/>
        <w:rPr>
          <w:rFonts w:eastAsiaTheme="minorEastAsia"/>
          <w:lang w:val="ro-RO"/>
        </w:rPr>
      </w:pPr>
      <w:bookmarkStart w:id="13" w:name="_Toc497846139"/>
      <w:r>
        <w:rPr>
          <w:rFonts w:eastAsiaTheme="minorEastAsia"/>
          <w:lang w:val="ro-RO"/>
        </w:rPr>
        <w:t>1.3.2</w:t>
      </w:r>
      <w:r w:rsidRPr="00B47F6B">
        <w:rPr>
          <w:rFonts w:eastAsiaTheme="minorEastAsia"/>
          <w:lang w:val="ro-RO"/>
        </w:rPr>
        <w:t xml:space="preserve">. </w:t>
      </w:r>
      <w:r w:rsidR="00CC6B62">
        <w:rPr>
          <w:rFonts w:eastAsiaTheme="minorEastAsia"/>
          <w:lang w:val="ro-RO"/>
        </w:rPr>
        <w:t xml:space="preserve">Activităţile </w:t>
      </w:r>
      <w:r>
        <w:rPr>
          <w:rFonts w:eastAsiaTheme="minorEastAsia"/>
          <w:lang w:val="ro-RO"/>
        </w:rPr>
        <w:t>finanţabile în cadrul Obiectivului specific 6.</w:t>
      </w:r>
      <w:r w:rsidR="0073311B">
        <w:rPr>
          <w:rFonts w:eastAsiaTheme="minorEastAsia"/>
          <w:lang w:val="ro-RO"/>
        </w:rPr>
        <w:t>3</w:t>
      </w:r>
      <w:bookmarkEnd w:id="13"/>
    </w:p>
    <w:p w14:paraId="4D1A772B" w14:textId="77777777" w:rsidR="0028786C" w:rsidRPr="00966710" w:rsidRDefault="0028786C" w:rsidP="006903A6">
      <w:pPr>
        <w:widowControl w:val="0"/>
        <w:spacing w:after="0"/>
        <w:jc w:val="both"/>
        <w:rPr>
          <w:rFonts w:ascii="Times New Roman" w:eastAsiaTheme="minorEastAsia" w:hAnsi="Times New Roman" w:cs="Times New Roman"/>
          <w:b/>
          <w:szCs w:val="24"/>
          <w:lang w:val="ro-RO"/>
        </w:rPr>
      </w:pPr>
    </w:p>
    <w:p w14:paraId="0B5A814B" w14:textId="77777777" w:rsidR="007A5263" w:rsidRPr="007A5263" w:rsidRDefault="007A5263" w:rsidP="007A5263">
      <w:pPr>
        <w:widowControl w:val="0"/>
        <w:spacing w:after="0" w:line="240" w:lineRule="auto"/>
        <w:jc w:val="both"/>
        <w:rPr>
          <w:rFonts w:ascii="Times New Roman" w:eastAsiaTheme="minorEastAsia" w:hAnsi="Times New Roman" w:cs="Times New Roman"/>
          <w:b/>
          <w:i/>
          <w:szCs w:val="24"/>
          <w:lang w:val="ro-RO"/>
        </w:rPr>
      </w:pPr>
      <w:r w:rsidRPr="007A5263">
        <w:rPr>
          <w:rFonts w:ascii="Times New Roman" w:eastAsiaTheme="minorEastAsia" w:hAnsi="Times New Roman" w:cs="Times New Roman"/>
          <w:b/>
          <w:i/>
          <w:szCs w:val="24"/>
          <w:lang w:val="ro-RO"/>
        </w:rPr>
        <w:t>Următoarele activităţi prevăzute în proiect pot fi eligibile:</w:t>
      </w:r>
    </w:p>
    <w:p w14:paraId="2A1ED777" w14:textId="77777777" w:rsidR="007A5263" w:rsidRPr="007A5263" w:rsidRDefault="007A5263" w:rsidP="007A5263">
      <w:pPr>
        <w:widowControl w:val="0"/>
        <w:spacing w:after="0" w:line="240" w:lineRule="auto"/>
        <w:jc w:val="both"/>
        <w:rPr>
          <w:rFonts w:ascii="Times New Roman" w:eastAsiaTheme="minorEastAsia" w:hAnsi="Times New Roman" w:cs="Times New Roman"/>
          <w:i/>
          <w:szCs w:val="24"/>
          <w:lang w:val="ro-RO"/>
        </w:rPr>
      </w:pPr>
    </w:p>
    <w:p w14:paraId="3FAE6DEA" w14:textId="1640B49C" w:rsidR="007A5263" w:rsidRPr="007B7D4F" w:rsidRDefault="007A5263" w:rsidP="00B7285C">
      <w:pPr>
        <w:widowControl w:val="0"/>
        <w:numPr>
          <w:ilvl w:val="0"/>
          <w:numId w:val="22"/>
        </w:numPr>
        <w:spacing w:after="120" w:line="240" w:lineRule="auto"/>
        <w:jc w:val="both"/>
        <w:rPr>
          <w:rFonts w:ascii="Times New Roman" w:hAnsi="Times New Roman" w:cs="Times New Roman"/>
          <w:bCs/>
          <w:szCs w:val="24"/>
          <w:lang w:val="ro-RO"/>
        </w:rPr>
      </w:pPr>
      <w:r w:rsidRPr="00425628">
        <w:rPr>
          <w:rFonts w:ascii="Times New Roman" w:hAnsi="Times New Roman" w:cs="Times New Roman"/>
          <w:bCs/>
          <w:szCs w:val="24"/>
          <w:lang w:val="ro-RO"/>
        </w:rPr>
        <w:t>Realizarea sistemelor de m</w:t>
      </w:r>
      <w:r w:rsidRPr="00425628">
        <w:rPr>
          <w:rFonts w:ascii="Times New Roman" w:hAnsi="Times New Roman" w:cs="Times New Roman" w:hint="eastAsia"/>
          <w:bCs/>
          <w:szCs w:val="24"/>
          <w:lang w:val="ro-RO"/>
        </w:rPr>
        <w:t>ă</w:t>
      </w:r>
      <w:r w:rsidRPr="00425628">
        <w:rPr>
          <w:rFonts w:ascii="Times New Roman" w:hAnsi="Times New Roman" w:cs="Times New Roman"/>
          <w:bCs/>
          <w:szCs w:val="24"/>
          <w:lang w:val="ro-RO"/>
        </w:rPr>
        <w:t>surare inteligent</w:t>
      </w:r>
      <w:r w:rsidRPr="00425628">
        <w:rPr>
          <w:rFonts w:ascii="Times New Roman" w:hAnsi="Times New Roman" w:cs="Times New Roman" w:hint="eastAsia"/>
          <w:bCs/>
          <w:szCs w:val="24"/>
          <w:lang w:val="ro-RO"/>
        </w:rPr>
        <w:t>ă</w:t>
      </w:r>
      <w:r w:rsidRPr="00425628">
        <w:rPr>
          <w:rFonts w:ascii="Times New Roman" w:hAnsi="Times New Roman" w:cs="Times New Roman"/>
          <w:bCs/>
          <w:szCs w:val="24"/>
          <w:lang w:val="ro-RO"/>
        </w:rPr>
        <w:t xml:space="preserve"> a energiei electrice (subsisteme de m</w:t>
      </w:r>
      <w:r w:rsidRPr="00425628">
        <w:rPr>
          <w:rFonts w:ascii="Times New Roman" w:hAnsi="Times New Roman" w:cs="Times New Roman" w:hint="eastAsia"/>
          <w:bCs/>
          <w:szCs w:val="24"/>
          <w:lang w:val="ro-RO"/>
        </w:rPr>
        <w:t>ă</w:t>
      </w:r>
      <w:r w:rsidRPr="00425628">
        <w:rPr>
          <w:rFonts w:ascii="Times New Roman" w:hAnsi="Times New Roman" w:cs="Times New Roman"/>
          <w:bCs/>
          <w:szCs w:val="24"/>
          <w:lang w:val="ro-RO"/>
        </w:rPr>
        <w:t>surare, subsisteme de transmitere a informa</w:t>
      </w:r>
      <w:r w:rsidRPr="00425628">
        <w:rPr>
          <w:rFonts w:ascii="Times New Roman" w:hAnsi="Times New Roman" w:cs="Times New Roman" w:hint="eastAsia"/>
          <w:bCs/>
          <w:szCs w:val="24"/>
          <w:lang w:val="ro-RO"/>
        </w:rPr>
        <w:t>ţ</w:t>
      </w:r>
      <w:r w:rsidRPr="00425628">
        <w:rPr>
          <w:rFonts w:ascii="Times New Roman" w:hAnsi="Times New Roman" w:cs="Times New Roman"/>
          <w:bCs/>
          <w:szCs w:val="24"/>
          <w:lang w:val="ro-RO"/>
        </w:rPr>
        <w:t>iilor</w:t>
      </w:r>
      <w:r w:rsidR="00821240" w:rsidRPr="00425628">
        <w:rPr>
          <w:rFonts w:ascii="Times New Roman" w:hAnsi="Times New Roman" w:cs="Times New Roman"/>
          <w:bCs/>
          <w:szCs w:val="24"/>
          <w:lang w:val="ro-RO"/>
        </w:rPr>
        <w:t>/datelor</w:t>
      </w:r>
      <w:r w:rsidRPr="00425628">
        <w:rPr>
          <w:rFonts w:ascii="Times New Roman" w:hAnsi="Times New Roman" w:cs="Times New Roman"/>
          <w:bCs/>
          <w:szCs w:val="24"/>
          <w:lang w:val="ro-RO"/>
        </w:rPr>
        <w:t>, subsisteme de gestiune</w:t>
      </w:r>
      <w:r w:rsidR="00821240" w:rsidRPr="00425628">
        <w:rPr>
          <w:rFonts w:ascii="Times New Roman" w:hAnsi="Times New Roman" w:cs="Times New Roman"/>
          <w:bCs/>
          <w:szCs w:val="24"/>
          <w:lang w:val="ro-RO"/>
        </w:rPr>
        <w:t>/management</w:t>
      </w:r>
      <w:r w:rsidRPr="00425628">
        <w:rPr>
          <w:rFonts w:ascii="Times New Roman" w:hAnsi="Times New Roman" w:cs="Times New Roman"/>
          <w:bCs/>
          <w:szCs w:val="24"/>
          <w:lang w:val="ro-RO"/>
        </w:rPr>
        <w:t xml:space="preserve"> a informa</w:t>
      </w:r>
      <w:r w:rsidRPr="00425628">
        <w:rPr>
          <w:rFonts w:ascii="Times New Roman" w:hAnsi="Times New Roman" w:cs="Times New Roman" w:hint="eastAsia"/>
          <w:bCs/>
          <w:szCs w:val="24"/>
          <w:lang w:val="ro-RO"/>
        </w:rPr>
        <w:t>ţ</w:t>
      </w:r>
      <w:r w:rsidRPr="00425628">
        <w:rPr>
          <w:rFonts w:ascii="Times New Roman" w:hAnsi="Times New Roman" w:cs="Times New Roman"/>
          <w:bCs/>
          <w:szCs w:val="24"/>
          <w:lang w:val="ro-RO"/>
        </w:rPr>
        <w:t>iilor</w:t>
      </w:r>
      <w:r w:rsidR="00821240" w:rsidRPr="00425628">
        <w:rPr>
          <w:rFonts w:ascii="Times New Roman" w:hAnsi="Times New Roman" w:cs="Times New Roman"/>
          <w:bCs/>
          <w:szCs w:val="24"/>
          <w:lang w:val="ro-RO"/>
        </w:rPr>
        <w:t>/datelor</w:t>
      </w:r>
      <w:r w:rsidRPr="00425628">
        <w:rPr>
          <w:rFonts w:ascii="Times New Roman" w:hAnsi="Times New Roman" w:cs="Times New Roman"/>
          <w:bCs/>
          <w:szCs w:val="24"/>
          <w:lang w:val="ro-RO"/>
        </w:rPr>
        <w:t xml:space="preserve"> </w:t>
      </w:r>
      <w:r w:rsidR="00573547">
        <w:rPr>
          <w:rFonts w:ascii="Times New Roman" w:hAnsi="Times New Roman" w:cs="Times New Roman"/>
          <w:bCs/>
          <w:szCs w:val="24"/>
          <w:lang w:val="ro-RO"/>
        </w:rPr>
        <w:t>colectate</w:t>
      </w:r>
      <w:r w:rsidR="006333A0">
        <w:rPr>
          <w:rFonts w:ascii="Times New Roman" w:hAnsi="Times New Roman" w:cs="Times New Roman"/>
          <w:bCs/>
          <w:szCs w:val="24"/>
          <w:lang w:val="ro-RO"/>
        </w:rPr>
        <w:t xml:space="preserve"> ș</w:t>
      </w:r>
      <w:r w:rsidR="00573547">
        <w:rPr>
          <w:rFonts w:ascii="Times New Roman" w:hAnsi="Times New Roman" w:cs="Times New Roman"/>
          <w:bCs/>
          <w:szCs w:val="24"/>
          <w:lang w:val="ro-RO"/>
        </w:rPr>
        <w:t xml:space="preserve">i stocate </w:t>
      </w:r>
      <w:r w:rsidR="006333A0">
        <w:rPr>
          <w:rFonts w:ascii="Times New Roman" w:hAnsi="Times New Roman" w:cs="Times New Roman"/>
          <w:bCs/>
          <w:szCs w:val="24"/>
          <w:lang w:val="ro-RO"/>
        </w:rPr>
        <w:t>î</w:t>
      </w:r>
      <w:r w:rsidR="00573547">
        <w:rPr>
          <w:rFonts w:ascii="Times New Roman" w:hAnsi="Times New Roman" w:cs="Times New Roman"/>
          <w:bCs/>
          <w:szCs w:val="24"/>
          <w:lang w:val="ro-RO"/>
        </w:rPr>
        <w:t xml:space="preserve">n </w:t>
      </w:r>
      <w:r w:rsidRPr="00425628">
        <w:rPr>
          <w:rFonts w:ascii="Times New Roman" w:hAnsi="Times New Roman" w:cs="Times New Roman"/>
          <w:bCs/>
          <w:szCs w:val="24"/>
          <w:lang w:val="ro-RO"/>
        </w:rPr>
        <w:t>contoare)</w:t>
      </w:r>
      <w:r w:rsidR="006F4960" w:rsidRPr="00425628">
        <w:rPr>
          <w:rFonts w:ascii="Times New Roman" w:hAnsi="Times New Roman" w:cs="Times New Roman"/>
          <w:bCs/>
          <w:szCs w:val="24"/>
          <w:lang w:val="ro-RO"/>
        </w:rPr>
        <w:t>, incluzând toate elementele componente ale unui sistem de măsurare inteligentă (</w:t>
      </w:r>
      <w:r w:rsidR="00900187" w:rsidRPr="00425628">
        <w:rPr>
          <w:rFonts w:ascii="Times New Roman" w:hAnsi="Times New Roman" w:cs="Times New Roman"/>
          <w:bCs/>
          <w:szCs w:val="24"/>
          <w:lang w:val="ro-RO"/>
        </w:rPr>
        <w:t xml:space="preserve">de ex. </w:t>
      </w:r>
      <w:r w:rsidR="006F4960" w:rsidRPr="00425628">
        <w:rPr>
          <w:rFonts w:ascii="Times New Roman" w:hAnsi="Times New Roman" w:cs="Times New Roman"/>
          <w:bCs/>
          <w:szCs w:val="24"/>
          <w:lang w:val="ro-RO"/>
        </w:rPr>
        <w:t>grupuri de măsură,</w:t>
      </w:r>
      <w:r w:rsidR="00A43B38">
        <w:rPr>
          <w:rFonts w:ascii="Times New Roman" w:hAnsi="Times New Roman" w:cs="Times New Roman"/>
          <w:bCs/>
          <w:szCs w:val="24"/>
          <w:lang w:val="ro-RO"/>
        </w:rPr>
        <w:t xml:space="preserve"> </w:t>
      </w:r>
      <w:r w:rsidR="006F4960" w:rsidRPr="00425628">
        <w:rPr>
          <w:rFonts w:ascii="Times New Roman" w:hAnsi="Times New Roman" w:cs="Times New Roman"/>
          <w:bCs/>
          <w:szCs w:val="24"/>
          <w:lang w:val="ro-RO"/>
        </w:rPr>
        <w:t xml:space="preserve">data concentratoare, filtre de semnal şi repetoare, sistem de achiziţie a datelor </w:t>
      </w:r>
      <w:r w:rsidR="00573547">
        <w:rPr>
          <w:rFonts w:ascii="Times New Roman" w:hAnsi="Times New Roman" w:cs="Times New Roman"/>
          <w:bCs/>
          <w:szCs w:val="24"/>
          <w:lang w:val="ro-RO"/>
        </w:rPr>
        <w:t xml:space="preserve">de la </w:t>
      </w:r>
      <w:r w:rsidR="006F4960" w:rsidRPr="00425628">
        <w:rPr>
          <w:rFonts w:ascii="Times New Roman" w:hAnsi="Times New Roman" w:cs="Times New Roman"/>
          <w:bCs/>
          <w:szCs w:val="24"/>
          <w:lang w:val="ro-RO"/>
        </w:rPr>
        <w:t xml:space="preserve">contoare, sistem avansat de procesare şi </w:t>
      </w:r>
      <w:r w:rsidR="00573547">
        <w:rPr>
          <w:rFonts w:ascii="Times New Roman" w:hAnsi="Times New Roman" w:cs="Times New Roman"/>
          <w:bCs/>
          <w:szCs w:val="24"/>
          <w:lang w:val="ro-RO"/>
        </w:rPr>
        <w:t>gestiune</w:t>
      </w:r>
      <w:r w:rsidR="00573547" w:rsidRPr="00425628">
        <w:rPr>
          <w:rFonts w:ascii="Times New Roman" w:hAnsi="Times New Roman" w:cs="Times New Roman"/>
          <w:bCs/>
          <w:szCs w:val="24"/>
          <w:lang w:val="ro-RO"/>
        </w:rPr>
        <w:t xml:space="preserve"> </w:t>
      </w:r>
      <w:r w:rsidR="006F4960" w:rsidRPr="00425628">
        <w:rPr>
          <w:rFonts w:ascii="Times New Roman" w:hAnsi="Times New Roman" w:cs="Times New Roman"/>
          <w:bCs/>
          <w:szCs w:val="24"/>
          <w:lang w:val="ro-RO"/>
        </w:rPr>
        <w:t>a datelor măsurate);</w:t>
      </w:r>
      <w:r w:rsidR="00820FF0" w:rsidRPr="00425628">
        <w:rPr>
          <w:rFonts w:ascii="Times New Roman" w:hAnsi="Times New Roman" w:cs="Times New Roman"/>
          <w:bCs/>
          <w:szCs w:val="24"/>
          <w:lang w:val="ro-RO"/>
        </w:rPr>
        <w:t xml:space="preserve"> subsistemele de gestiune a informa</w:t>
      </w:r>
      <w:r w:rsidR="00820FF0" w:rsidRPr="00425628">
        <w:rPr>
          <w:rFonts w:ascii="Times New Roman" w:hAnsi="Times New Roman" w:cs="Times New Roman" w:hint="eastAsia"/>
          <w:bCs/>
          <w:szCs w:val="24"/>
          <w:lang w:val="ro-RO"/>
        </w:rPr>
        <w:t>ţ</w:t>
      </w:r>
      <w:r w:rsidR="00820FF0" w:rsidRPr="00425628">
        <w:rPr>
          <w:rFonts w:ascii="Times New Roman" w:hAnsi="Times New Roman" w:cs="Times New Roman"/>
          <w:bCs/>
          <w:szCs w:val="24"/>
          <w:lang w:val="ro-RO"/>
        </w:rPr>
        <w:t>iilor din contoare pot utiliza arhitectura managementul datelor de la contoare (MDM)</w:t>
      </w:r>
      <w:r w:rsidR="00BB7F04">
        <w:rPr>
          <w:rFonts w:ascii="Times New Roman" w:hAnsi="Times New Roman" w:cs="Times New Roman"/>
          <w:bCs/>
          <w:szCs w:val="24"/>
          <w:lang w:val="ro-RO"/>
        </w:rPr>
        <w:t xml:space="preserve">, </w:t>
      </w:r>
      <w:r w:rsidR="00006845">
        <w:rPr>
          <w:rFonts w:ascii="Times New Roman" w:hAnsi="Times New Roman" w:cs="Times New Roman"/>
          <w:bCs/>
          <w:szCs w:val="24"/>
          <w:lang w:val="ro-RO"/>
        </w:rPr>
        <w:t xml:space="preserve">inclusiv achiziții </w:t>
      </w:r>
      <w:r w:rsidR="00E30C45">
        <w:rPr>
          <w:rFonts w:ascii="Times New Roman" w:hAnsi="Times New Roman" w:cs="Times New Roman"/>
          <w:bCs/>
          <w:szCs w:val="24"/>
          <w:lang w:val="ro-RO"/>
        </w:rPr>
        <w:t xml:space="preserve">de </w:t>
      </w:r>
      <w:r w:rsidR="00006845">
        <w:rPr>
          <w:rFonts w:ascii="Times New Roman" w:hAnsi="Times New Roman" w:cs="Times New Roman"/>
          <w:bCs/>
          <w:szCs w:val="24"/>
          <w:lang w:val="ro-RO"/>
        </w:rPr>
        <w:t>extindere/</w:t>
      </w:r>
      <w:r w:rsidR="002248AD">
        <w:rPr>
          <w:rFonts w:ascii="Times New Roman" w:hAnsi="Times New Roman" w:cs="Times New Roman"/>
          <w:bCs/>
          <w:szCs w:val="24"/>
          <w:lang w:val="ro-RO"/>
        </w:rPr>
        <w:t>modernizare</w:t>
      </w:r>
      <w:r w:rsidR="00B7285C">
        <w:rPr>
          <w:rFonts w:ascii="Times New Roman" w:hAnsi="Times New Roman" w:cs="Times New Roman"/>
          <w:bCs/>
          <w:szCs w:val="24"/>
          <w:lang w:val="ro-RO"/>
        </w:rPr>
        <w:t xml:space="preserve"> H</w:t>
      </w:r>
      <w:r w:rsidR="00B7285C" w:rsidRPr="00B7285C">
        <w:rPr>
          <w:rFonts w:ascii="Times New Roman" w:hAnsi="Times New Roman" w:cs="Times New Roman"/>
          <w:bCs/>
          <w:szCs w:val="24"/>
          <w:lang w:val="ro-RO"/>
        </w:rPr>
        <w:t xml:space="preserve">ardware-ul </w:t>
      </w:r>
      <w:r w:rsidR="003461BC" w:rsidRPr="00383602">
        <w:rPr>
          <w:rFonts w:ascii="Times New Roman" w:hAnsi="Times New Roman" w:cs="Times New Roman"/>
          <w:bCs/>
          <w:szCs w:val="24"/>
          <w:lang w:val="ro-RO"/>
        </w:rPr>
        <w:t>și software-ul</w:t>
      </w:r>
      <w:r w:rsidR="003461BC">
        <w:rPr>
          <w:rFonts w:ascii="Times New Roman" w:hAnsi="Times New Roman" w:cs="Times New Roman"/>
          <w:bCs/>
          <w:szCs w:val="24"/>
          <w:lang w:val="ro-RO"/>
        </w:rPr>
        <w:t xml:space="preserve"> </w:t>
      </w:r>
      <w:r w:rsidR="00573547">
        <w:rPr>
          <w:rFonts w:ascii="Times New Roman" w:hAnsi="Times New Roman" w:cs="Times New Roman"/>
          <w:bCs/>
          <w:szCs w:val="24"/>
          <w:lang w:val="ro-RO"/>
        </w:rPr>
        <w:t>aferente</w:t>
      </w:r>
      <w:r w:rsidR="00573547" w:rsidRPr="00B7285C">
        <w:rPr>
          <w:rFonts w:ascii="Times New Roman" w:hAnsi="Times New Roman" w:cs="Times New Roman"/>
          <w:bCs/>
          <w:szCs w:val="24"/>
          <w:lang w:val="ro-RO"/>
        </w:rPr>
        <w:t xml:space="preserve"> </w:t>
      </w:r>
      <w:r w:rsidR="00B7285C" w:rsidRPr="00B7285C">
        <w:rPr>
          <w:rFonts w:ascii="Times New Roman" w:hAnsi="Times New Roman" w:cs="Times New Roman"/>
          <w:bCs/>
          <w:szCs w:val="24"/>
          <w:lang w:val="ro-RO"/>
        </w:rPr>
        <w:t xml:space="preserve">sistemelor inteligente </w:t>
      </w:r>
      <w:r w:rsidR="00573547">
        <w:rPr>
          <w:rFonts w:ascii="Times New Roman" w:hAnsi="Times New Roman" w:cs="Times New Roman"/>
          <w:bCs/>
          <w:szCs w:val="24"/>
          <w:lang w:val="ro-RO"/>
        </w:rPr>
        <w:t>proiectate</w:t>
      </w:r>
      <w:r w:rsidR="00573547" w:rsidRPr="00B7285C">
        <w:rPr>
          <w:rFonts w:ascii="Times New Roman" w:hAnsi="Times New Roman" w:cs="Times New Roman"/>
          <w:bCs/>
          <w:szCs w:val="24"/>
          <w:lang w:val="ro-RO"/>
        </w:rPr>
        <w:t xml:space="preserve"> </w:t>
      </w:r>
      <w:r w:rsidR="00B7285C">
        <w:rPr>
          <w:rFonts w:ascii="Times New Roman" w:hAnsi="Times New Roman" w:cs="Times New Roman"/>
          <w:bCs/>
          <w:szCs w:val="24"/>
          <w:lang w:val="ro-RO"/>
        </w:rPr>
        <w:t>să</w:t>
      </w:r>
      <w:r w:rsidR="00B7285C" w:rsidRPr="00B7285C">
        <w:rPr>
          <w:rFonts w:ascii="Times New Roman" w:hAnsi="Times New Roman" w:cs="Times New Roman"/>
          <w:bCs/>
          <w:szCs w:val="24"/>
          <w:lang w:val="ro-RO"/>
        </w:rPr>
        <w:t xml:space="preserve"> deserv</w:t>
      </w:r>
      <w:r w:rsidR="00B7285C">
        <w:rPr>
          <w:rFonts w:ascii="Times New Roman" w:hAnsi="Times New Roman" w:cs="Times New Roman"/>
          <w:bCs/>
          <w:szCs w:val="24"/>
          <w:lang w:val="ro-RO"/>
        </w:rPr>
        <w:t>ească to</w:t>
      </w:r>
      <w:r w:rsidR="00F2196B">
        <w:rPr>
          <w:rFonts w:ascii="Times New Roman" w:hAnsi="Times New Roman" w:cs="Times New Roman"/>
          <w:bCs/>
          <w:szCs w:val="24"/>
          <w:lang w:val="ro-RO"/>
        </w:rPr>
        <w:t>ț</w:t>
      </w:r>
      <w:r w:rsidR="00B7285C">
        <w:rPr>
          <w:rFonts w:ascii="Times New Roman" w:hAnsi="Times New Roman" w:cs="Times New Roman"/>
          <w:bCs/>
          <w:szCs w:val="24"/>
          <w:lang w:val="ro-RO"/>
        </w:rPr>
        <w:t>i clien</w:t>
      </w:r>
      <w:r w:rsidR="00F2196B">
        <w:rPr>
          <w:rFonts w:ascii="Times New Roman" w:hAnsi="Times New Roman" w:cs="Times New Roman"/>
          <w:bCs/>
          <w:szCs w:val="24"/>
          <w:lang w:val="ro-RO"/>
        </w:rPr>
        <w:t>ț</w:t>
      </w:r>
      <w:r w:rsidR="00B7285C">
        <w:rPr>
          <w:rFonts w:ascii="Times New Roman" w:hAnsi="Times New Roman" w:cs="Times New Roman"/>
          <w:bCs/>
          <w:szCs w:val="24"/>
          <w:lang w:val="ro-RO"/>
        </w:rPr>
        <w:t>ii operatorului</w:t>
      </w:r>
      <w:r w:rsidR="00B7285C" w:rsidRPr="00B7285C">
        <w:rPr>
          <w:rFonts w:ascii="Times New Roman" w:hAnsi="Times New Roman" w:cs="Times New Roman"/>
          <w:bCs/>
          <w:szCs w:val="24"/>
          <w:lang w:val="ro-RO"/>
        </w:rPr>
        <w:t xml:space="preserve"> </w:t>
      </w:r>
      <w:r w:rsidR="00573547">
        <w:rPr>
          <w:rFonts w:ascii="Times New Roman" w:hAnsi="Times New Roman" w:cs="Times New Roman"/>
          <w:bCs/>
          <w:szCs w:val="24"/>
          <w:lang w:val="ro-RO"/>
        </w:rPr>
        <w:t xml:space="preserve">pot </w:t>
      </w:r>
      <w:r w:rsidR="00B7285C">
        <w:rPr>
          <w:rFonts w:ascii="Times New Roman" w:hAnsi="Times New Roman" w:cs="Times New Roman"/>
          <w:bCs/>
          <w:szCs w:val="24"/>
          <w:lang w:val="ro-RO"/>
        </w:rPr>
        <w:t xml:space="preserve">fi </w:t>
      </w:r>
      <w:r w:rsidR="00573547">
        <w:rPr>
          <w:rFonts w:ascii="Times New Roman" w:hAnsi="Times New Roman" w:cs="Times New Roman"/>
          <w:bCs/>
          <w:szCs w:val="24"/>
          <w:lang w:val="ro-RO"/>
        </w:rPr>
        <w:t>eligibile</w:t>
      </w:r>
      <w:r w:rsidR="00B7285C">
        <w:rPr>
          <w:rFonts w:ascii="Times New Roman" w:hAnsi="Times New Roman" w:cs="Times New Roman"/>
          <w:bCs/>
          <w:szCs w:val="24"/>
          <w:lang w:val="ro-RO"/>
        </w:rPr>
        <w:t xml:space="preserve">, în baza </w:t>
      </w:r>
      <w:r w:rsidR="00CD1ED6">
        <w:rPr>
          <w:rFonts w:ascii="Times New Roman" w:hAnsi="Times New Roman" w:cs="Times New Roman"/>
          <w:bCs/>
          <w:szCs w:val="24"/>
          <w:lang w:val="ro-RO"/>
        </w:rPr>
        <w:t>furniz</w:t>
      </w:r>
      <w:r w:rsidR="007B7D4F">
        <w:rPr>
          <w:rFonts w:ascii="Times New Roman" w:hAnsi="Times New Roman" w:cs="Times New Roman"/>
          <w:bCs/>
          <w:szCs w:val="24"/>
          <w:lang w:val="ro-RO"/>
        </w:rPr>
        <w:t>ă</w:t>
      </w:r>
      <w:r w:rsidR="00CD1ED6">
        <w:rPr>
          <w:rFonts w:ascii="Times New Roman" w:hAnsi="Times New Roman" w:cs="Times New Roman"/>
          <w:bCs/>
          <w:szCs w:val="24"/>
          <w:lang w:val="ro-RO"/>
        </w:rPr>
        <w:t>rii/existen</w:t>
      </w:r>
      <w:r w:rsidR="007B7D4F">
        <w:rPr>
          <w:rFonts w:ascii="Times New Roman" w:hAnsi="Times New Roman" w:cs="Times New Roman"/>
          <w:bCs/>
          <w:szCs w:val="24"/>
          <w:lang w:val="ro-RO"/>
        </w:rPr>
        <w:t>ț</w:t>
      </w:r>
      <w:r w:rsidR="00CD1ED6">
        <w:rPr>
          <w:rFonts w:ascii="Times New Roman" w:hAnsi="Times New Roman" w:cs="Times New Roman"/>
          <w:bCs/>
          <w:szCs w:val="24"/>
          <w:lang w:val="ro-RO"/>
        </w:rPr>
        <w:t xml:space="preserve">ei </w:t>
      </w:r>
      <w:r w:rsidR="00B7285C">
        <w:rPr>
          <w:rFonts w:ascii="Times New Roman" w:hAnsi="Times New Roman" w:cs="Times New Roman"/>
          <w:bCs/>
          <w:szCs w:val="24"/>
          <w:lang w:val="ro-RO"/>
        </w:rPr>
        <w:t>unei justificări legat</w:t>
      </w:r>
      <w:r w:rsidR="003461BC">
        <w:rPr>
          <w:rFonts w:ascii="Times New Roman" w:hAnsi="Times New Roman" w:cs="Times New Roman"/>
          <w:bCs/>
          <w:szCs w:val="24"/>
          <w:lang w:val="ro-RO"/>
        </w:rPr>
        <w:t>e</w:t>
      </w:r>
      <w:r w:rsidR="00B7285C">
        <w:rPr>
          <w:rFonts w:ascii="Times New Roman" w:hAnsi="Times New Roman" w:cs="Times New Roman"/>
          <w:bCs/>
          <w:szCs w:val="24"/>
          <w:lang w:val="ro-RO"/>
        </w:rPr>
        <w:t xml:space="preserve"> de dezvoltarea ulterioară a sistemului de monitorizare.</w:t>
      </w:r>
      <w:r w:rsidR="00745BD7">
        <w:rPr>
          <w:rFonts w:ascii="Times New Roman" w:hAnsi="Times New Roman" w:cs="Times New Roman"/>
          <w:bCs/>
          <w:szCs w:val="24"/>
          <w:lang w:val="ro-RO"/>
        </w:rPr>
        <w:t xml:space="preserve"> </w:t>
      </w:r>
      <w:r w:rsidR="00745BD7" w:rsidRPr="007B7D4F">
        <w:rPr>
          <w:rFonts w:ascii="Times New Roman" w:hAnsi="Times New Roman" w:cs="Times New Roman"/>
          <w:bCs/>
          <w:szCs w:val="24"/>
          <w:lang w:val="ro-RO"/>
        </w:rPr>
        <w:t>Achizi</w:t>
      </w:r>
      <w:r w:rsidR="007B7D4F">
        <w:rPr>
          <w:rFonts w:ascii="Times New Roman" w:hAnsi="Times New Roman" w:cs="Times New Roman"/>
          <w:bCs/>
          <w:szCs w:val="24"/>
          <w:lang w:val="ro-RO"/>
        </w:rPr>
        <w:t>ț</w:t>
      </w:r>
      <w:r w:rsidR="00745BD7" w:rsidRPr="007B7D4F">
        <w:rPr>
          <w:rFonts w:ascii="Times New Roman" w:hAnsi="Times New Roman" w:cs="Times New Roman"/>
          <w:bCs/>
          <w:szCs w:val="24"/>
          <w:lang w:val="ro-RO"/>
        </w:rPr>
        <w:t xml:space="preserve">ia </w:t>
      </w:r>
      <w:r w:rsidR="007B7D4F">
        <w:rPr>
          <w:rFonts w:ascii="Times New Roman" w:hAnsi="Times New Roman" w:cs="Times New Roman"/>
          <w:bCs/>
          <w:szCs w:val="24"/>
          <w:lang w:val="ro-RO"/>
        </w:rPr>
        <w:t>ș</w:t>
      </w:r>
      <w:r w:rsidR="00745BD7" w:rsidRPr="007B7D4F">
        <w:rPr>
          <w:rFonts w:ascii="Times New Roman" w:hAnsi="Times New Roman" w:cs="Times New Roman"/>
          <w:bCs/>
          <w:szCs w:val="24"/>
          <w:lang w:val="ro-RO"/>
        </w:rPr>
        <w:t>i implementarea interfe</w:t>
      </w:r>
      <w:r w:rsidR="007B7D4F">
        <w:rPr>
          <w:rFonts w:ascii="Times New Roman" w:hAnsi="Times New Roman" w:cs="Times New Roman"/>
          <w:bCs/>
          <w:szCs w:val="24"/>
          <w:lang w:val="ro-RO"/>
        </w:rPr>
        <w:t>ț</w:t>
      </w:r>
      <w:r w:rsidR="00745BD7" w:rsidRPr="007B7D4F">
        <w:rPr>
          <w:rFonts w:ascii="Times New Roman" w:hAnsi="Times New Roman" w:cs="Times New Roman"/>
          <w:bCs/>
          <w:szCs w:val="24"/>
          <w:lang w:val="ro-RO"/>
        </w:rPr>
        <w:t>elor necesare integr</w:t>
      </w:r>
      <w:r w:rsidR="007B7D4F">
        <w:rPr>
          <w:rFonts w:ascii="Times New Roman" w:hAnsi="Times New Roman" w:cs="Times New Roman"/>
          <w:bCs/>
          <w:szCs w:val="24"/>
          <w:lang w:val="ro-RO"/>
        </w:rPr>
        <w:t>ă</w:t>
      </w:r>
      <w:r w:rsidR="00745BD7" w:rsidRPr="007B7D4F">
        <w:rPr>
          <w:rFonts w:ascii="Times New Roman" w:hAnsi="Times New Roman" w:cs="Times New Roman"/>
          <w:bCs/>
          <w:szCs w:val="24"/>
          <w:lang w:val="ro-RO"/>
        </w:rPr>
        <w:t>rii sistemelor opera</w:t>
      </w:r>
      <w:r w:rsidR="007B7D4F">
        <w:rPr>
          <w:rFonts w:ascii="Times New Roman" w:hAnsi="Times New Roman" w:cs="Times New Roman"/>
          <w:bCs/>
          <w:szCs w:val="24"/>
          <w:lang w:val="ro-RO"/>
        </w:rPr>
        <w:t>ț</w:t>
      </w:r>
      <w:r w:rsidR="00745BD7" w:rsidRPr="007B7D4F">
        <w:rPr>
          <w:rFonts w:ascii="Times New Roman" w:hAnsi="Times New Roman" w:cs="Times New Roman"/>
          <w:bCs/>
          <w:szCs w:val="24"/>
          <w:lang w:val="ro-RO"/>
        </w:rPr>
        <w:t xml:space="preserve">ionale existente </w:t>
      </w:r>
      <w:r w:rsidR="007B7D4F">
        <w:rPr>
          <w:rFonts w:ascii="Times New Roman" w:hAnsi="Times New Roman" w:cs="Times New Roman"/>
          <w:bCs/>
          <w:szCs w:val="24"/>
          <w:lang w:val="ro-RO"/>
        </w:rPr>
        <w:t>ș</w:t>
      </w:r>
      <w:r w:rsidR="00745BD7" w:rsidRPr="007B7D4F">
        <w:rPr>
          <w:rFonts w:ascii="Times New Roman" w:hAnsi="Times New Roman" w:cs="Times New Roman"/>
          <w:bCs/>
          <w:szCs w:val="24"/>
          <w:lang w:val="ro-RO"/>
        </w:rPr>
        <w:t>i viitoare</w:t>
      </w:r>
      <w:r w:rsidR="007C7A1E" w:rsidRPr="007B7D4F">
        <w:rPr>
          <w:rFonts w:ascii="Times New Roman" w:hAnsi="Times New Roman" w:cs="Times New Roman"/>
          <w:bCs/>
          <w:szCs w:val="24"/>
          <w:lang w:val="ro-RO"/>
        </w:rPr>
        <w:t xml:space="preserve"> ale solicitantului</w:t>
      </w:r>
      <w:r w:rsidR="00745BD7" w:rsidRPr="007B7D4F">
        <w:rPr>
          <w:rFonts w:ascii="Times New Roman" w:hAnsi="Times New Roman" w:cs="Times New Roman"/>
          <w:bCs/>
          <w:szCs w:val="24"/>
          <w:lang w:val="ro-RO"/>
        </w:rPr>
        <w:t xml:space="preserve"> </w:t>
      </w:r>
      <w:r w:rsidR="007B7D4F">
        <w:rPr>
          <w:rFonts w:ascii="Times New Roman" w:hAnsi="Times New Roman" w:cs="Times New Roman"/>
          <w:bCs/>
          <w:szCs w:val="24"/>
          <w:lang w:val="ro-RO"/>
        </w:rPr>
        <w:t>î</w:t>
      </w:r>
      <w:r w:rsidR="00745BD7" w:rsidRPr="007B7D4F">
        <w:rPr>
          <w:rFonts w:ascii="Times New Roman" w:hAnsi="Times New Roman" w:cs="Times New Roman"/>
          <w:bCs/>
          <w:szCs w:val="24"/>
          <w:lang w:val="ro-RO"/>
        </w:rPr>
        <w:t>n subsistemul de gestiune/management al informa</w:t>
      </w:r>
      <w:r w:rsidR="007B7D4F">
        <w:rPr>
          <w:rFonts w:ascii="Times New Roman" w:hAnsi="Times New Roman" w:cs="Times New Roman"/>
          <w:bCs/>
          <w:szCs w:val="24"/>
          <w:lang w:val="ro-RO"/>
        </w:rPr>
        <w:t>ț</w:t>
      </w:r>
      <w:r w:rsidR="00745BD7" w:rsidRPr="007B7D4F">
        <w:rPr>
          <w:rFonts w:ascii="Times New Roman" w:hAnsi="Times New Roman" w:cs="Times New Roman"/>
          <w:bCs/>
          <w:szCs w:val="24"/>
          <w:lang w:val="ro-RO"/>
        </w:rPr>
        <w:t>iilor</w:t>
      </w:r>
      <w:r w:rsidR="007C7A1E" w:rsidRPr="007B7D4F">
        <w:rPr>
          <w:rFonts w:ascii="Times New Roman" w:hAnsi="Times New Roman" w:cs="Times New Roman"/>
          <w:bCs/>
          <w:szCs w:val="24"/>
          <w:lang w:val="ro-RO"/>
        </w:rPr>
        <w:t xml:space="preserve"> este eligibil</w:t>
      </w:r>
      <w:r w:rsidR="007B7D4F">
        <w:rPr>
          <w:rFonts w:ascii="Times New Roman" w:hAnsi="Times New Roman" w:cs="Times New Roman"/>
          <w:bCs/>
          <w:szCs w:val="24"/>
          <w:lang w:val="ro-RO"/>
        </w:rPr>
        <w:t>ă</w:t>
      </w:r>
      <w:r w:rsidR="00A2118C" w:rsidRPr="007B7D4F">
        <w:rPr>
          <w:rFonts w:ascii="Times New Roman" w:hAnsi="Times New Roman" w:cs="Times New Roman"/>
          <w:bCs/>
          <w:szCs w:val="24"/>
          <w:lang w:val="ro-RO"/>
        </w:rPr>
        <w:t xml:space="preserve"> cu justificarea necesității pentru atingerea obiectivului proiectu</w:t>
      </w:r>
      <w:r w:rsidR="007B7D4F">
        <w:rPr>
          <w:rFonts w:ascii="Times New Roman" w:hAnsi="Times New Roman" w:cs="Times New Roman"/>
          <w:bCs/>
          <w:szCs w:val="24"/>
          <w:lang w:val="ro-RO"/>
        </w:rPr>
        <w:t>lu</w:t>
      </w:r>
      <w:r w:rsidR="00A2118C" w:rsidRPr="007B7D4F">
        <w:rPr>
          <w:rFonts w:ascii="Times New Roman" w:hAnsi="Times New Roman" w:cs="Times New Roman"/>
          <w:bCs/>
          <w:szCs w:val="24"/>
          <w:lang w:val="ro-RO"/>
        </w:rPr>
        <w:t>i</w:t>
      </w:r>
      <w:r w:rsidR="007B7D4F">
        <w:rPr>
          <w:rFonts w:ascii="Times New Roman" w:hAnsi="Times New Roman" w:cs="Times New Roman"/>
          <w:bCs/>
          <w:szCs w:val="24"/>
          <w:lang w:val="ro-RO"/>
        </w:rPr>
        <w:t>.</w:t>
      </w:r>
    </w:p>
    <w:p w14:paraId="318FEF93" w14:textId="2A67E84D" w:rsidR="007A5263" w:rsidRPr="006F4960" w:rsidRDefault="007A5263" w:rsidP="00047D74">
      <w:pPr>
        <w:numPr>
          <w:ilvl w:val="0"/>
          <w:numId w:val="22"/>
        </w:numPr>
        <w:spacing w:after="120" w:line="240" w:lineRule="auto"/>
        <w:jc w:val="both"/>
        <w:rPr>
          <w:rFonts w:ascii="Times New Roman" w:hAnsi="Times New Roman" w:cs="Times New Roman"/>
          <w:bCs/>
          <w:szCs w:val="24"/>
          <w:lang w:val="ro-RO"/>
        </w:rPr>
      </w:pPr>
      <w:r w:rsidRPr="007A5263">
        <w:rPr>
          <w:rFonts w:ascii="Times New Roman" w:hAnsi="Times New Roman" w:cs="Times New Roman"/>
          <w:bCs/>
          <w:iCs/>
          <w:szCs w:val="24"/>
          <w:lang w:val="ro-RO"/>
        </w:rPr>
        <w:t>Modernizarea/retehnologizarea</w:t>
      </w:r>
      <w:r w:rsidR="00121E22">
        <w:rPr>
          <w:rFonts w:ascii="Times New Roman" w:hAnsi="Times New Roman" w:cs="Times New Roman"/>
          <w:bCs/>
          <w:iCs/>
          <w:szCs w:val="24"/>
          <w:lang w:val="ro-RO"/>
        </w:rPr>
        <w:t xml:space="preserve"> </w:t>
      </w:r>
      <w:r w:rsidRPr="007A5263">
        <w:rPr>
          <w:rFonts w:ascii="Times New Roman" w:hAnsi="Times New Roman" w:cs="Times New Roman"/>
          <w:bCs/>
          <w:iCs/>
          <w:szCs w:val="24"/>
          <w:lang w:val="ro-RO"/>
        </w:rPr>
        <w:t>şi/sau extinderea rețelei de distribuție de joas</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/medie tensiune</w:t>
      </w:r>
      <w:r w:rsidR="00047D74" w:rsidRPr="00047D74">
        <w:t xml:space="preserve"> </w:t>
      </w:r>
      <w:r w:rsidR="00047D74" w:rsidRPr="00047D74">
        <w:rPr>
          <w:rFonts w:ascii="Times New Roman" w:hAnsi="Times New Roman" w:cs="Times New Roman"/>
          <w:bCs/>
          <w:iCs/>
          <w:szCs w:val="24"/>
          <w:lang w:val="ro-RO"/>
        </w:rPr>
        <w:t xml:space="preserve">(ex.   stații de transformare cu echipamentele aferente, rețeaua de distribuție, posturile de transformare) și integrarea echipamentelelor </w:t>
      </w:r>
      <w:r w:rsidR="00047D74" w:rsidRPr="00047D74">
        <w:rPr>
          <w:rFonts w:ascii="Times New Roman" w:hAnsi="Times New Roman" w:cs="Times New Roman" w:hint="eastAsia"/>
          <w:bCs/>
          <w:iCs/>
          <w:szCs w:val="24"/>
          <w:lang w:val="ro-RO"/>
        </w:rPr>
        <w:t>î</w:t>
      </w:r>
      <w:r w:rsidR="00047D74" w:rsidRPr="00047D74">
        <w:rPr>
          <w:rFonts w:ascii="Times New Roman" w:hAnsi="Times New Roman" w:cs="Times New Roman"/>
          <w:bCs/>
          <w:iCs/>
          <w:szCs w:val="24"/>
          <w:lang w:val="ro-RO"/>
        </w:rPr>
        <w:t>intr-un sistem SCADA,</w:t>
      </w:r>
      <w:r w:rsidRPr="007A5263">
        <w:rPr>
          <w:rFonts w:ascii="Times New Roman" w:hAnsi="Times New Roman" w:cs="Times New Roman"/>
          <w:bCs/>
          <w:iCs/>
          <w:szCs w:val="24"/>
          <w:lang w:val="ro-RO"/>
        </w:rPr>
        <w:t xml:space="preserve"> aferente zonei omogene din proiectul propus, </w:t>
      </w:r>
      <w:r w:rsidRPr="007A5263">
        <w:rPr>
          <w:rFonts w:ascii="Times New Roman" w:hAnsi="Times New Roman" w:cs="Times New Roman" w:hint="eastAsia"/>
          <w:bCs/>
          <w:iCs/>
          <w:szCs w:val="24"/>
          <w:lang w:val="ro-RO"/>
        </w:rPr>
        <w:t>î</w:t>
      </w:r>
      <w:r w:rsidRPr="007A5263">
        <w:rPr>
          <w:rFonts w:ascii="Times New Roman" w:hAnsi="Times New Roman" w:cs="Times New Roman"/>
          <w:bCs/>
          <w:iCs/>
          <w:szCs w:val="24"/>
          <w:lang w:val="ro-RO"/>
        </w:rPr>
        <w:t>n vederea asigur</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rii condițiilor optime de realizare a sistemelor de m</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surare inteligent</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care s</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permit</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adaptarea acestora la sisteme de comunicare digitale bidirecționale, monit</w:t>
      </w:r>
      <w:r w:rsidR="00D35A44">
        <w:rPr>
          <w:rFonts w:ascii="Times New Roman" w:hAnsi="Times New Roman" w:cs="Times New Roman"/>
          <w:bCs/>
          <w:iCs/>
          <w:szCs w:val="24"/>
          <w:lang w:val="ro-RO"/>
        </w:rPr>
        <w:t>o</w:t>
      </w:r>
      <w:r w:rsidRPr="007A5263">
        <w:rPr>
          <w:rFonts w:ascii="Times New Roman" w:hAnsi="Times New Roman" w:cs="Times New Roman"/>
          <w:bCs/>
          <w:iCs/>
          <w:szCs w:val="24"/>
          <w:lang w:val="ro-RO"/>
        </w:rPr>
        <w:t>rizarea interactiv</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inteligent</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și in timp real sau aproape real și gestionarea consumului de energie electric</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cu pierderi mi</w:t>
      </w:r>
      <w:r w:rsidR="0097651B">
        <w:rPr>
          <w:rFonts w:ascii="Times New Roman" w:hAnsi="Times New Roman" w:cs="Times New Roman"/>
          <w:bCs/>
          <w:iCs/>
          <w:szCs w:val="24"/>
          <w:lang w:val="ro-RO"/>
        </w:rPr>
        <w:t>nime</w:t>
      </w:r>
      <w:r w:rsidRPr="007A5263">
        <w:rPr>
          <w:rFonts w:ascii="Times New Roman" w:hAnsi="Times New Roman" w:cs="Times New Roman"/>
          <w:bCs/>
          <w:iCs/>
          <w:szCs w:val="24"/>
          <w:lang w:val="ro-RO"/>
        </w:rPr>
        <w:t xml:space="preserve"> și cu un nivel </w:t>
      </w:r>
      <w:r w:rsidRPr="007A5263">
        <w:rPr>
          <w:rFonts w:ascii="Times New Roman" w:hAnsi="Times New Roman" w:cs="Times New Roman" w:hint="eastAsia"/>
          <w:bCs/>
          <w:iCs/>
          <w:szCs w:val="24"/>
          <w:lang w:val="ro-RO"/>
        </w:rPr>
        <w:t>î</w:t>
      </w:r>
      <w:r w:rsidRPr="007A5263">
        <w:rPr>
          <w:rFonts w:ascii="Times New Roman" w:hAnsi="Times New Roman" w:cs="Times New Roman"/>
          <w:bCs/>
          <w:iCs/>
          <w:szCs w:val="24"/>
          <w:lang w:val="ro-RO"/>
        </w:rPr>
        <w:t>nalt de securitate, siguranț</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și de calitate </w:t>
      </w:r>
      <w:r w:rsidRPr="007A5263">
        <w:rPr>
          <w:rFonts w:ascii="Times New Roman" w:hAnsi="Times New Roman" w:cs="Times New Roman" w:hint="eastAsia"/>
          <w:bCs/>
          <w:iCs/>
          <w:szCs w:val="24"/>
          <w:lang w:val="ro-RO"/>
        </w:rPr>
        <w:t>î</w:t>
      </w:r>
      <w:r w:rsidRPr="007A5263">
        <w:rPr>
          <w:rFonts w:ascii="Times New Roman" w:hAnsi="Times New Roman" w:cs="Times New Roman"/>
          <w:bCs/>
          <w:iCs/>
          <w:szCs w:val="24"/>
          <w:lang w:val="ro-RO"/>
        </w:rPr>
        <w:t>n aprovizionarea consumatorilor finali cu energie electric</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 xml:space="preserve">  (de ex. lucr</w:t>
      </w:r>
      <w:r w:rsidRPr="007A5263">
        <w:rPr>
          <w:rFonts w:ascii="Times New Roman" w:hAnsi="Times New Roman" w:cs="Times New Roman" w:hint="eastAsia"/>
          <w:bCs/>
          <w:iCs/>
          <w:szCs w:val="24"/>
          <w:lang w:val="ro-RO"/>
        </w:rPr>
        <w:t>ă</w:t>
      </w:r>
      <w:r w:rsidRPr="007A5263">
        <w:rPr>
          <w:rFonts w:ascii="Times New Roman" w:hAnsi="Times New Roman" w:cs="Times New Roman"/>
          <w:bCs/>
          <w:iCs/>
          <w:szCs w:val="24"/>
          <w:lang w:val="ro-RO"/>
        </w:rPr>
        <w:t>ri</w:t>
      </w:r>
      <w:r w:rsidR="00D6728B">
        <w:rPr>
          <w:rFonts w:ascii="Times New Roman" w:hAnsi="Times New Roman" w:cs="Times New Roman"/>
          <w:bCs/>
          <w:iCs/>
          <w:szCs w:val="24"/>
          <w:lang w:val="ro-RO"/>
        </w:rPr>
        <w:t xml:space="preserve"> de modernizarea/</w:t>
      </w:r>
      <w:r w:rsidR="00D6728B" w:rsidRPr="00EC23C7">
        <w:rPr>
          <w:rFonts w:ascii="Times New Roman" w:hAnsi="Times New Roman" w:cs="Times New Roman"/>
          <w:bCs/>
          <w:iCs/>
          <w:szCs w:val="24"/>
          <w:lang w:val="ro-RO"/>
        </w:rPr>
        <w:t xml:space="preserve">retehnologizarea </w:t>
      </w:r>
      <w:r w:rsidRPr="00EC23C7">
        <w:rPr>
          <w:rFonts w:ascii="Times New Roman" w:hAnsi="Times New Roman" w:cs="Times New Roman"/>
          <w:bCs/>
          <w:iCs/>
          <w:szCs w:val="24"/>
          <w:lang w:val="ro-RO"/>
        </w:rPr>
        <w:t>linii</w:t>
      </w:r>
      <w:r w:rsidR="00D6728B" w:rsidRPr="00EC23C7">
        <w:rPr>
          <w:rFonts w:ascii="Times New Roman" w:hAnsi="Times New Roman" w:cs="Times New Roman"/>
          <w:bCs/>
          <w:iCs/>
          <w:szCs w:val="24"/>
          <w:lang w:val="ro-RO"/>
        </w:rPr>
        <w:t xml:space="preserve">lor electrice aeriene sau subterane </w:t>
      </w:r>
      <w:r w:rsidRPr="00EC23C7">
        <w:rPr>
          <w:rFonts w:ascii="Times New Roman" w:hAnsi="Times New Roman" w:cs="Times New Roman"/>
          <w:bCs/>
          <w:iCs/>
          <w:szCs w:val="24"/>
          <w:lang w:val="ro-RO"/>
        </w:rPr>
        <w:t>sau</w:t>
      </w:r>
      <w:r w:rsidR="00D6728B" w:rsidRPr="00EC23C7">
        <w:rPr>
          <w:rFonts w:ascii="Times New Roman" w:hAnsi="Times New Roman" w:cs="Times New Roman"/>
          <w:bCs/>
          <w:iCs/>
          <w:szCs w:val="24"/>
          <w:lang w:val="ro-RO"/>
        </w:rPr>
        <w:t xml:space="preserve"> a</w:t>
      </w:r>
      <w:r w:rsidRPr="00EC23C7">
        <w:rPr>
          <w:rFonts w:ascii="Times New Roman" w:hAnsi="Times New Roman" w:cs="Times New Roman"/>
          <w:bCs/>
          <w:iCs/>
          <w:szCs w:val="24"/>
          <w:lang w:val="ro-RO"/>
        </w:rPr>
        <w:t xml:space="preserve"> instalații</w:t>
      </w:r>
      <w:r w:rsidR="00D6728B" w:rsidRPr="00EC23C7">
        <w:rPr>
          <w:rFonts w:ascii="Times New Roman" w:hAnsi="Times New Roman" w:cs="Times New Roman"/>
          <w:bCs/>
          <w:iCs/>
          <w:szCs w:val="24"/>
          <w:lang w:val="ro-RO"/>
        </w:rPr>
        <w:t>lor</w:t>
      </w:r>
      <w:r w:rsidRPr="00EC23C7">
        <w:rPr>
          <w:rFonts w:ascii="Times New Roman" w:hAnsi="Times New Roman" w:cs="Times New Roman"/>
          <w:bCs/>
          <w:iCs/>
          <w:szCs w:val="24"/>
          <w:lang w:val="ro-RO"/>
        </w:rPr>
        <w:t>/echipamente</w:t>
      </w:r>
      <w:r w:rsidR="00D6728B" w:rsidRPr="00EC23C7">
        <w:rPr>
          <w:rFonts w:ascii="Times New Roman" w:hAnsi="Times New Roman" w:cs="Times New Roman"/>
          <w:bCs/>
          <w:iCs/>
          <w:szCs w:val="24"/>
          <w:lang w:val="ro-RO"/>
        </w:rPr>
        <w:t xml:space="preserve">lor electrice din posturile </w:t>
      </w:r>
      <w:r w:rsidR="00047D74">
        <w:rPr>
          <w:rFonts w:ascii="Times New Roman" w:hAnsi="Times New Roman" w:cs="Times New Roman"/>
          <w:bCs/>
          <w:iCs/>
          <w:szCs w:val="24"/>
          <w:lang w:val="ro-RO"/>
        </w:rPr>
        <w:t xml:space="preserve">și stațiile </w:t>
      </w:r>
      <w:r w:rsidR="00D6728B" w:rsidRPr="00EC23C7">
        <w:rPr>
          <w:rFonts w:ascii="Times New Roman" w:hAnsi="Times New Roman" w:cs="Times New Roman"/>
          <w:bCs/>
          <w:iCs/>
          <w:szCs w:val="24"/>
          <w:lang w:val="ro-RO"/>
        </w:rPr>
        <w:t>de transformare</w:t>
      </w:r>
      <w:r w:rsidRPr="00EC23C7">
        <w:rPr>
          <w:rFonts w:ascii="Times New Roman" w:hAnsi="Times New Roman" w:cs="Times New Roman"/>
          <w:bCs/>
          <w:iCs/>
          <w:szCs w:val="24"/>
          <w:lang w:val="ro-RO"/>
        </w:rPr>
        <w:t xml:space="preserve"> pentru asigurarea funcționalit</w:t>
      </w:r>
      <w:r w:rsidRPr="00EC23C7">
        <w:rPr>
          <w:rFonts w:ascii="Times New Roman" w:hAnsi="Times New Roman" w:cs="Times New Roman" w:hint="eastAsia"/>
          <w:bCs/>
          <w:iCs/>
          <w:szCs w:val="24"/>
          <w:lang w:val="ro-RO"/>
        </w:rPr>
        <w:t>ă</w:t>
      </w:r>
      <w:r w:rsidRPr="00EC23C7">
        <w:rPr>
          <w:rFonts w:ascii="Times New Roman" w:hAnsi="Times New Roman" w:cs="Times New Roman"/>
          <w:bCs/>
          <w:iCs/>
          <w:szCs w:val="24"/>
          <w:lang w:val="ro-RO"/>
        </w:rPr>
        <w:t>ții obligatorii a</w:t>
      </w:r>
      <w:r w:rsidR="0097651B" w:rsidRPr="00EC23C7">
        <w:rPr>
          <w:rFonts w:ascii="Times New Roman" w:hAnsi="Times New Roman" w:cs="Times New Roman"/>
          <w:bCs/>
          <w:iCs/>
          <w:szCs w:val="24"/>
          <w:lang w:val="ro-RO"/>
        </w:rPr>
        <w:t>le</w:t>
      </w:r>
      <w:r w:rsidRPr="00EC23C7">
        <w:rPr>
          <w:rFonts w:ascii="Times New Roman" w:hAnsi="Times New Roman" w:cs="Times New Roman"/>
          <w:bCs/>
          <w:iCs/>
          <w:szCs w:val="24"/>
          <w:lang w:val="ro-RO"/>
        </w:rPr>
        <w:t xml:space="preserve"> sistemelor de m</w:t>
      </w:r>
      <w:r w:rsidRPr="00EC23C7">
        <w:rPr>
          <w:rFonts w:ascii="Times New Roman" w:hAnsi="Times New Roman" w:cs="Times New Roman" w:hint="eastAsia"/>
          <w:bCs/>
          <w:iCs/>
          <w:szCs w:val="24"/>
          <w:lang w:val="ro-RO"/>
        </w:rPr>
        <w:t>ă</w:t>
      </w:r>
      <w:r w:rsidRPr="00EC23C7">
        <w:rPr>
          <w:rFonts w:ascii="Times New Roman" w:hAnsi="Times New Roman" w:cs="Times New Roman"/>
          <w:bCs/>
          <w:iCs/>
          <w:szCs w:val="24"/>
          <w:lang w:val="ro-RO"/>
        </w:rPr>
        <w:t>surare inteligent</w:t>
      </w:r>
      <w:r w:rsidRPr="00EC23C7">
        <w:rPr>
          <w:rFonts w:ascii="Times New Roman" w:hAnsi="Times New Roman" w:cs="Times New Roman" w:hint="eastAsia"/>
          <w:bCs/>
          <w:iCs/>
          <w:szCs w:val="24"/>
          <w:lang w:val="ro-RO"/>
        </w:rPr>
        <w:t>ă</w:t>
      </w:r>
      <w:r w:rsidRPr="00EC23C7">
        <w:rPr>
          <w:rFonts w:ascii="Times New Roman" w:hAnsi="Times New Roman" w:cs="Times New Roman"/>
          <w:bCs/>
          <w:iCs/>
          <w:szCs w:val="24"/>
          <w:lang w:val="ro-RO"/>
        </w:rPr>
        <w:t xml:space="preserve"> implementate pe </w:t>
      </w:r>
      <w:r w:rsidRPr="00EC23C7">
        <w:rPr>
          <w:rFonts w:ascii="Times New Roman" w:hAnsi="Times New Roman" w:cs="Times New Roman" w:hint="eastAsia"/>
          <w:bCs/>
          <w:iCs/>
          <w:szCs w:val="24"/>
          <w:lang w:val="ro-RO"/>
        </w:rPr>
        <w:t>î</w:t>
      </w:r>
      <w:r w:rsidRPr="00EC23C7">
        <w:rPr>
          <w:rFonts w:ascii="Times New Roman" w:hAnsi="Times New Roman" w:cs="Times New Roman"/>
          <w:bCs/>
          <w:iCs/>
          <w:szCs w:val="24"/>
          <w:lang w:val="ro-RO"/>
        </w:rPr>
        <w:t xml:space="preserve">ntreg lanțul operator de distribuție concesionar </w:t>
      </w:r>
      <w:r w:rsidRPr="00EC23C7">
        <w:rPr>
          <w:rFonts w:ascii="Times New Roman" w:hAnsi="Times New Roman" w:cs="Times New Roman" w:hint="eastAsia"/>
          <w:bCs/>
          <w:iCs/>
          <w:szCs w:val="24"/>
          <w:lang w:val="ro-RO"/>
        </w:rPr>
        <w:t>–</w:t>
      </w:r>
      <w:r w:rsidRPr="00EC23C7">
        <w:rPr>
          <w:rFonts w:ascii="Times New Roman" w:hAnsi="Times New Roman" w:cs="Times New Roman"/>
          <w:bCs/>
          <w:iCs/>
          <w:szCs w:val="24"/>
          <w:lang w:val="ro-RO"/>
        </w:rPr>
        <w:t xml:space="preserve"> consumator final);</w:t>
      </w:r>
      <w:r w:rsidRPr="00EC23C7">
        <w:rPr>
          <w:rFonts w:ascii="Times New Roman" w:hAnsi="Times New Roman" w:cs="Times New Roman"/>
          <w:bCs/>
          <w:szCs w:val="24"/>
          <w:lang w:val="ro-RO"/>
        </w:rPr>
        <w:t xml:space="preserve"> </w:t>
      </w:r>
    </w:p>
    <w:p w14:paraId="79E6A900" w14:textId="2A9031AC" w:rsidR="007A5263" w:rsidRPr="007A5263" w:rsidRDefault="007A5263" w:rsidP="001A58BD">
      <w:pPr>
        <w:numPr>
          <w:ilvl w:val="0"/>
          <w:numId w:val="22"/>
        </w:numPr>
        <w:spacing w:after="0" w:line="240" w:lineRule="auto"/>
        <w:ind w:left="714" w:hanging="357"/>
        <w:jc w:val="both"/>
        <w:rPr>
          <w:rFonts w:ascii="Times New Roman" w:hAnsi="Times New Roman" w:cs="Times New Roman"/>
          <w:bCs/>
          <w:szCs w:val="24"/>
          <w:lang w:val="ro-RO"/>
        </w:rPr>
      </w:pPr>
      <w:r w:rsidRPr="007A5263">
        <w:rPr>
          <w:rFonts w:ascii="Times New Roman" w:hAnsi="Times New Roman" w:cs="Times New Roman"/>
          <w:bCs/>
          <w:szCs w:val="24"/>
          <w:lang w:val="ro-RO"/>
        </w:rPr>
        <w:t xml:space="preserve">Alte activităţi decât cele de mai sus pot fi considerate eligibile numai dacă solicitantul dovedeşte faptul că sunt absolut necesare </w:t>
      </w:r>
      <w:r w:rsidR="00A76041">
        <w:rPr>
          <w:rFonts w:ascii="Times New Roman" w:hAnsi="Times New Roman" w:cs="Times New Roman"/>
          <w:bCs/>
          <w:szCs w:val="24"/>
          <w:lang w:val="ro-RO"/>
        </w:rPr>
        <w:t xml:space="preserve">realizarii </w:t>
      </w:r>
      <w:r w:rsidRPr="007A5263">
        <w:rPr>
          <w:rFonts w:ascii="Times New Roman" w:hAnsi="Times New Roman" w:cs="Times New Roman"/>
          <w:bCs/>
          <w:szCs w:val="24"/>
          <w:lang w:val="ro-RO"/>
        </w:rPr>
        <w:t>implementării sistemelor de măsurare inteligentă, în conformitate cu OS 6.3.</w:t>
      </w:r>
    </w:p>
    <w:p w14:paraId="20EE5399" w14:textId="77777777" w:rsidR="007A5263" w:rsidRPr="007A5263" w:rsidRDefault="007A5263" w:rsidP="007A5263">
      <w:pPr>
        <w:ind w:left="360"/>
        <w:rPr>
          <w:rFonts w:cs="Times New Roman"/>
          <w:b/>
          <w:bCs/>
          <w:i/>
          <w:szCs w:val="24"/>
          <w:lang w:val="ro-RO"/>
        </w:rPr>
      </w:pPr>
    </w:p>
    <w:p w14:paraId="5ABA2824" w14:textId="77777777" w:rsidR="00FA1399" w:rsidRDefault="007A5263" w:rsidP="00FA1399">
      <w:pPr>
        <w:pBdr>
          <w:top w:val="single" w:sz="12" w:space="1" w:color="FF0000"/>
          <w:left w:val="single" w:sz="12" w:space="21" w:color="FF0000"/>
          <w:bottom w:val="single" w:sz="12" w:space="1" w:color="FF0000"/>
          <w:right w:val="single" w:sz="12" w:space="4" w:color="FF0000"/>
        </w:pBdr>
        <w:spacing w:line="240" w:lineRule="auto"/>
        <w:ind w:left="357"/>
        <w:jc w:val="both"/>
        <w:rPr>
          <w:rFonts w:eastAsiaTheme="minorEastAsia" w:cs="Times New Roman"/>
          <w:i/>
          <w:color w:val="FF0000"/>
          <w:szCs w:val="24"/>
          <w:lang w:val="ro-RO"/>
        </w:rPr>
      </w:pPr>
      <w:r w:rsidRPr="007A5263">
        <w:rPr>
          <w:rFonts w:eastAsiaTheme="minorEastAsia" w:cs="Times New Roman"/>
          <w:i/>
          <w:color w:val="FF0000"/>
          <w:szCs w:val="24"/>
          <w:lang w:val="ro-RO"/>
        </w:rPr>
        <w:t>Atenție!</w:t>
      </w:r>
    </w:p>
    <w:p w14:paraId="217F2B47" w14:textId="77777777" w:rsidR="00FA1399" w:rsidRDefault="007A5263" w:rsidP="00FA1399">
      <w:pPr>
        <w:pBdr>
          <w:top w:val="single" w:sz="12" w:space="1" w:color="FF0000"/>
          <w:left w:val="single" w:sz="12" w:space="21" w:color="FF0000"/>
          <w:bottom w:val="single" w:sz="12" w:space="1" w:color="FF0000"/>
          <w:right w:val="single" w:sz="12" w:space="4" w:color="FF0000"/>
        </w:pBdr>
        <w:spacing w:line="240" w:lineRule="auto"/>
        <w:ind w:left="357"/>
        <w:jc w:val="both"/>
        <w:rPr>
          <w:rFonts w:ascii="Times New Roman" w:hAnsi="Times New Roman" w:cs="Times New Roman"/>
          <w:bCs/>
          <w:i/>
          <w:iCs/>
          <w:szCs w:val="24"/>
          <w:lang w:val="ro-RO"/>
        </w:rPr>
      </w:pPr>
      <w:r w:rsidRPr="007A5263">
        <w:rPr>
          <w:rFonts w:ascii="Times New Roman" w:hAnsi="Times New Roman" w:cs="Times New Roman" w:hint="eastAsia"/>
          <w:bCs/>
          <w:i/>
          <w:iCs/>
          <w:szCs w:val="24"/>
          <w:lang w:val="ro-RO"/>
        </w:rPr>
        <w:t>Î</w:t>
      </w:r>
      <w:r w:rsidRPr="007A5263">
        <w:rPr>
          <w:rFonts w:ascii="Times New Roman" w:hAnsi="Times New Roman" w:cs="Times New Roman"/>
          <w:bCs/>
          <w:i/>
          <w:iCs/>
          <w:szCs w:val="24"/>
          <w:lang w:val="ro-RO"/>
        </w:rPr>
        <w:t>n proiectarea și realizarea activit</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 xml:space="preserve">ților proiectului vor fi respectate </w:t>
      </w:r>
      <w:r w:rsidR="0056798E">
        <w:rPr>
          <w:rFonts w:ascii="Times New Roman" w:hAnsi="Times New Roman" w:cs="Times New Roman"/>
          <w:bCs/>
          <w:i/>
          <w:iCs/>
          <w:szCs w:val="24"/>
          <w:lang w:val="ro-RO"/>
        </w:rPr>
        <w:t xml:space="preserve">cel putin </w:t>
      </w:r>
      <w:r w:rsidRPr="007A5263">
        <w:rPr>
          <w:rFonts w:ascii="Times New Roman" w:hAnsi="Times New Roman" w:cs="Times New Roman"/>
          <w:bCs/>
          <w:i/>
          <w:iCs/>
          <w:szCs w:val="24"/>
          <w:lang w:val="ro-RO"/>
        </w:rPr>
        <w:t>funcționalit</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țile obligatorii ale sistemelor de m</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surare inteligent</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 xml:space="preserve"> a energiei electrice, </w:t>
      </w:r>
      <w:r w:rsidRPr="007A5263">
        <w:rPr>
          <w:rFonts w:ascii="Times New Roman" w:hAnsi="Times New Roman" w:cs="Times New Roman" w:hint="eastAsia"/>
          <w:bCs/>
          <w:i/>
          <w:iCs/>
          <w:szCs w:val="24"/>
          <w:lang w:val="ro-RO"/>
        </w:rPr>
        <w:t>î</w:t>
      </w:r>
      <w:r w:rsidRPr="007A5263">
        <w:rPr>
          <w:rFonts w:ascii="Times New Roman" w:hAnsi="Times New Roman" w:cs="Times New Roman"/>
          <w:bCs/>
          <w:i/>
          <w:iCs/>
          <w:szCs w:val="24"/>
          <w:lang w:val="ro-RO"/>
        </w:rPr>
        <w:t>n conformitate cu Anexa 1 din Ordinul ANRE nr. 145/2014 privind implementarea sistemelor de m</w:t>
      </w:r>
      <w:r w:rsidRPr="007A5263">
        <w:rPr>
          <w:rFonts w:ascii="Times New Roman" w:hAnsi="Times New Roman" w:cs="Times New Roman" w:hint="eastAsia"/>
          <w:bCs/>
          <w:i/>
          <w:iCs/>
          <w:szCs w:val="24"/>
          <w:lang w:val="ro-RO"/>
        </w:rPr>
        <w:t>ă</w:t>
      </w:r>
      <w:r w:rsidRPr="007A5263">
        <w:rPr>
          <w:rFonts w:ascii="Times New Roman" w:hAnsi="Times New Roman" w:cs="Times New Roman"/>
          <w:bCs/>
          <w:i/>
          <w:iCs/>
          <w:szCs w:val="24"/>
          <w:lang w:val="ro-RO"/>
        </w:rPr>
        <w:t>surare inteligent</w:t>
      </w:r>
      <w:r w:rsidRPr="007A5263">
        <w:rPr>
          <w:rFonts w:ascii="Times New Roman" w:hAnsi="Times New Roman" w:cs="Times New Roman" w:hint="eastAsia"/>
          <w:bCs/>
          <w:i/>
          <w:iCs/>
          <w:szCs w:val="24"/>
          <w:lang w:val="ro-RO"/>
        </w:rPr>
        <w:t>ă</w:t>
      </w:r>
      <w:r w:rsidR="00D6728B">
        <w:rPr>
          <w:rFonts w:ascii="Times New Roman" w:hAnsi="Times New Roman" w:cs="Times New Roman"/>
          <w:bCs/>
          <w:i/>
          <w:iCs/>
          <w:szCs w:val="24"/>
          <w:lang w:val="ro-RO"/>
        </w:rPr>
        <w:t xml:space="preserve"> a energiei electrice, cu modificările şi completările ulterioare.</w:t>
      </w:r>
    </w:p>
    <w:p w14:paraId="32151856" w14:textId="7D99521C" w:rsidR="00FA1399" w:rsidRPr="00877EDD" w:rsidRDefault="002C2E3E" w:rsidP="00877EDD">
      <w:pPr>
        <w:pBdr>
          <w:top w:val="single" w:sz="12" w:space="1" w:color="FF0000"/>
          <w:left w:val="single" w:sz="12" w:space="21" w:color="FF0000"/>
          <w:bottom w:val="single" w:sz="12" w:space="1" w:color="FF0000"/>
          <w:right w:val="single" w:sz="12" w:space="4" w:color="FF0000"/>
        </w:pBdr>
        <w:spacing w:line="240" w:lineRule="auto"/>
        <w:ind w:left="357"/>
        <w:jc w:val="both"/>
        <w:rPr>
          <w:rFonts w:eastAsiaTheme="minorEastAsia" w:cs="Times New Roman"/>
          <w:i/>
          <w:szCs w:val="24"/>
          <w:lang w:val="ro-RO"/>
        </w:rPr>
      </w:pPr>
      <w:r w:rsidRPr="0073311B">
        <w:rPr>
          <w:rFonts w:ascii="Times New Roman" w:eastAsia="Calibri" w:hAnsi="Times New Roman" w:cs="Times New Roman"/>
          <w:i/>
          <w:szCs w:val="24"/>
          <w:lang w:val="ro-RO"/>
        </w:rPr>
        <w:lastRenderedPageBreak/>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14" w:history="1">
        <w:r w:rsidRPr="0073311B">
          <w:rPr>
            <w:rFonts w:ascii="Times New Roman" w:eastAsia="Calibri" w:hAnsi="Times New Roman" w:cs="Times New Roman"/>
            <w:i/>
            <w:color w:val="0000FF"/>
            <w:szCs w:val="24"/>
            <w:u w:val="single"/>
            <w:lang w:val="ro-RO"/>
          </w:rPr>
          <w:t>www.fonduri-ue.ro/transparenta/comunicare</w:t>
        </w:r>
      </w:hyperlink>
      <w:r w:rsidRPr="0073311B">
        <w:rPr>
          <w:rFonts w:ascii="Times New Roman" w:eastAsia="Calibri" w:hAnsi="Times New Roman" w:cs="Times New Roman"/>
          <w:i/>
          <w:szCs w:val="24"/>
          <w:lang w:val="ro-RO"/>
        </w:rPr>
        <w:t>).</w:t>
      </w:r>
    </w:p>
    <w:p w14:paraId="1AB0B3ED" w14:textId="77777777" w:rsidR="000C3CBF" w:rsidRDefault="000C3CBF" w:rsidP="006903A6">
      <w:pPr>
        <w:spacing w:after="0"/>
        <w:jc w:val="both"/>
        <w:rPr>
          <w:rFonts w:ascii="Times New Roman" w:hAnsi="Times New Roman" w:cs="Times New Roman"/>
          <w:b/>
          <w:szCs w:val="24"/>
          <w:lang w:val="ro-RO"/>
        </w:rPr>
      </w:pPr>
    </w:p>
    <w:p w14:paraId="17B178DF" w14:textId="77777777" w:rsidR="00695911" w:rsidRPr="00FE1070" w:rsidRDefault="00695911" w:rsidP="006903A6">
      <w:pPr>
        <w:spacing w:after="0"/>
        <w:jc w:val="both"/>
        <w:rPr>
          <w:rFonts w:ascii="Times New Roman" w:hAnsi="Times New Roman" w:cs="Times New Roman"/>
          <w:b/>
          <w:szCs w:val="24"/>
          <w:lang w:val="ro-RO"/>
        </w:rPr>
      </w:pPr>
    </w:p>
    <w:p w14:paraId="7D3C4EF6" w14:textId="77777777" w:rsidR="00D65E77" w:rsidRPr="00847FB8" w:rsidRDefault="00D65E77" w:rsidP="00695911">
      <w:pPr>
        <w:pStyle w:val="Heading2"/>
        <w:rPr>
          <w:rFonts w:eastAsia="MS Mincho"/>
        </w:rPr>
      </w:pPr>
      <w:bookmarkStart w:id="14" w:name="_Toc497846140"/>
      <w:r>
        <w:rPr>
          <w:rFonts w:eastAsia="MS Mincho"/>
        </w:rPr>
        <w:t>1</w:t>
      </w:r>
      <w:r w:rsidRPr="00847FB8">
        <w:rPr>
          <w:rFonts w:eastAsia="MS Mincho"/>
        </w:rPr>
        <w:t>.</w:t>
      </w:r>
      <w:r>
        <w:rPr>
          <w:rFonts w:eastAsia="MS Mincho"/>
        </w:rPr>
        <w:t>4</w:t>
      </w:r>
      <w:r w:rsidRPr="00847FB8">
        <w:rPr>
          <w:rFonts w:eastAsia="MS Mincho"/>
        </w:rPr>
        <w:t xml:space="preserve">. </w:t>
      </w:r>
      <w:r>
        <w:rPr>
          <w:rFonts w:eastAsia="MS Mincho"/>
        </w:rPr>
        <w:t>Tipuri de solicitanţi</w:t>
      </w:r>
      <w:bookmarkEnd w:id="14"/>
    </w:p>
    <w:p w14:paraId="0DAE3D77" w14:textId="77777777" w:rsidR="00D65E77" w:rsidRPr="00FE1070" w:rsidRDefault="00D65E77" w:rsidP="00D65E77">
      <w:pPr>
        <w:widowControl w:val="0"/>
        <w:tabs>
          <w:tab w:val="left" w:pos="1404"/>
        </w:tabs>
        <w:spacing w:after="0"/>
        <w:rPr>
          <w:rFonts w:ascii="Times New Roman" w:eastAsiaTheme="minorEastAsia" w:hAnsi="Times New Roman" w:cs="Times New Roman"/>
          <w:szCs w:val="24"/>
          <w:lang w:val="ro-RO"/>
        </w:rPr>
      </w:pPr>
    </w:p>
    <w:p w14:paraId="7078A8B6" w14:textId="77777777" w:rsidR="00B472FE" w:rsidRPr="00B472FE" w:rsidRDefault="00B472FE" w:rsidP="00FA1399">
      <w:pPr>
        <w:spacing w:after="0" w:line="240" w:lineRule="auto"/>
        <w:jc w:val="both"/>
        <w:rPr>
          <w:rFonts w:ascii="Times New Roman" w:hAnsi="Times New Roman"/>
          <w:lang w:val="ro-RO"/>
        </w:rPr>
      </w:pPr>
      <w:r w:rsidRPr="00B472FE">
        <w:rPr>
          <w:rFonts w:ascii="Times New Roman" w:hAnsi="Times New Roman"/>
          <w:lang w:val="ro-RO"/>
        </w:rPr>
        <w:t>Solicitanții eligibili în cadrul OS 6.3 sunt:</w:t>
      </w:r>
    </w:p>
    <w:p w14:paraId="5FED4DF1" w14:textId="77777777" w:rsidR="00B472FE" w:rsidRPr="00B472FE" w:rsidRDefault="00B472FE" w:rsidP="00FA1399">
      <w:pPr>
        <w:spacing w:after="0" w:line="240" w:lineRule="auto"/>
        <w:jc w:val="both"/>
        <w:rPr>
          <w:rFonts w:ascii="Times New Roman" w:hAnsi="Times New Roman"/>
          <w:lang w:val="ro-RO"/>
        </w:rPr>
      </w:pPr>
    </w:p>
    <w:p w14:paraId="2DD41242" w14:textId="438BF97D" w:rsidR="00B472FE" w:rsidRPr="00B472FE" w:rsidRDefault="00B472FE" w:rsidP="00FA1399">
      <w:pPr>
        <w:numPr>
          <w:ilvl w:val="0"/>
          <w:numId w:val="23"/>
        </w:numPr>
        <w:spacing w:after="0" w:line="240" w:lineRule="auto"/>
        <w:jc w:val="both"/>
        <w:rPr>
          <w:rFonts w:ascii="Times New Roman" w:hAnsi="Times New Roman" w:cs="Times New Roman"/>
          <w:b/>
          <w:i/>
          <w:szCs w:val="24"/>
          <w:lang w:val="ro-RO"/>
        </w:rPr>
      </w:pPr>
      <w:r w:rsidRPr="00B472FE">
        <w:rPr>
          <w:rFonts w:ascii="Times New Roman" w:hAnsi="Times New Roman" w:cs="Times New Roman"/>
          <w:b/>
          <w:i/>
          <w:szCs w:val="24"/>
          <w:lang w:val="ro-RO"/>
        </w:rPr>
        <w:t xml:space="preserve">Operatorii concesionari de distribuţie </w:t>
      </w:r>
      <w:r w:rsidR="0056798E">
        <w:rPr>
          <w:rFonts w:ascii="Times New Roman" w:hAnsi="Times New Roman" w:cs="Times New Roman"/>
          <w:b/>
          <w:i/>
          <w:szCs w:val="24"/>
          <w:lang w:val="ro-RO"/>
        </w:rPr>
        <w:t>energie electrică</w:t>
      </w:r>
      <w:r w:rsidRPr="00B472FE">
        <w:rPr>
          <w:rFonts w:ascii="Times New Roman" w:hAnsi="Times New Roman" w:cs="Times New Roman"/>
          <w:i/>
          <w:szCs w:val="24"/>
          <w:lang w:val="ro-RO"/>
        </w:rPr>
        <w:t>, care se supun obligaţiilor de implementare a contorizării inteligente în proporţie de 80% până în 2020 (conform Ordinului ANRE nr. 145/2014 privind implementarea sistemelor de măsurare inteligentă a energiei electrice</w:t>
      </w:r>
      <w:r w:rsidR="00D6728B">
        <w:rPr>
          <w:rFonts w:ascii="Times New Roman" w:hAnsi="Times New Roman" w:cs="Times New Roman"/>
          <w:i/>
          <w:szCs w:val="24"/>
          <w:lang w:val="ro-RO"/>
        </w:rPr>
        <w:t>,</w:t>
      </w:r>
      <w:r w:rsidR="00D6728B" w:rsidRPr="00D6728B">
        <w:rPr>
          <w:lang w:val="fr-FR"/>
        </w:rPr>
        <w:t xml:space="preserve"> </w:t>
      </w:r>
      <w:r w:rsidR="00D6728B" w:rsidRPr="00D6728B">
        <w:rPr>
          <w:rFonts w:ascii="Times New Roman" w:hAnsi="Times New Roman" w:cs="Times New Roman"/>
          <w:i/>
          <w:szCs w:val="24"/>
          <w:lang w:val="ro-RO"/>
        </w:rPr>
        <w:t>cu modific</w:t>
      </w:r>
      <w:r w:rsidR="00D6728B" w:rsidRPr="00D6728B">
        <w:rPr>
          <w:rFonts w:ascii="Times New Roman" w:hAnsi="Times New Roman" w:cs="Times New Roman" w:hint="eastAsia"/>
          <w:i/>
          <w:szCs w:val="24"/>
          <w:lang w:val="ro-RO"/>
        </w:rPr>
        <w:t>ă</w:t>
      </w:r>
      <w:r w:rsidR="00D6728B" w:rsidRPr="00D6728B">
        <w:rPr>
          <w:rFonts w:ascii="Times New Roman" w:hAnsi="Times New Roman" w:cs="Times New Roman"/>
          <w:i/>
          <w:szCs w:val="24"/>
          <w:lang w:val="ro-RO"/>
        </w:rPr>
        <w:t xml:space="preserve">rile </w:t>
      </w:r>
      <w:r w:rsidR="00D6728B" w:rsidRPr="00D6728B">
        <w:rPr>
          <w:rFonts w:ascii="Times New Roman" w:hAnsi="Times New Roman" w:cs="Times New Roman" w:hint="eastAsia"/>
          <w:i/>
          <w:szCs w:val="24"/>
          <w:lang w:val="ro-RO"/>
        </w:rPr>
        <w:t>ş</w:t>
      </w:r>
      <w:r w:rsidR="00D6728B" w:rsidRPr="00D6728B">
        <w:rPr>
          <w:rFonts w:ascii="Times New Roman" w:hAnsi="Times New Roman" w:cs="Times New Roman"/>
          <w:i/>
          <w:szCs w:val="24"/>
          <w:lang w:val="ro-RO"/>
        </w:rPr>
        <w:t>i complet</w:t>
      </w:r>
      <w:r w:rsidR="00D6728B" w:rsidRPr="00D6728B">
        <w:rPr>
          <w:rFonts w:ascii="Times New Roman" w:hAnsi="Times New Roman" w:cs="Times New Roman" w:hint="eastAsia"/>
          <w:i/>
          <w:szCs w:val="24"/>
          <w:lang w:val="ro-RO"/>
        </w:rPr>
        <w:t>ă</w:t>
      </w:r>
      <w:r w:rsidR="00D6728B" w:rsidRPr="00D6728B">
        <w:rPr>
          <w:rFonts w:ascii="Times New Roman" w:hAnsi="Times New Roman" w:cs="Times New Roman"/>
          <w:i/>
          <w:szCs w:val="24"/>
          <w:lang w:val="ro-RO"/>
        </w:rPr>
        <w:t>rile ulterioare</w:t>
      </w:r>
      <w:r w:rsidR="003B0AE7">
        <w:rPr>
          <w:rFonts w:ascii="Times New Roman" w:hAnsi="Times New Roman" w:cs="Times New Roman"/>
          <w:i/>
          <w:szCs w:val="24"/>
          <w:lang w:val="ro-RO"/>
        </w:rPr>
        <w:t xml:space="preserve">, </w:t>
      </w:r>
      <w:r w:rsidR="00AD6E9B">
        <w:rPr>
          <w:rFonts w:ascii="Times New Roman" w:hAnsi="Times New Roman" w:cs="Times New Roman"/>
          <w:i/>
          <w:szCs w:val="24"/>
          <w:lang w:val="ro-RO"/>
        </w:rPr>
        <w:t>î</w:t>
      </w:r>
      <w:r w:rsidR="003B0AE7">
        <w:rPr>
          <w:rFonts w:ascii="Times New Roman" w:hAnsi="Times New Roman" w:cs="Times New Roman"/>
          <w:i/>
          <w:szCs w:val="24"/>
          <w:lang w:val="ro-RO"/>
        </w:rPr>
        <w:t>n vigoare la data depunerii solicit</w:t>
      </w:r>
      <w:r w:rsidR="00AD6E9B">
        <w:rPr>
          <w:rFonts w:ascii="Times New Roman" w:hAnsi="Times New Roman" w:cs="Times New Roman"/>
          <w:i/>
          <w:szCs w:val="24"/>
          <w:lang w:val="ro-RO"/>
        </w:rPr>
        <w:t>ă</w:t>
      </w:r>
      <w:r w:rsidR="003B0AE7">
        <w:rPr>
          <w:rFonts w:ascii="Times New Roman" w:hAnsi="Times New Roman" w:cs="Times New Roman"/>
          <w:i/>
          <w:szCs w:val="24"/>
          <w:lang w:val="ro-RO"/>
        </w:rPr>
        <w:t>rii</w:t>
      </w:r>
      <w:r w:rsidRPr="00B472FE">
        <w:rPr>
          <w:rFonts w:ascii="Times New Roman" w:hAnsi="Times New Roman" w:cs="Times New Roman"/>
          <w:i/>
          <w:szCs w:val="24"/>
          <w:lang w:val="ro-RO"/>
        </w:rPr>
        <w:t>).</w:t>
      </w:r>
      <w:r w:rsidRPr="00B472FE">
        <w:rPr>
          <w:b/>
          <w:szCs w:val="24"/>
          <w:lang w:val="ro-RO"/>
        </w:rPr>
        <w:t xml:space="preserve"> </w:t>
      </w:r>
    </w:p>
    <w:p w14:paraId="3BCD438C" w14:textId="77777777" w:rsidR="00B472FE" w:rsidRPr="00B472FE" w:rsidRDefault="00B472FE" w:rsidP="00FA139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b/>
          <w:color w:val="FF0000"/>
          <w:sz w:val="22"/>
          <w:lang w:val="ro-RO"/>
        </w:rPr>
      </w:pPr>
      <w:r w:rsidRPr="00B472FE">
        <w:rPr>
          <w:rFonts w:ascii="Times New Roman" w:hAnsi="Times New Roman" w:cs="Times New Roman"/>
          <w:b/>
          <w:i/>
          <w:iCs/>
          <w:color w:val="FF0000"/>
          <w:szCs w:val="24"/>
          <w:lang w:val="ro-RO"/>
        </w:rPr>
        <w:t>Atenție</w:t>
      </w:r>
      <w:r w:rsidRPr="00B472FE">
        <w:rPr>
          <w:rFonts w:ascii="Times New Roman" w:eastAsiaTheme="minorEastAsia" w:hAnsi="Times New Roman" w:cs="Times New Roman"/>
          <w:b/>
          <w:color w:val="FF0000"/>
          <w:sz w:val="22"/>
          <w:lang w:val="ro-RO"/>
        </w:rPr>
        <w:t xml:space="preserve">! </w:t>
      </w:r>
    </w:p>
    <w:p w14:paraId="4CA515F8" w14:textId="77777777" w:rsidR="00B472FE" w:rsidRPr="00B472FE" w:rsidRDefault="00B472FE" w:rsidP="00FA1399">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 w:val="22"/>
          <w:lang w:val="ro-RO"/>
        </w:rPr>
      </w:pPr>
      <w:r w:rsidRPr="00B472FE">
        <w:rPr>
          <w:rFonts w:ascii="Times New Roman" w:eastAsiaTheme="minorEastAsia" w:hAnsi="Times New Roman" w:cs="Times New Roman"/>
          <w:i/>
          <w:sz w:val="22"/>
          <w:lang w:val="ro-RO"/>
        </w:rPr>
        <w:t>Sucursalele, agenţiile, reprezentanţele societăţilor sau alte dezmembrăminte fără personalitate juridică nu sunt eligibile.</w:t>
      </w:r>
    </w:p>
    <w:p w14:paraId="22900F20" w14:textId="77777777" w:rsidR="006903A6" w:rsidRPr="006936E5" w:rsidRDefault="006903A6" w:rsidP="00FA1399">
      <w:pPr>
        <w:widowControl w:val="0"/>
        <w:spacing w:after="0" w:line="240" w:lineRule="auto"/>
        <w:jc w:val="both"/>
        <w:rPr>
          <w:rFonts w:ascii="Times New Roman" w:eastAsiaTheme="minorEastAsia" w:hAnsi="Times New Roman" w:cs="Times New Roman"/>
          <w:szCs w:val="24"/>
          <w:lang w:val="ro-RO"/>
        </w:rPr>
      </w:pPr>
    </w:p>
    <w:p w14:paraId="0BA1135F" w14:textId="77777777" w:rsidR="002576B0" w:rsidRPr="00847FB8" w:rsidRDefault="002576B0" w:rsidP="00FA1399">
      <w:pPr>
        <w:keepNext/>
        <w:shd w:val="clear" w:color="auto" w:fill="548DD4" w:themeFill="text2" w:themeFillTint="99"/>
        <w:spacing w:after="0" w:line="240" w:lineRule="auto"/>
        <w:outlineLvl w:val="1"/>
        <w:rPr>
          <w:rFonts w:eastAsia="MS Mincho" w:cs="Arial" w:hint="eastAsia"/>
          <w:b/>
          <w:bCs/>
          <w:iCs/>
          <w:sz w:val="28"/>
          <w:szCs w:val="28"/>
          <w:lang w:val="ro-RO"/>
        </w:rPr>
      </w:pPr>
      <w:bookmarkStart w:id="15" w:name="_Toc497846141"/>
      <w:r>
        <w:rPr>
          <w:rFonts w:eastAsia="MS Mincho" w:cs="Arial"/>
          <w:b/>
          <w:bCs/>
          <w:iCs/>
          <w:sz w:val="28"/>
          <w:szCs w:val="28"/>
          <w:lang w:val="ro-RO"/>
        </w:rPr>
        <w:t>1</w:t>
      </w:r>
      <w:r w:rsidRPr="00847FB8">
        <w:rPr>
          <w:rFonts w:eastAsia="MS Mincho" w:cs="Arial"/>
          <w:b/>
          <w:bCs/>
          <w:iCs/>
          <w:sz w:val="28"/>
          <w:szCs w:val="28"/>
          <w:lang w:val="ro-RO"/>
        </w:rPr>
        <w:t>.</w:t>
      </w:r>
      <w:r>
        <w:rPr>
          <w:rFonts w:eastAsia="MS Mincho" w:cs="Arial"/>
          <w:b/>
          <w:bCs/>
          <w:iCs/>
          <w:sz w:val="28"/>
          <w:szCs w:val="28"/>
          <w:lang w:val="ro-RO"/>
        </w:rPr>
        <w:t>5</w:t>
      </w:r>
      <w:r w:rsidRPr="00847FB8">
        <w:rPr>
          <w:rFonts w:eastAsia="MS Mincho" w:cs="Arial"/>
          <w:b/>
          <w:bCs/>
          <w:iCs/>
          <w:sz w:val="28"/>
          <w:szCs w:val="28"/>
          <w:lang w:val="ro-RO"/>
        </w:rPr>
        <w:t xml:space="preserve">. </w:t>
      </w:r>
      <w:r>
        <w:rPr>
          <w:rFonts w:eastAsia="MS Mincho" w:cs="Arial"/>
          <w:b/>
          <w:bCs/>
          <w:iCs/>
          <w:sz w:val="28"/>
          <w:szCs w:val="28"/>
          <w:lang w:val="ro-RO"/>
        </w:rPr>
        <w:t>Grup ţintă</w:t>
      </w:r>
      <w:bookmarkEnd w:id="15"/>
      <w:r>
        <w:rPr>
          <w:rFonts w:eastAsia="MS Mincho" w:cs="Arial"/>
          <w:b/>
          <w:bCs/>
          <w:iCs/>
          <w:sz w:val="28"/>
          <w:szCs w:val="28"/>
          <w:lang w:val="ro-RO"/>
        </w:rPr>
        <w:t xml:space="preserve"> </w:t>
      </w:r>
    </w:p>
    <w:p w14:paraId="3D70E7B2" w14:textId="77777777" w:rsidR="006903A6" w:rsidRPr="006936E5" w:rsidRDefault="006903A6" w:rsidP="00FA1399">
      <w:pPr>
        <w:widowControl w:val="0"/>
        <w:spacing w:after="0" w:line="240" w:lineRule="auto"/>
        <w:jc w:val="both"/>
        <w:rPr>
          <w:rFonts w:ascii="Times New Roman" w:eastAsiaTheme="minorEastAsia" w:hAnsi="Times New Roman" w:cs="Times New Roman"/>
          <w:szCs w:val="24"/>
          <w:lang w:val="ro-RO"/>
        </w:rPr>
      </w:pPr>
    </w:p>
    <w:p w14:paraId="2F757CBE" w14:textId="6A30F41C" w:rsidR="006903A6" w:rsidRDefault="00C123A5" w:rsidP="00FA1399">
      <w:pPr>
        <w:widowControl w:val="0"/>
        <w:spacing w:after="0" w:line="240" w:lineRule="auto"/>
        <w:jc w:val="both"/>
        <w:rPr>
          <w:rFonts w:ascii="Times New Roman" w:eastAsiaTheme="minorEastAsia" w:hAnsi="Times New Roman" w:cs="Times New Roman"/>
          <w:szCs w:val="24"/>
          <w:lang w:val="ro-RO"/>
        </w:rPr>
      </w:pPr>
      <w:r w:rsidRPr="00A61278">
        <w:rPr>
          <w:rFonts w:ascii="Times New Roman" w:eastAsiaTheme="minorEastAsia" w:hAnsi="Times New Roman" w:cs="Times New Roman"/>
          <w:szCs w:val="24"/>
          <w:lang w:val="ro-RO"/>
        </w:rPr>
        <w:t>Grupul ţintă este reprezentat de consumatorii casnici de energie electrică din România.</w:t>
      </w:r>
    </w:p>
    <w:p w14:paraId="493F6023" w14:textId="77777777" w:rsidR="00145CDA" w:rsidRDefault="00145CDA" w:rsidP="005725DB">
      <w:pPr>
        <w:widowControl w:val="0"/>
        <w:spacing w:after="0"/>
        <w:jc w:val="both"/>
        <w:rPr>
          <w:rFonts w:ascii="Times New Roman" w:eastAsiaTheme="minorEastAsia" w:hAnsi="Times New Roman" w:cs="Times New Roman"/>
          <w:szCs w:val="24"/>
          <w:lang w:val="ro-RO"/>
        </w:rPr>
      </w:pPr>
    </w:p>
    <w:p w14:paraId="1F57F3C3" w14:textId="77777777" w:rsidR="002576B0" w:rsidRPr="00FE1070" w:rsidRDefault="002576B0" w:rsidP="002576B0">
      <w:pPr>
        <w:pStyle w:val="Heading2"/>
        <w:spacing w:line="276" w:lineRule="auto"/>
      </w:pPr>
      <w:bookmarkStart w:id="16" w:name="_Toc497846142"/>
      <w:r w:rsidRPr="00FE1070">
        <w:t>1.</w:t>
      </w:r>
      <w:r>
        <w:t>6</w:t>
      </w:r>
      <w:r w:rsidRPr="00FE1070">
        <w:t xml:space="preserve">. Indicatori </w:t>
      </w:r>
      <w:bookmarkEnd w:id="16"/>
    </w:p>
    <w:p w14:paraId="0ABF115E" w14:textId="77777777" w:rsidR="00624026" w:rsidRPr="00624026" w:rsidRDefault="00624026" w:rsidP="00624026">
      <w:pPr>
        <w:widowControl w:val="0"/>
        <w:spacing w:after="0" w:line="240" w:lineRule="auto"/>
        <w:jc w:val="both"/>
        <w:rPr>
          <w:rFonts w:ascii="Times New Roman" w:eastAsiaTheme="minorEastAsia" w:hAnsi="Times New Roman" w:cs="Times New Roman"/>
          <w:b/>
          <w:i/>
          <w:szCs w:val="24"/>
          <w:lang w:val="ro-RO"/>
        </w:rPr>
      </w:pPr>
    </w:p>
    <w:tbl>
      <w:tblPr>
        <w:tblStyle w:val="TableGrid14"/>
        <w:tblW w:w="10336" w:type="dxa"/>
        <w:jc w:val="center"/>
        <w:tblLook w:val="04A0" w:firstRow="1" w:lastRow="0" w:firstColumn="1" w:lastColumn="0" w:noHBand="0" w:noVBand="1"/>
      </w:tblPr>
      <w:tblGrid>
        <w:gridCol w:w="716"/>
        <w:gridCol w:w="6850"/>
        <w:gridCol w:w="2770"/>
      </w:tblGrid>
      <w:tr w:rsidR="00624026" w:rsidRPr="00624026" w14:paraId="39F3A43A" w14:textId="77777777" w:rsidTr="00913DD1">
        <w:trPr>
          <w:tblHeader/>
          <w:jc w:val="center"/>
        </w:trPr>
        <w:tc>
          <w:tcPr>
            <w:tcW w:w="716" w:type="dxa"/>
          </w:tcPr>
          <w:p w14:paraId="5F09F965" w14:textId="77777777" w:rsidR="00624026" w:rsidRPr="00624026" w:rsidRDefault="00624026" w:rsidP="00624026">
            <w:pPr>
              <w:widowControl w:val="0"/>
              <w:autoSpaceDE w:val="0"/>
              <w:autoSpaceDN w:val="0"/>
              <w:adjustRightInd w:val="0"/>
              <w:jc w:val="center"/>
              <w:rPr>
                <w:rFonts w:cs="Times New Roman"/>
                <w:b/>
                <w:bCs/>
                <w:i/>
                <w:color w:val="231F20"/>
                <w:sz w:val="20"/>
                <w:szCs w:val="20"/>
                <w:lang w:val="ro-RO"/>
              </w:rPr>
            </w:pPr>
            <w:r w:rsidRPr="00624026">
              <w:rPr>
                <w:rFonts w:cs="Times New Roman"/>
                <w:b/>
                <w:bCs/>
                <w:i/>
                <w:color w:val="231F20"/>
                <w:sz w:val="20"/>
                <w:szCs w:val="20"/>
                <w:lang w:val="ro-RO"/>
              </w:rPr>
              <w:t>ID</w:t>
            </w:r>
          </w:p>
        </w:tc>
        <w:tc>
          <w:tcPr>
            <w:tcW w:w="6850" w:type="dxa"/>
          </w:tcPr>
          <w:p w14:paraId="1CB18504" w14:textId="77777777" w:rsidR="00624026" w:rsidRPr="00624026" w:rsidRDefault="00624026" w:rsidP="00624026">
            <w:pPr>
              <w:widowControl w:val="0"/>
              <w:autoSpaceDE w:val="0"/>
              <w:autoSpaceDN w:val="0"/>
              <w:adjustRightInd w:val="0"/>
              <w:jc w:val="center"/>
              <w:rPr>
                <w:rFonts w:cs="Times New Roman"/>
                <w:b/>
                <w:bCs/>
                <w:i/>
                <w:color w:val="231F20"/>
                <w:sz w:val="20"/>
                <w:szCs w:val="20"/>
                <w:lang w:val="ro-RO"/>
              </w:rPr>
            </w:pPr>
            <w:r w:rsidRPr="00624026">
              <w:rPr>
                <w:rFonts w:cs="Times New Roman"/>
                <w:b/>
                <w:bCs/>
                <w:i/>
                <w:color w:val="231F20"/>
                <w:sz w:val="20"/>
                <w:szCs w:val="20"/>
                <w:lang w:val="ro-RO"/>
              </w:rPr>
              <w:t>Indicatori obligatorii la nivel de proiect*</w:t>
            </w:r>
          </w:p>
        </w:tc>
        <w:tc>
          <w:tcPr>
            <w:tcW w:w="2770" w:type="dxa"/>
          </w:tcPr>
          <w:p w14:paraId="61489E74" w14:textId="77777777" w:rsidR="00624026" w:rsidRPr="00624026" w:rsidRDefault="00624026" w:rsidP="00624026">
            <w:pPr>
              <w:widowControl w:val="0"/>
              <w:autoSpaceDE w:val="0"/>
              <w:autoSpaceDN w:val="0"/>
              <w:adjustRightInd w:val="0"/>
              <w:jc w:val="center"/>
              <w:rPr>
                <w:rFonts w:cs="Times New Roman"/>
                <w:b/>
                <w:bCs/>
                <w:i/>
                <w:color w:val="231F20"/>
                <w:sz w:val="20"/>
                <w:szCs w:val="20"/>
                <w:lang w:val="ro-RO"/>
              </w:rPr>
            </w:pPr>
            <w:r w:rsidRPr="00624026">
              <w:rPr>
                <w:rFonts w:cs="Times New Roman"/>
                <w:b/>
                <w:bCs/>
                <w:i/>
                <w:color w:val="231F20"/>
                <w:sz w:val="20"/>
                <w:szCs w:val="20"/>
                <w:lang w:val="ro-RO"/>
              </w:rPr>
              <w:t>Unitate de măsură</w:t>
            </w:r>
          </w:p>
        </w:tc>
      </w:tr>
      <w:tr w:rsidR="00425628" w:rsidRPr="00425628" w14:paraId="0220C6B1" w14:textId="77777777" w:rsidTr="00913DD1">
        <w:trPr>
          <w:jc w:val="center"/>
        </w:trPr>
        <w:tc>
          <w:tcPr>
            <w:tcW w:w="716" w:type="dxa"/>
          </w:tcPr>
          <w:p w14:paraId="52F027FA" w14:textId="77777777" w:rsidR="00624026" w:rsidRPr="00624026" w:rsidRDefault="00624026" w:rsidP="00624026">
            <w:pPr>
              <w:widowControl w:val="0"/>
              <w:autoSpaceDE w:val="0"/>
              <w:autoSpaceDN w:val="0"/>
              <w:adjustRightInd w:val="0"/>
              <w:rPr>
                <w:rFonts w:ascii="Times New Roman" w:hAnsi="Times New Roman" w:cs="Times New Roman"/>
                <w:color w:val="231F20"/>
                <w:sz w:val="20"/>
                <w:szCs w:val="20"/>
                <w:lang w:val="ro-RO"/>
              </w:rPr>
            </w:pPr>
            <w:r w:rsidRPr="00624026">
              <w:rPr>
                <w:rFonts w:ascii="Times New Roman" w:hAnsi="Times New Roman" w:cs="Times New Roman"/>
                <w:color w:val="231F20"/>
                <w:sz w:val="20"/>
                <w:szCs w:val="20"/>
                <w:lang w:val="ro-RO"/>
              </w:rPr>
              <w:t>CO33</w:t>
            </w:r>
          </w:p>
        </w:tc>
        <w:tc>
          <w:tcPr>
            <w:tcW w:w="6850" w:type="dxa"/>
          </w:tcPr>
          <w:p w14:paraId="623A72AB" w14:textId="77777777" w:rsidR="00624026" w:rsidRPr="00425628" w:rsidRDefault="00624026" w:rsidP="00624026">
            <w:pPr>
              <w:autoSpaceDE w:val="0"/>
              <w:autoSpaceDN w:val="0"/>
              <w:adjustRightInd w:val="0"/>
              <w:jc w:val="both"/>
              <w:rPr>
                <w:rFonts w:ascii="Times New Roman" w:hAnsi="Times New Roman" w:cs="Times New Roman"/>
                <w:sz w:val="20"/>
                <w:szCs w:val="20"/>
                <w:lang w:val="ro-RO"/>
              </w:rPr>
            </w:pPr>
            <w:r w:rsidRPr="00425628">
              <w:rPr>
                <w:rFonts w:ascii="Times New Roman" w:hAnsi="Times New Roman" w:cs="Times New Roman"/>
                <w:sz w:val="20"/>
                <w:szCs w:val="20"/>
                <w:lang w:val="ro-RO"/>
              </w:rPr>
              <w:t>Num</w:t>
            </w:r>
            <w:r w:rsidRPr="00425628">
              <w:rPr>
                <w:rFonts w:ascii="Times New Roman" w:hAnsi="Times New Roman" w:cs="Times New Roman" w:hint="eastAsia"/>
                <w:sz w:val="20"/>
                <w:szCs w:val="20"/>
                <w:lang w:val="ro-RO"/>
              </w:rPr>
              <w:t>ă</w:t>
            </w:r>
            <w:r w:rsidRPr="00425628">
              <w:rPr>
                <w:rFonts w:ascii="Times New Roman" w:hAnsi="Times New Roman" w:cs="Times New Roman"/>
                <w:sz w:val="20"/>
                <w:szCs w:val="20"/>
                <w:lang w:val="ro-RO"/>
              </w:rPr>
              <w:t>r de utilizatori suplimentari conectați la rețele inteligente de energie</w:t>
            </w:r>
          </w:p>
        </w:tc>
        <w:tc>
          <w:tcPr>
            <w:tcW w:w="2770" w:type="dxa"/>
          </w:tcPr>
          <w:p w14:paraId="774DE395" w14:textId="77777777" w:rsidR="00624026" w:rsidRPr="00425628" w:rsidRDefault="00624026" w:rsidP="00624026">
            <w:pPr>
              <w:widowControl w:val="0"/>
              <w:autoSpaceDE w:val="0"/>
              <w:autoSpaceDN w:val="0"/>
              <w:adjustRightInd w:val="0"/>
              <w:ind w:left="100"/>
              <w:rPr>
                <w:rFonts w:ascii="Times New Roman" w:hAnsi="Times New Roman" w:cs="Times New Roman"/>
                <w:sz w:val="20"/>
                <w:szCs w:val="20"/>
                <w:lang w:val="ro-RO"/>
              </w:rPr>
            </w:pPr>
            <w:r w:rsidRPr="00425628">
              <w:rPr>
                <w:rFonts w:ascii="Times New Roman" w:hAnsi="Times New Roman" w:cs="Times New Roman"/>
                <w:sz w:val="20"/>
                <w:szCs w:val="20"/>
                <w:lang w:val="ro-RO"/>
              </w:rPr>
              <w:t>Utilizatori</w:t>
            </w:r>
          </w:p>
        </w:tc>
      </w:tr>
      <w:tr w:rsidR="00425628" w:rsidRPr="00425628" w14:paraId="1AEA5CB2" w14:textId="77777777" w:rsidTr="00D65EE7">
        <w:trPr>
          <w:trHeight w:val="253"/>
          <w:jc w:val="center"/>
        </w:trPr>
        <w:tc>
          <w:tcPr>
            <w:tcW w:w="716" w:type="dxa"/>
          </w:tcPr>
          <w:p w14:paraId="22C5D642" w14:textId="77777777" w:rsidR="000F5640" w:rsidRPr="00624026" w:rsidRDefault="000F5640" w:rsidP="00624026">
            <w:pPr>
              <w:widowControl w:val="0"/>
              <w:autoSpaceDE w:val="0"/>
              <w:autoSpaceDN w:val="0"/>
              <w:adjustRightInd w:val="0"/>
              <w:rPr>
                <w:rFonts w:ascii="Times New Roman" w:hAnsi="Times New Roman" w:cs="Times New Roman"/>
                <w:color w:val="231F20"/>
                <w:sz w:val="20"/>
                <w:szCs w:val="20"/>
                <w:lang w:val="ro-RO"/>
              </w:rPr>
            </w:pPr>
          </w:p>
        </w:tc>
        <w:tc>
          <w:tcPr>
            <w:tcW w:w="6850" w:type="dxa"/>
          </w:tcPr>
          <w:p w14:paraId="1AB961F8" w14:textId="7C7528CC" w:rsidR="000F5640" w:rsidRPr="00425628" w:rsidRDefault="0080035E" w:rsidP="00D6728B">
            <w:pPr>
              <w:autoSpaceDE w:val="0"/>
              <w:autoSpaceDN w:val="0"/>
              <w:adjustRightInd w:val="0"/>
              <w:jc w:val="both"/>
              <w:rPr>
                <w:rFonts w:ascii="Times New Roman" w:hAnsi="Times New Roman" w:cs="Times New Roman"/>
                <w:sz w:val="20"/>
                <w:szCs w:val="20"/>
                <w:lang w:val="ro-RO"/>
              </w:rPr>
            </w:pPr>
            <w:r w:rsidRPr="00425628">
              <w:rPr>
                <w:rFonts w:ascii="Times New Roman" w:hAnsi="Times New Roman" w:cs="Times New Roman"/>
                <w:sz w:val="20"/>
                <w:szCs w:val="20"/>
                <w:lang w:val="ro-RO"/>
              </w:rPr>
              <w:t>C</w:t>
            </w:r>
            <w:r w:rsidR="000F5640" w:rsidRPr="00425628">
              <w:rPr>
                <w:rFonts w:ascii="Times New Roman" w:hAnsi="Times New Roman" w:cs="Times New Roman"/>
                <w:sz w:val="20"/>
                <w:szCs w:val="20"/>
                <w:lang w:val="ro-RO"/>
              </w:rPr>
              <w:t>ontoare</w:t>
            </w:r>
            <w:r w:rsidR="00915ABA" w:rsidRPr="00425628">
              <w:rPr>
                <w:rFonts w:ascii="Times New Roman" w:hAnsi="Times New Roman" w:cs="Times New Roman"/>
                <w:sz w:val="20"/>
                <w:szCs w:val="20"/>
                <w:lang w:val="ro-RO"/>
              </w:rPr>
              <w:t xml:space="preserve"> inteligente</w:t>
            </w:r>
            <w:r w:rsidR="000F5640" w:rsidRPr="00425628">
              <w:rPr>
                <w:rFonts w:ascii="Times New Roman" w:hAnsi="Times New Roman" w:cs="Times New Roman"/>
                <w:sz w:val="20"/>
                <w:szCs w:val="20"/>
                <w:lang w:val="ro-RO"/>
              </w:rPr>
              <w:t xml:space="preserve"> achiziționate</w:t>
            </w:r>
            <w:r w:rsidR="00915ABA" w:rsidRPr="00425628">
              <w:rPr>
                <w:rFonts w:ascii="Times New Roman" w:hAnsi="Times New Roman" w:cs="Times New Roman"/>
                <w:sz w:val="20"/>
                <w:szCs w:val="20"/>
                <w:lang w:val="ro-RO"/>
              </w:rPr>
              <w:t>/montate</w:t>
            </w:r>
          </w:p>
        </w:tc>
        <w:tc>
          <w:tcPr>
            <w:tcW w:w="2770" w:type="dxa"/>
          </w:tcPr>
          <w:p w14:paraId="54F01F37" w14:textId="774098EC" w:rsidR="000F5640" w:rsidRPr="00425628" w:rsidRDefault="00D6728B" w:rsidP="00624026">
            <w:pPr>
              <w:widowControl w:val="0"/>
              <w:autoSpaceDE w:val="0"/>
              <w:autoSpaceDN w:val="0"/>
              <w:adjustRightInd w:val="0"/>
              <w:ind w:left="100"/>
              <w:rPr>
                <w:rFonts w:ascii="Times New Roman" w:hAnsi="Times New Roman" w:cs="Times New Roman"/>
                <w:sz w:val="20"/>
                <w:szCs w:val="20"/>
                <w:lang w:val="ro-RO"/>
              </w:rPr>
            </w:pPr>
            <w:r w:rsidRPr="00425628">
              <w:rPr>
                <w:rFonts w:ascii="Times New Roman" w:hAnsi="Times New Roman" w:cs="Times New Roman"/>
                <w:sz w:val="20"/>
                <w:szCs w:val="20"/>
                <w:lang w:val="ro-RO"/>
              </w:rPr>
              <w:t>Buc.</w:t>
            </w:r>
          </w:p>
        </w:tc>
      </w:tr>
      <w:tr w:rsidR="00425628" w:rsidRPr="00425628" w14:paraId="686A0455" w14:textId="77777777" w:rsidTr="00913DD1">
        <w:trPr>
          <w:jc w:val="center"/>
        </w:trPr>
        <w:tc>
          <w:tcPr>
            <w:tcW w:w="716" w:type="dxa"/>
          </w:tcPr>
          <w:p w14:paraId="01BCCA15" w14:textId="77777777" w:rsidR="000F5640" w:rsidRPr="00624026" w:rsidRDefault="000F5640" w:rsidP="00624026">
            <w:pPr>
              <w:widowControl w:val="0"/>
              <w:autoSpaceDE w:val="0"/>
              <w:autoSpaceDN w:val="0"/>
              <w:adjustRightInd w:val="0"/>
              <w:rPr>
                <w:rFonts w:ascii="Times New Roman" w:hAnsi="Times New Roman" w:cs="Times New Roman"/>
                <w:color w:val="231F20"/>
                <w:sz w:val="20"/>
                <w:szCs w:val="20"/>
                <w:lang w:val="ro-RO"/>
              </w:rPr>
            </w:pPr>
          </w:p>
        </w:tc>
        <w:tc>
          <w:tcPr>
            <w:tcW w:w="6850" w:type="dxa"/>
          </w:tcPr>
          <w:p w14:paraId="42A14AB1" w14:textId="42EDC3F0" w:rsidR="000F5640" w:rsidRPr="00425628" w:rsidRDefault="000F5640" w:rsidP="00624026">
            <w:pPr>
              <w:autoSpaceDE w:val="0"/>
              <w:autoSpaceDN w:val="0"/>
              <w:adjustRightInd w:val="0"/>
              <w:jc w:val="both"/>
              <w:rPr>
                <w:rFonts w:ascii="Times New Roman" w:hAnsi="Times New Roman" w:cs="Times New Roman"/>
                <w:sz w:val="20"/>
                <w:szCs w:val="20"/>
                <w:lang w:val="ro-RO"/>
              </w:rPr>
            </w:pPr>
            <w:r w:rsidRPr="00425628">
              <w:rPr>
                <w:rFonts w:ascii="Times New Roman" w:hAnsi="Times New Roman" w:cs="Times New Roman"/>
                <w:sz w:val="20"/>
                <w:szCs w:val="20"/>
                <w:lang w:val="ro-RO"/>
              </w:rPr>
              <w:t>Lungime rețele retehologizate</w:t>
            </w:r>
            <w:r w:rsidR="00D65EE7" w:rsidRPr="00425628">
              <w:rPr>
                <w:rFonts w:ascii="Times New Roman" w:hAnsi="Times New Roman" w:cs="Times New Roman"/>
                <w:sz w:val="20"/>
                <w:szCs w:val="20"/>
                <w:lang w:val="ro-RO"/>
              </w:rPr>
              <w:t>/modernizate</w:t>
            </w:r>
          </w:p>
        </w:tc>
        <w:tc>
          <w:tcPr>
            <w:tcW w:w="2770" w:type="dxa"/>
          </w:tcPr>
          <w:p w14:paraId="40BB3195" w14:textId="55482A04" w:rsidR="000F5640" w:rsidRPr="00425628" w:rsidRDefault="00D6728B" w:rsidP="00624026">
            <w:pPr>
              <w:widowControl w:val="0"/>
              <w:autoSpaceDE w:val="0"/>
              <w:autoSpaceDN w:val="0"/>
              <w:adjustRightInd w:val="0"/>
              <w:ind w:left="100"/>
              <w:rPr>
                <w:rFonts w:ascii="Times New Roman" w:hAnsi="Times New Roman" w:cs="Times New Roman"/>
                <w:sz w:val="20"/>
                <w:szCs w:val="20"/>
                <w:lang w:val="ro-RO"/>
              </w:rPr>
            </w:pPr>
            <w:r w:rsidRPr="00425628">
              <w:rPr>
                <w:rFonts w:ascii="Times New Roman" w:hAnsi="Times New Roman" w:cs="Times New Roman"/>
                <w:sz w:val="20"/>
                <w:szCs w:val="20"/>
                <w:lang w:val="ro-RO"/>
              </w:rPr>
              <w:t>Km</w:t>
            </w:r>
          </w:p>
        </w:tc>
      </w:tr>
      <w:tr w:rsidR="00554568" w:rsidRPr="00425628" w14:paraId="39F810F6" w14:textId="77777777" w:rsidTr="00913DD1">
        <w:trPr>
          <w:jc w:val="center"/>
        </w:trPr>
        <w:tc>
          <w:tcPr>
            <w:tcW w:w="716" w:type="dxa"/>
          </w:tcPr>
          <w:p w14:paraId="6E4FB11D" w14:textId="77777777" w:rsidR="00554568" w:rsidRPr="00624026" w:rsidRDefault="00554568" w:rsidP="00624026">
            <w:pPr>
              <w:widowControl w:val="0"/>
              <w:autoSpaceDE w:val="0"/>
              <w:autoSpaceDN w:val="0"/>
              <w:adjustRightInd w:val="0"/>
              <w:rPr>
                <w:rFonts w:ascii="Times New Roman" w:hAnsi="Times New Roman" w:cs="Times New Roman"/>
                <w:color w:val="231F20"/>
                <w:sz w:val="20"/>
                <w:szCs w:val="20"/>
                <w:lang w:val="ro-RO"/>
              </w:rPr>
            </w:pPr>
          </w:p>
        </w:tc>
        <w:tc>
          <w:tcPr>
            <w:tcW w:w="6850" w:type="dxa"/>
          </w:tcPr>
          <w:p w14:paraId="024A8A8B" w14:textId="7CAF7DAE" w:rsidR="00554568" w:rsidRPr="00425628" w:rsidRDefault="00554568" w:rsidP="00624026">
            <w:pPr>
              <w:autoSpaceDE w:val="0"/>
              <w:autoSpaceDN w:val="0"/>
              <w:adjustRightInd w:val="0"/>
              <w:jc w:val="both"/>
              <w:rPr>
                <w:rFonts w:ascii="Times New Roman" w:hAnsi="Times New Roman" w:cs="Times New Roman"/>
                <w:sz w:val="20"/>
                <w:szCs w:val="20"/>
                <w:lang w:val="ro-RO"/>
              </w:rPr>
            </w:pPr>
            <w:r>
              <w:rPr>
                <w:rFonts w:ascii="Times New Roman" w:hAnsi="Times New Roman" w:cs="Times New Roman"/>
                <w:sz w:val="20"/>
                <w:szCs w:val="20"/>
                <w:lang w:val="ro-RO"/>
              </w:rPr>
              <w:t>Celule integrate în sistemul SCADA</w:t>
            </w:r>
          </w:p>
        </w:tc>
        <w:tc>
          <w:tcPr>
            <w:tcW w:w="2770" w:type="dxa"/>
          </w:tcPr>
          <w:p w14:paraId="00B1A448" w14:textId="737584E1" w:rsidR="00554568" w:rsidRPr="00425628" w:rsidRDefault="00554568" w:rsidP="00624026">
            <w:pPr>
              <w:widowControl w:val="0"/>
              <w:autoSpaceDE w:val="0"/>
              <w:autoSpaceDN w:val="0"/>
              <w:adjustRightInd w:val="0"/>
              <w:ind w:left="100"/>
              <w:rPr>
                <w:rFonts w:ascii="Times New Roman" w:hAnsi="Times New Roman" w:cs="Times New Roman"/>
                <w:sz w:val="20"/>
                <w:szCs w:val="20"/>
                <w:lang w:val="ro-RO"/>
              </w:rPr>
            </w:pPr>
            <w:r>
              <w:rPr>
                <w:rFonts w:ascii="Times New Roman" w:hAnsi="Times New Roman" w:cs="Times New Roman"/>
                <w:sz w:val="20"/>
                <w:szCs w:val="20"/>
                <w:lang w:val="ro-RO"/>
              </w:rPr>
              <w:t>Nr.</w:t>
            </w:r>
          </w:p>
        </w:tc>
      </w:tr>
      <w:tr w:rsidR="00425628" w:rsidRPr="00425628" w14:paraId="1C423A2E" w14:textId="77777777" w:rsidTr="00913DD1">
        <w:trPr>
          <w:jc w:val="center"/>
        </w:trPr>
        <w:tc>
          <w:tcPr>
            <w:tcW w:w="716" w:type="dxa"/>
          </w:tcPr>
          <w:p w14:paraId="045647AB" w14:textId="77777777" w:rsidR="000F5640" w:rsidRPr="00624026" w:rsidRDefault="000F5640" w:rsidP="00624026">
            <w:pPr>
              <w:widowControl w:val="0"/>
              <w:autoSpaceDE w:val="0"/>
              <w:autoSpaceDN w:val="0"/>
              <w:adjustRightInd w:val="0"/>
              <w:rPr>
                <w:rFonts w:ascii="Times New Roman" w:hAnsi="Times New Roman" w:cs="Times New Roman"/>
                <w:color w:val="231F20"/>
                <w:sz w:val="20"/>
                <w:szCs w:val="20"/>
                <w:lang w:val="ro-RO"/>
              </w:rPr>
            </w:pPr>
          </w:p>
        </w:tc>
        <w:tc>
          <w:tcPr>
            <w:tcW w:w="6850" w:type="dxa"/>
          </w:tcPr>
          <w:p w14:paraId="7D080B56" w14:textId="3682AA20" w:rsidR="000F5640" w:rsidRPr="00425628" w:rsidRDefault="000F5640" w:rsidP="00624026">
            <w:pPr>
              <w:autoSpaceDE w:val="0"/>
              <w:autoSpaceDN w:val="0"/>
              <w:adjustRightInd w:val="0"/>
              <w:jc w:val="both"/>
              <w:rPr>
                <w:rFonts w:ascii="Times New Roman" w:hAnsi="Times New Roman" w:cs="Times New Roman"/>
                <w:sz w:val="20"/>
                <w:szCs w:val="20"/>
                <w:lang w:val="ro-RO"/>
              </w:rPr>
            </w:pPr>
            <w:r w:rsidRPr="00425628">
              <w:rPr>
                <w:rFonts w:ascii="Times New Roman" w:hAnsi="Times New Roman" w:cs="Times New Roman"/>
                <w:sz w:val="20"/>
                <w:szCs w:val="20"/>
                <w:lang w:val="ro-RO"/>
              </w:rPr>
              <w:t>Sistem electr</w:t>
            </w:r>
            <w:r w:rsidR="004F7229" w:rsidRPr="00425628">
              <w:rPr>
                <w:rFonts w:ascii="Times New Roman" w:hAnsi="Times New Roman" w:cs="Times New Roman"/>
                <w:sz w:val="20"/>
                <w:szCs w:val="20"/>
                <w:lang w:val="ro-RO"/>
              </w:rPr>
              <w:t>o</w:t>
            </w:r>
            <w:r w:rsidRPr="00425628">
              <w:rPr>
                <w:rFonts w:ascii="Times New Roman" w:hAnsi="Times New Roman" w:cs="Times New Roman"/>
                <w:sz w:val="20"/>
                <w:szCs w:val="20"/>
                <w:lang w:val="ro-RO"/>
              </w:rPr>
              <w:t xml:space="preserve">nic de </w:t>
            </w:r>
            <w:r w:rsidR="00D65EE7" w:rsidRPr="00425628">
              <w:rPr>
                <w:rFonts w:ascii="Times New Roman" w:hAnsi="Times New Roman" w:cs="Times New Roman"/>
                <w:sz w:val="20"/>
                <w:szCs w:val="20"/>
                <w:lang w:val="ro-RO"/>
              </w:rPr>
              <w:t>gestiune/</w:t>
            </w:r>
            <w:r w:rsidRPr="00425628">
              <w:rPr>
                <w:rFonts w:ascii="Times New Roman" w:hAnsi="Times New Roman" w:cs="Times New Roman"/>
                <w:sz w:val="20"/>
                <w:szCs w:val="20"/>
                <w:lang w:val="ro-RO"/>
              </w:rPr>
              <w:t>monitorizare a datelor</w:t>
            </w:r>
          </w:p>
        </w:tc>
        <w:tc>
          <w:tcPr>
            <w:tcW w:w="2770" w:type="dxa"/>
          </w:tcPr>
          <w:p w14:paraId="38A7E67E" w14:textId="4DC56E0F" w:rsidR="000F5640" w:rsidRPr="00425628" w:rsidRDefault="00D65EE7" w:rsidP="00624026">
            <w:pPr>
              <w:widowControl w:val="0"/>
              <w:autoSpaceDE w:val="0"/>
              <w:autoSpaceDN w:val="0"/>
              <w:adjustRightInd w:val="0"/>
              <w:ind w:left="100"/>
              <w:rPr>
                <w:rFonts w:ascii="Times New Roman" w:hAnsi="Times New Roman" w:cs="Times New Roman"/>
                <w:sz w:val="20"/>
                <w:szCs w:val="20"/>
                <w:lang w:val="ro-RO"/>
              </w:rPr>
            </w:pPr>
            <w:r w:rsidRPr="00425628">
              <w:rPr>
                <w:rFonts w:ascii="Times New Roman" w:hAnsi="Times New Roman" w:cs="Times New Roman"/>
                <w:sz w:val="20"/>
                <w:szCs w:val="20"/>
                <w:lang w:val="ro-RO"/>
              </w:rPr>
              <w:t>Buc.</w:t>
            </w:r>
          </w:p>
        </w:tc>
      </w:tr>
    </w:tbl>
    <w:p w14:paraId="3E7315A5" w14:textId="77777777" w:rsidR="00624026" w:rsidRPr="00624026" w:rsidRDefault="00624026" w:rsidP="00624026">
      <w:pPr>
        <w:widowControl w:val="0"/>
        <w:spacing w:after="0" w:line="240" w:lineRule="auto"/>
        <w:jc w:val="both"/>
        <w:rPr>
          <w:rFonts w:ascii="Times New Roman" w:eastAsiaTheme="minorEastAsia" w:hAnsi="Times New Roman" w:cs="Times New Roman"/>
          <w:b/>
          <w:i/>
          <w:szCs w:val="24"/>
          <w:lang w:val="ro-RO"/>
        </w:rPr>
      </w:pPr>
    </w:p>
    <w:p w14:paraId="60122E43" w14:textId="77777777" w:rsidR="00624026" w:rsidRPr="00624026" w:rsidRDefault="00624026" w:rsidP="00624026">
      <w:pPr>
        <w:spacing w:after="0" w:line="240" w:lineRule="auto"/>
        <w:jc w:val="both"/>
        <w:rPr>
          <w:rFonts w:ascii="Times New Roman" w:hAnsi="Times New Roman" w:cs="Times New Roman"/>
          <w:bCs/>
          <w:szCs w:val="24"/>
          <w:lang w:val="ro-RO" w:eastAsia="en-GB"/>
        </w:rPr>
      </w:pPr>
      <w:r w:rsidRPr="00624026">
        <w:rPr>
          <w:rFonts w:ascii="Times New Roman" w:hAnsi="Times New Roman" w:cs="Times New Roman"/>
          <w:bCs/>
          <w:szCs w:val="24"/>
          <w:lang w:val="ro-RO" w:eastAsia="en-GB"/>
        </w:rPr>
        <w:t>Toate proiectele vor demonstra contribuția la indicatorul de rezultat:</w:t>
      </w:r>
    </w:p>
    <w:p w14:paraId="3485B095" w14:textId="77777777" w:rsidR="00624026" w:rsidRPr="00624026" w:rsidRDefault="00624026" w:rsidP="00624026">
      <w:pPr>
        <w:spacing w:after="0" w:line="240" w:lineRule="auto"/>
        <w:jc w:val="both"/>
        <w:rPr>
          <w:rFonts w:ascii="Times New Roman" w:hAnsi="Times New Roman" w:cs="Times New Roman"/>
          <w:bCs/>
          <w:szCs w:val="24"/>
          <w:lang w:val="ro-RO" w:eastAsia="en-GB"/>
        </w:rPr>
      </w:pPr>
    </w:p>
    <w:tbl>
      <w:tblPr>
        <w:tblStyle w:val="TableGrid15"/>
        <w:tblW w:w="10336" w:type="dxa"/>
        <w:jc w:val="center"/>
        <w:tblLook w:val="04A0" w:firstRow="1" w:lastRow="0" w:firstColumn="1" w:lastColumn="0" w:noHBand="0" w:noVBand="1"/>
      </w:tblPr>
      <w:tblGrid>
        <w:gridCol w:w="694"/>
        <w:gridCol w:w="6861"/>
        <w:gridCol w:w="2781"/>
      </w:tblGrid>
      <w:tr w:rsidR="00624026" w:rsidRPr="00624026" w14:paraId="2D0B3BA9" w14:textId="77777777" w:rsidTr="00913DD1">
        <w:trPr>
          <w:jc w:val="center"/>
        </w:trPr>
        <w:tc>
          <w:tcPr>
            <w:tcW w:w="694" w:type="dxa"/>
          </w:tcPr>
          <w:p w14:paraId="07D421B8" w14:textId="77777777" w:rsidR="00624026" w:rsidRPr="00624026" w:rsidDel="00047B29" w:rsidRDefault="00624026" w:rsidP="00624026">
            <w:pPr>
              <w:widowControl w:val="0"/>
              <w:autoSpaceDE w:val="0"/>
              <w:autoSpaceDN w:val="0"/>
              <w:adjustRightInd w:val="0"/>
              <w:spacing w:after="200" w:line="276" w:lineRule="auto"/>
              <w:rPr>
                <w:rFonts w:ascii="Times New Roman" w:hAnsi="Times New Roman" w:cs="Times New Roman"/>
                <w:b/>
                <w:i/>
                <w:sz w:val="20"/>
                <w:szCs w:val="20"/>
                <w:lang w:val="ro-RO"/>
              </w:rPr>
            </w:pPr>
            <w:r w:rsidRPr="00624026">
              <w:rPr>
                <w:rFonts w:ascii="Times New Roman" w:hAnsi="Times New Roman" w:cs="Times New Roman"/>
                <w:b/>
                <w:i/>
                <w:sz w:val="20"/>
                <w:szCs w:val="20"/>
                <w:lang w:val="ro-RO"/>
              </w:rPr>
              <w:t>2S56</w:t>
            </w:r>
          </w:p>
        </w:tc>
        <w:tc>
          <w:tcPr>
            <w:tcW w:w="6861" w:type="dxa"/>
          </w:tcPr>
          <w:p w14:paraId="701E3E4C" w14:textId="77777777" w:rsidR="00624026" w:rsidRPr="00624026" w:rsidDel="00047B29" w:rsidRDefault="00624026" w:rsidP="00624026">
            <w:pPr>
              <w:autoSpaceDE w:val="0"/>
              <w:autoSpaceDN w:val="0"/>
              <w:adjustRightInd w:val="0"/>
              <w:spacing w:after="200" w:line="276" w:lineRule="auto"/>
              <w:jc w:val="both"/>
              <w:rPr>
                <w:rFonts w:ascii="Times New Roman" w:hAnsi="Times New Roman" w:cs="Times New Roman"/>
                <w:sz w:val="20"/>
                <w:szCs w:val="20"/>
                <w:lang w:val="ro-RO"/>
              </w:rPr>
            </w:pPr>
            <w:r w:rsidRPr="00624026">
              <w:rPr>
                <w:rFonts w:ascii="Times New Roman" w:hAnsi="Times New Roman" w:cs="Times New Roman"/>
                <w:sz w:val="20"/>
                <w:szCs w:val="20"/>
                <w:lang w:val="ro-RO"/>
              </w:rPr>
              <w:t>Consumul mediu anual de energie electric</w:t>
            </w:r>
            <w:r w:rsidRPr="00624026">
              <w:rPr>
                <w:rFonts w:ascii="Times New Roman" w:hAnsi="Times New Roman" w:cs="Times New Roman" w:hint="eastAsia"/>
                <w:sz w:val="20"/>
                <w:szCs w:val="20"/>
                <w:lang w:val="ro-RO"/>
              </w:rPr>
              <w:t>ă</w:t>
            </w:r>
            <w:r w:rsidRPr="00624026">
              <w:rPr>
                <w:rFonts w:ascii="Times New Roman" w:hAnsi="Times New Roman" w:cs="Times New Roman"/>
                <w:sz w:val="20"/>
                <w:szCs w:val="20"/>
                <w:lang w:val="ro-RO"/>
              </w:rPr>
              <w:t xml:space="preserve"> pe locuin</w:t>
            </w:r>
            <w:r w:rsidRPr="00624026">
              <w:rPr>
                <w:rFonts w:ascii="Times New Roman" w:hAnsi="Times New Roman" w:cs="Times New Roman" w:hint="eastAsia"/>
                <w:sz w:val="20"/>
                <w:szCs w:val="20"/>
                <w:lang w:val="ro-RO"/>
              </w:rPr>
              <w:t>ţă</w:t>
            </w:r>
          </w:p>
        </w:tc>
        <w:tc>
          <w:tcPr>
            <w:tcW w:w="2781" w:type="dxa"/>
          </w:tcPr>
          <w:p w14:paraId="5348DB20" w14:textId="48CB6D8B" w:rsidR="00624026" w:rsidRPr="00624026" w:rsidDel="00047B29" w:rsidRDefault="00624026" w:rsidP="00624026">
            <w:pPr>
              <w:widowControl w:val="0"/>
              <w:autoSpaceDE w:val="0"/>
              <w:autoSpaceDN w:val="0"/>
              <w:adjustRightInd w:val="0"/>
              <w:spacing w:after="200" w:line="276" w:lineRule="auto"/>
              <w:rPr>
                <w:rFonts w:ascii="Times New Roman" w:hAnsi="Times New Roman" w:cs="Times New Roman"/>
                <w:sz w:val="20"/>
                <w:szCs w:val="20"/>
                <w:lang w:val="ro-RO"/>
              </w:rPr>
            </w:pPr>
            <w:r w:rsidRPr="00624026">
              <w:rPr>
                <w:rFonts w:ascii="Times New Roman" w:hAnsi="Times New Roman" w:cs="Times New Roman"/>
                <w:sz w:val="20"/>
                <w:szCs w:val="20"/>
                <w:lang w:val="ro-RO"/>
              </w:rPr>
              <w:t>MWh/</w:t>
            </w:r>
            <w:r w:rsidR="00D50F12">
              <w:rPr>
                <w:rFonts w:ascii="Times New Roman" w:hAnsi="Times New Roman" w:cs="Times New Roman"/>
                <w:sz w:val="20"/>
                <w:szCs w:val="20"/>
                <w:lang w:val="ro-RO"/>
              </w:rPr>
              <w:t>an/</w:t>
            </w:r>
            <w:r w:rsidRPr="00624026">
              <w:rPr>
                <w:rFonts w:ascii="Times New Roman" w:hAnsi="Times New Roman" w:cs="Times New Roman"/>
                <w:sz w:val="20"/>
                <w:szCs w:val="20"/>
                <w:lang w:val="ro-RO"/>
              </w:rPr>
              <w:t>locuinț</w:t>
            </w:r>
            <w:r w:rsidRPr="00624026">
              <w:rPr>
                <w:rFonts w:ascii="Times New Roman" w:hAnsi="Times New Roman" w:cs="Times New Roman" w:hint="eastAsia"/>
                <w:sz w:val="20"/>
                <w:szCs w:val="20"/>
                <w:lang w:val="ro-RO"/>
              </w:rPr>
              <w:t>ă</w:t>
            </w:r>
          </w:p>
        </w:tc>
      </w:tr>
      <w:tr w:rsidR="00A54D53" w:rsidRPr="00DE20F6" w14:paraId="3B1B7B9C" w14:textId="77777777" w:rsidTr="00F04645">
        <w:trPr>
          <w:jc w:val="center"/>
        </w:trPr>
        <w:tc>
          <w:tcPr>
            <w:tcW w:w="10336" w:type="dxa"/>
            <w:gridSpan w:val="3"/>
          </w:tcPr>
          <w:p w14:paraId="70991084" w14:textId="668C73AB" w:rsidR="00A54D53" w:rsidRPr="00DE20F6" w:rsidRDefault="00A54D53" w:rsidP="008C36CB">
            <w:pPr>
              <w:widowControl w:val="0"/>
              <w:autoSpaceDE w:val="0"/>
              <w:autoSpaceDN w:val="0"/>
              <w:adjustRightInd w:val="0"/>
              <w:jc w:val="both"/>
              <w:rPr>
                <w:rFonts w:ascii="Times New Roman" w:hAnsi="Times New Roman" w:cs="Times New Roman"/>
                <w:sz w:val="20"/>
                <w:szCs w:val="20"/>
                <w:lang w:val="ro-RO"/>
              </w:rPr>
            </w:pPr>
            <w:r w:rsidRPr="00DE20F6">
              <w:rPr>
                <w:rFonts w:ascii="Times New Roman" w:hAnsi="Times New Roman" w:cs="Times New Roman"/>
                <w:sz w:val="20"/>
                <w:szCs w:val="20"/>
                <w:lang w:val="ro-RO"/>
              </w:rPr>
              <w:t xml:space="preserve">La nivelul fiecărui proiect se va descrie consumul mediu anual de energie electrică </w:t>
            </w:r>
            <w:r w:rsidR="00185173">
              <w:rPr>
                <w:rFonts w:ascii="Times New Roman" w:hAnsi="Times New Roman" w:cs="Times New Roman"/>
                <w:sz w:val="20"/>
                <w:szCs w:val="20"/>
                <w:lang w:val="ro-RO"/>
              </w:rPr>
              <w:t>inregistrat in anul de referinta</w:t>
            </w:r>
            <w:r w:rsidRPr="00DE20F6">
              <w:rPr>
                <w:rFonts w:ascii="Times New Roman" w:hAnsi="Times New Roman" w:cs="Times New Roman"/>
                <w:sz w:val="20"/>
                <w:szCs w:val="20"/>
                <w:lang w:val="ro-RO"/>
              </w:rPr>
              <w:t xml:space="preserve"> și </w:t>
            </w:r>
            <w:r w:rsidR="00411F55">
              <w:rPr>
                <w:rFonts w:ascii="Times New Roman" w:hAnsi="Times New Roman" w:cs="Times New Roman"/>
                <w:sz w:val="20"/>
                <w:szCs w:val="20"/>
                <w:lang w:val="ro-RO"/>
              </w:rPr>
              <w:t xml:space="preserve">cel </w:t>
            </w:r>
            <w:r w:rsidR="00185173">
              <w:rPr>
                <w:rFonts w:ascii="Times New Roman" w:hAnsi="Times New Roman" w:cs="Times New Roman"/>
                <w:sz w:val="20"/>
                <w:szCs w:val="20"/>
                <w:lang w:val="ro-RO"/>
              </w:rPr>
              <w:t xml:space="preserve">estimat la finalul perioadei de </w:t>
            </w:r>
            <w:r w:rsidR="00185173" w:rsidRPr="008C36CB">
              <w:rPr>
                <w:rFonts w:ascii="Times New Roman" w:hAnsi="Times New Roman" w:cs="Times New Roman"/>
                <w:sz w:val="20"/>
                <w:szCs w:val="20"/>
                <w:lang w:val="ro-RO"/>
              </w:rPr>
              <w:t>durabilitate</w:t>
            </w:r>
            <w:r w:rsidR="00A2118C" w:rsidRPr="008C36CB">
              <w:rPr>
                <w:rFonts w:ascii="Times New Roman" w:hAnsi="Times New Roman" w:cs="Times New Roman"/>
                <w:sz w:val="20"/>
                <w:szCs w:val="20"/>
                <w:lang w:val="ro-RO"/>
              </w:rPr>
              <w:t xml:space="preserve"> de 5 ani</w:t>
            </w:r>
            <w:r w:rsidRPr="00DE20F6">
              <w:rPr>
                <w:rFonts w:ascii="Times New Roman" w:hAnsi="Times New Roman" w:cs="Times New Roman"/>
                <w:sz w:val="20"/>
                <w:szCs w:val="20"/>
                <w:lang w:val="ro-RO"/>
              </w:rPr>
              <w:t xml:space="preserve"> în </w:t>
            </w:r>
            <w:r w:rsidR="00D50F12">
              <w:rPr>
                <w:rFonts w:ascii="Times New Roman" w:hAnsi="Times New Roman" w:cs="Times New Roman"/>
                <w:sz w:val="20"/>
                <w:szCs w:val="20"/>
                <w:lang w:val="ro-RO"/>
              </w:rPr>
              <w:t>zona omogenă inclusiv zona tampon</w:t>
            </w:r>
            <w:r w:rsidRPr="00DE20F6">
              <w:rPr>
                <w:rFonts w:ascii="Times New Roman" w:hAnsi="Times New Roman" w:cs="Times New Roman"/>
                <w:sz w:val="20"/>
                <w:szCs w:val="20"/>
                <w:lang w:val="ro-RO"/>
              </w:rPr>
              <w:t>, precum și un calcul estimativ privind contribuția la ținta indicatorului din POIM.</w:t>
            </w:r>
            <w:r w:rsidR="008B6228" w:rsidRPr="00DE20F6">
              <w:rPr>
                <w:rFonts w:ascii="Times New Roman" w:hAnsi="Times New Roman" w:cs="Times New Roman"/>
                <w:sz w:val="20"/>
                <w:szCs w:val="20"/>
                <w:lang w:val="ro-RO"/>
              </w:rPr>
              <w:t xml:space="preserve"> Totodată, se va explica și modul în care alți factori pot influența evoluția consu</w:t>
            </w:r>
            <w:r w:rsidR="00D50F12">
              <w:rPr>
                <w:rFonts w:ascii="Times New Roman" w:hAnsi="Times New Roman" w:cs="Times New Roman"/>
                <w:sz w:val="20"/>
                <w:szCs w:val="20"/>
                <w:lang w:val="ro-RO"/>
              </w:rPr>
              <w:t>m</w:t>
            </w:r>
            <w:r w:rsidR="008B6228" w:rsidRPr="00DE20F6">
              <w:rPr>
                <w:rFonts w:ascii="Times New Roman" w:hAnsi="Times New Roman" w:cs="Times New Roman"/>
                <w:sz w:val="20"/>
                <w:szCs w:val="20"/>
                <w:lang w:val="ro-RO"/>
              </w:rPr>
              <w:t>ului anual mediu.</w:t>
            </w:r>
          </w:p>
        </w:tc>
      </w:tr>
    </w:tbl>
    <w:p w14:paraId="2697E840" w14:textId="77777777" w:rsidR="00FD0B00" w:rsidRPr="00DE20F6" w:rsidRDefault="00FD0B00" w:rsidP="00624026">
      <w:pPr>
        <w:spacing w:after="0" w:line="240" w:lineRule="auto"/>
        <w:rPr>
          <w:rFonts w:ascii="Times New Roman" w:hAnsi="Times New Roman"/>
          <w:b/>
          <w:u w:val="single"/>
        </w:rPr>
      </w:pPr>
    </w:p>
    <w:p w14:paraId="22FC7E7D" w14:textId="77777777" w:rsidR="00624026" w:rsidRPr="00DE20F6" w:rsidRDefault="00624026" w:rsidP="00624026">
      <w:pPr>
        <w:spacing w:after="0" w:line="240" w:lineRule="auto"/>
        <w:rPr>
          <w:rFonts w:ascii="Times New Roman" w:hAnsi="Times New Roman"/>
          <w:b/>
          <w:u w:val="single"/>
        </w:rPr>
      </w:pPr>
      <w:r w:rsidRPr="00DE20F6">
        <w:rPr>
          <w:rFonts w:ascii="Times New Roman" w:hAnsi="Times New Roman"/>
          <w:b/>
          <w:u w:val="single"/>
        </w:rPr>
        <w:t>Definițiile indicatorilor și indicații privind cuantificarea acestora</w:t>
      </w:r>
    </w:p>
    <w:p w14:paraId="4B8D4ED0" w14:textId="77777777" w:rsidR="00624026" w:rsidRPr="00DE20F6" w:rsidRDefault="00624026" w:rsidP="00624026">
      <w:pPr>
        <w:widowControl w:val="0"/>
        <w:spacing w:after="0" w:line="240" w:lineRule="auto"/>
        <w:jc w:val="both"/>
        <w:rPr>
          <w:rFonts w:ascii="Times New Roman" w:eastAsiaTheme="minorEastAsia" w:hAnsi="Times New Roman" w:cs="Times New Roman"/>
          <w:b/>
          <w:i/>
          <w:szCs w:val="24"/>
          <w:lang w:val="ro-RO"/>
        </w:rPr>
      </w:pPr>
    </w:p>
    <w:p w14:paraId="07154D65" w14:textId="12169602" w:rsidR="00624026" w:rsidRPr="00DE20F6" w:rsidRDefault="00624026" w:rsidP="00624026">
      <w:pPr>
        <w:widowControl w:val="0"/>
        <w:spacing w:after="0" w:line="240" w:lineRule="auto"/>
        <w:jc w:val="both"/>
        <w:rPr>
          <w:rFonts w:ascii="Times New Roman" w:hAnsi="Times New Roman" w:cs="Times New Roman"/>
          <w:bCs/>
          <w:szCs w:val="24"/>
          <w:lang w:val="ro-RO" w:eastAsia="en-GB"/>
        </w:rPr>
      </w:pPr>
      <w:r w:rsidRPr="00DE20F6">
        <w:rPr>
          <w:rFonts w:ascii="Times New Roman" w:hAnsi="Times New Roman" w:cs="Times New Roman"/>
          <w:bCs/>
          <w:szCs w:val="24"/>
          <w:lang w:val="ro-RO" w:eastAsia="en-GB"/>
        </w:rPr>
        <w:t>CO33</w:t>
      </w:r>
      <w:r w:rsidR="00692A8F" w:rsidRPr="00DE20F6">
        <w:rPr>
          <w:rFonts w:ascii="Times New Roman" w:hAnsi="Times New Roman" w:cs="Times New Roman"/>
          <w:bCs/>
          <w:szCs w:val="24"/>
          <w:lang w:val="ro-RO" w:eastAsia="en-GB"/>
        </w:rPr>
        <w:t xml:space="preserve"> </w:t>
      </w:r>
      <w:r w:rsidRPr="00DE20F6">
        <w:rPr>
          <w:rFonts w:ascii="Times New Roman" w:hAnsi="Times New Roman" w:cs="Times New Roman"/>
          <w:bCs/>
          <w:szCs w:val="24"/>
          <w:lang w:val="ro-RO" w:eastAsia="en-GB"/>
        </w:rPr>
        <w:t>= Rețele inteligente: rețele electrice ce integreaz</w:t>
      </w:r>
      <w:r w:rsidRPr="00DE20F6">
        <w:rPr>
          <w:rFonts w:ascii="Times New Roman" w:hAnsi="Times New Roman" w:cs="Times New Roman" w:hint="eastAsia"/>
          <w:bCs/>
          <w:szCs w:val="24"/>
          <w:lang w:val="ro-RO" w:eastAsia="en-GB"/>
        </w:rPr>
        <w:t>ă</w:t>
      </w:r>
      <w:r w:rsidRPr="00DE20F6">
        <w:rPr>
          <w:rFonts w:ascii="Times New Roman" w:hAnsi="Times New Roman" w:cs="Times New Roman"/>
          <w:bCs/>
          <w:szCs w:val="24"/>
          <w:lang w:val="ro-RO" w:eastAsia="en-GB"/>
        </w:rPr>
        <w:t xml:space="preserve"> acțiunile utilizatorilor de energie prin schimbul digital de informații cu operatorii de rețea sau furnizorii. Un utilizator de energie poate fi consumator, generator sau ambele. </w:t>
      </w:r>
      <w:r w:rsidRPr="00DE20F6">
        <w:rPr>
          <w:rFonts w:ascii="Times New Roman" w:hAnsi="Times New Roman" w:cs="Times New Roman" w:hint="eastAsia"/>
          <w:bCs/>
          <w:szCs w:val="24"/>
          <w:lang w:val="ro-RO" w:eastAsia="en-GB"/>
        </w:rPr>
        <w:t>Î</w:t>
      </w:r>
      <w:r w:rsidRPr="00DE20F6">
        <w:rPr>
          <w:rFonts w:ascii="Times New Roman" w:hAnsi="Times New Roman" w:cs="Times New Roman"/>
          <w:bCs/>
          <w:szCs w:val="24"/>
          <w:lang w:val="ro-RO" w:eastAsia="en-GB"/>
        </w:rPr>
        <w:t>ntreprinderile pot fi, de asemenea, utilizatori.</w:t>
      </w:r>
    </w:p>
    <w:p w14:paraId="5746C846" w14:textId="77777777" w:rsidR="00624026" w:rsidRPr="00DE20F6" w:rsidRDefault="00624026" w:rsidP="00624026">
      <w:pPr>
        <w:widowControl w:val="0"/>
        <w:spacing w:after="0" w:line="240" w:lineRule="auto"/>
        <w:jc w:val="both"/>
        <w:rPr>
          <w:rFonts w:ascii="Times New Roman" w:hAnsi="Times New Roman" w:cs="Times New Roman"/>
          <w:bCs/>
          <w:szCs w:val="24"/>
          <w:lang w:val="ro-RO" w:eastAsia="en-GB"/>
        </w:rPr>
      </w:pPr>
    </w:p>
    <w:p w14:paraId="517E0231" w14:textId="1B30668A" w:rsidR="00624026" w:rsidRPr="00425628" w:rsidRDefault="00624026" w:rsidP="00624026">
      <w:pPr>
        <w:widowControl w:val="0"/>
        <w:spacing w:after="0" w:line="240" w:lineRule="auto"/>
        <w:jc w:val="both"/>
        <w:rPr>
          <w:rFonts w:ascii="Times New Roman" w:hAnsi="Times New Roman" w:cs="Times New Roman"/>
          <w:bCs/>
          <w:szCs w:val="24"/>
          <w:lang w:val="ro-RO" w:eastAsia="en-GB"/>
        </w:rPr>
      </w:pPr>
      <w:r w:rsidRPr="00DE20F6">
        <w:rPr>
          <w:rFonts w:ascii="Times New Roman" w:hAnsi="Times New Roman" w:cs="Times New Roman"/>
          <w:bCs/>
          <w:szCs w:val="24"/>
          <w:lang w:val="ro-RO" w:eastAsia="en-GB"/>
        </w:rPr>
        <w:t>2S56</w:t>
      </w:r>
      <w:r w:rsidR="00692A8F" w:rsidRPr="00DE20F6">
        <w:rPr>
          <w:rFonts w:ascii="Times New Roman" w:hAnsi="Times New Roman" w:cs="Times New Roman"/>
          <w:bCs/>
          <w:szCs w:val="24"/>
          <w:lang w:val="ro-RO" w:eastAsia="en-GB"/>
        </w:rPr>
        <w:t xml:space="preserve"> </w:t>
      </w:r>
      <w:r w:rsidRPr="00DE20F6">
        <w:rPr>
          <w:rFonts w:ascii="Times New Roman" w:hAnsi="Times New Roman" w:cs="Times New Roman"/>
          <w:bCs/>
          <w:szCs w:val="24"/>
          <w:lang w:val="ro-RO" w:eastAsia="en-GB"/>
        </w:rPr>
        <w:t>=</w:t>
      </w:r>
      <w:r w:rsidR="00692A8F" w:rsidRPr="00DE20F6">
        <w:rPr>
          <w:rFonts w:ascii="Times New Roman" w:hAnsi="Times New Roman" w:cs="Times New Roman"/>
          <w:bCs/>
          <w:szCs w:val="24"/>
          <w:lang w:val="ro-RO" w:eastAsia="en-GB"/>
        </w:rPr>
        <w:t xml:space="preserve"> </w:t>
      </w:r>
      <w:r w:rsidRPr="00DE20F6">
        <w:rPr>
          <w:rFonts w:ascii="Times New Roman" w:hAnsi="Times New Roman" w:cs="Times New Roman"/>
          <w:bCs/>
          <w:szCs w:val="24"/>
          <w:lang w:val="ro-RO" w:eastAsia="en-GB"/>
        </w:rPr>
        <w:t xml:space="preserve">Consumul anual de energie, exprimat </w:t>
      </w:r>
      <w:r w:rsidRPr="00DE20F6">
        <w:rPr>
          <w:rFonts w:ascii="Times New Roman" w:hAnsi="Times New Roman" w:cs="Times New Roman" w:hint="eastAsia"/>
          <w:bCs/>
          <w:szCs w:val="24"/>
          <w:lang w:val="ro-RO" w:eastAsia="en-GB"/>
        </w:rPr>
        <w:t>î</w:t>
      </w:r>
      <w:r w:rsidRPr="00DE20F6">
        <w:rPr>
          <w:rFonts w:ascii="Times New Roman" w:hAnsi="Times New Roman" w:cs="Times New Roman"/>
          <w:bCs/>
          <w:szCs w:val="24"/>
          <w:lang w:val="ro-RO" w:eastAsia="en-GB"/>
        </w:rPr>
        <w:t>n MWh</w:t>
      </w:r>
      <w:r w:rsidR="008469ED" w:rsidRPr="00DE20F6">
        <w:rPr>
          <w:rFonts w:ascii="Times New Roman" w:hAnsi="Times New Roman" w:cs="Times New Roman"/>
          <w:bCs/>
          <w:szCs w:val="24"/>
          <w:lang w:val="ro-RO" w:eastAsia="en-GB"/>
        </w:rPr>
        <w:t>/an</w:t>
      </w:r>
      <w:r w:rsidRPr="00DE20F6">
        <w:rPr>
          <w:rFonts w:ascii="Times New Roman" w:hAnsi="Times New Roman" w:cs="Times New Roman"/>
          <w:bCs/>
          <w:szCs w:val="24"/>
          <w:lang w:val="ro-RO" w:eastAsia="en-GB"/>
        </w:rPr>
        <w:t xml:space="preserve">, </w:t>
      </w:r>
      <w:r w:rsidRPr="00DE20F6">
        <w:rPr>
          <w:rFonts w:ascii="Times New Roman" w:hAnsi="Times New Roman" w:cs="Times New Roman" w:hint="eastAsia"/>
          <w:bCs/>
          <w:szCs w:val="24"/>
          <w:lang w:val="ro-RO" w:eastAsia="en-GB"/>
        </w:rPr>
        <w:t>î</w:t>
      </w:r>
      <w:r w:rsidRPr="00DE20F6">
        <w:rPr>
          <w:rFonts w:ascii="Times New Roman" w:hAnsi="Times New Roman" w:cs="Times New Roman"/>
          <w:bCs/>
          <w:szCs w:val="24"/>
          <w:lang w:val="ro-RO" w:eastAsia="en-GB"/>
        </w:rPr>
        <w:t>ntr-o gospod</w:t>
      </w:r>
      <w:r w:rsidRPr="00DE20F6">
        <w:rPr>
          <w:rFonts w:ascii="Times New Roman" w:hAnsi="Times New Roman" w:cs="Times New Roman" w:hint="eastAsia"/>
          <w:bCs/>
          <w:szCs w:val="24"/>
          <w:lang w:val="ro-RO" w:eastAsia="en-GB"/>
        </w:rPr>
        <w:t>ă</w:t>
      </w:r>
      <w:r w:rsidRPr="00DE20F6">
        <w:rPr>
          <w:rFonts w:ascii="Times New Roman" w:hAnsi="Times New Roman" w:cs="Times New Roman"/>
          <w:bCs/>
          <w:szCs w:val="24"/>
          <w:lang w:val="ro-RO" w:eastAsia="en-GB"/>
        </w:rPr>
        <w:t>rie.</w:t>
      </w:r>
      <w:r w:rsidR="000F5640" w:rsidRPr="00DE20F6">
        <w:rPr>
          <w:rFonts w:ascii="Times New Roman" w:hAnsi="Times New Roman" w:cs="Times New Roman"/>
          <w:bCs/>
          <w:szCs w:val="24"/>
          <w:lang w:val="ro-RO" w:eastAsia="en-GB"/>
        </w:rPr>
        <w:t xml:space="preserve"> </w:t>
      </w:r>
      <w:r w:rsidR="00A1278F" w:rsidRPr="00DE20F6">
        <w:rPr>
          <w:rFonts w:ascii="Times New Roman" w:hAnsi="Times New Roman" w:cs="Times New Roman"/>
          <w:bCs/>
          <w:szCs w:val="24"/>
          <w:lang w:val="ro-RO" w:eastAsia="en-GB"/>
        </w:rPr>
        <w:t>Conform datelor Institutului National de Statistică consumul anual al unei gospodării este calculat prin împărţirea consumului anual total al populaţiei la numarul de gospodării.</w:t>
      </w:r>
      <w:r w:rsidR="008469ED" w:rsidRPr="00DE20F6">
        <w:rPr>
          <w:rFonts w:ascii="Times New Roman" w:eastAsia="Calibri" w:hAnsi="Times New Roman" w:cs="Times New Roman"/>
          <w:noProof/>
          <w:szCs w:val="24"/>
          <w:lang w:val="fr-FR"/>
        </w:rPr>
        <w:t xml:space="preserve"> </w:t>
      </w:r>
      <w:r w:rsidR="00FD0B00" w:rsidRPr="00DE20F6">
        <w:rPr>
          <w:rFonts w:ascii="Times New Roman" w:eastAsia="Calibri" w:hAnsi="Times New Roman" w:cs="Times New Roman"/>
          <w:noProof/>
          <w:szCs w:val="24"/>
          <w:lang w:val="fr-FR"/>
        </w:rPr>
        <w:t xml:space="preserve">În accepțiunea prezentului Ghid al Solicitantului, prin locuință se </w:t>
      </w:r>
      <w:r w:rsidR="00FD0B00" w:rsidRPr="00DE20F6">
        <w:rPr>
          <w:rFonts w:ascii="Times New Roman" w:eastAsia="Calibri" w:hAnsi="Times New Roman" w:cs="Times New Roman"/>
          <w:noProof/>
          <w:szCs w:val="24"/>
          <w:lang w:val="fr-FR"/>
        </w:rPr>
        <w:lastRenderedPageBreak/>
        <w:t>înțelege sensul statistic al gospodăriilor.</w:t>
      </w:r>
    </w:p>
    <w:p w14:paraId="716D0CC8" w14:textId="77777777" w:rsidR="007936E7" w:rsidRDefault="007936E7" w:rsidP="005725DB">
      <w:pPr>
        <w:widowControl w:val="0"/>
        <w:spacing w:after="0"/>
        <w:jc w:val="both"/>
        <w:rPr>
          <w:rFonts w:ascii="Times New Roman" w:eastAsiaTheme="minorEastAsia" w:hAnsi="Times New Roman" w:cs="Times New Roman"/>
          <w:szCs w:val="24"/>
          <w:lang w:val="ro-RO"/>
        </w:rPr>
      </w:pPr>
    </w:p>
    <w:p w14:paraId="392BD379" w14:textId="77777777" w:rsidR="000F5640" w:rsidRPr="005B7F4E"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5B7F4E">
        <w:rPr>
          <w:rFonts w:ascii="Times New Roman" w:eastAsia="Times New Roman" w:hAnsi="Times New Roman" w:cs="Times New Roman"/>
          <w:b/>
          <w:color w:val="FF0000"/>
          <w:szCs w:val="24"/>
          <w:lang w:val="ro-RO"/>
        </w:rPr>
        <w:t>Atenție!</w:t>
      </w:r>
    </w:p>
    <w:p w14:paraId="615C9CE0" w14:textId="095AC0AD" w:rsidR="000F5640" w:rsidRPr="005B7F4E"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5B7F4E">
        <w:rPr>
          <w:rFonts w:ascii="Times New Roman" w:eastAsia="Times New Roman" w:hAnsi="Times New Roman" w:cs="Times New Roman"/>
          <w:szCs w:val="24"/>
          <w:lang w:val="ro-RO"/>
        </w:rPr>
        <w:t>Pe lângă indicatorii obligatorii menționați anterior, fiecare proiect va avea și indicatori fizici</w:t>
      </w:r>
      <w:r w:rsidR="00BF21E5" w:rsidRPr="005B7F4E">
        <w:rPr>
          <w:rFonts w:ascii="Times New Roman" w:eastAsia="Times New Roman" w:hAnsi="Times New Roman" w:cs="Times New Roman"/>
          <w:szCs w:val="24"/>
          <w:lang w:val="ro-RO"/>
        </w:rPr>
        <w:t xml:space="preserve"> asociaţi rezultatelor</w:t>
      </w:r>
      <w:r w:rsidRPr="005B7F4E">
        <w:rPr>
          <w:rFonts w:ascii="Times New Roman" w:eastAsia="Times New Roman" w:hAnsi="Times New Roman" w:cs="Times New Roman"/>
          <w:szCs w:val="24"/>
          <w:lang w:val="ro-RO"/>
        </w:rPr>
        <w:t xml:space="preserve">. </w:t>
      </w:r>
    </w:p>
    <w:p w14:paraId="0FAA7055" w14:textId="7E262DD1" w:rsidR="000F5640" w:rsidRPr="00E135D5"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rPr>
      </w:pPr>
      <w:r w:rsidRPr="003B1A3D">
        <w:rPr>
          <w:rFonts w:ascii="Times New Roman" w:eastAsia="Times New Roman" w:hAnsi="Times New Roman" w:cs="Times New Roman"/>
          <w:szCs w:val="24"/>
        </w:rPr>
        <w:t xml:space="preserve">Indicatorii de mediu (Anexa </w:t>
      </w:r>
      <w:r w:rsidR="00A1278F">
        <w:rPr>
          <w:rFonts w:ascii="Times New Roman" w:eastAsia="Times New Roman" w:hAnsi="Times New Roman" w:cs="Times New Roman"/>
          <w:szCs w:val="24"/>
        </w:rPr>
        <w:t>7</w:t>
      </w:r>
      <w:r w:rsidRPr="003B1A3D">
        <w:rPr>
          <w:rFonts w:ascii="Times New Roman" w:eastAsia="Times New Roman" w:hAnsi="Times New Roman" w:cs="Times New Roman"/>
          <w:szCs w:val="24"/>
        </w:rPr>
        <w:t xml:space="preserve">) vor fi monitorizați în vederea raportării anuale </w:t>
      </w:r>
      <w:proofErr w:type="gramStart"/>
      <w:r w:rsidRPr="003B1A3D">
        <w:rPr>
          <w:rFonts w:ascii="Times New Roman" w:eastAsia="Times New Roman" w:hAnsi="Times New Roman" w:cs="Times New Roman"/>
          <w:szCs w:val="24"/>
        </w:rPr>
        <w:t>a</w:t>
      </w:r>
      <w:proofErr w:type="gramEnd"/>
      <w:r w:rsidRPr="003B1A3D">
        <w:rPr>
          <w:rFonts w:ascii="Times New Roman" w:eastAsia="Times New Roman" w:hAnsi="Times New Roman" w:cs="Times New Roman"/>
          <w:szCs w:val="24"/>
        </w:rPr>
        <w:t xml:space="preserve"> acestora.</w:t>
      </w:r>
    </w:p>
    <w:p w14:paraId="18A42D9F" w14:textId="77777777" w:rsidR="000F5640" w:rsidRDefault="000F5640" w:rsidP="005725DB">
      <w:pPr>
        <w:widowControl w:val="0"/>
        <w:spacing w:after="0"/>
        <w:jc w:val="both"/>
        <w:rPr>
          <w:rFonts w:ascii="Times New Roman" w:eastAsiaTheme="minorEastAsia" w:hAnsi="Times New Roman" w:cs="Times New Roman"/>
          <w:szCs w:val="24"/>
          <w:lang w:val="ro-RO"/>
        </w:rPr>
      </w:pPr>
    </w:p>
    <w:p w14:paraId="7F9057DA" w14:textId="77777777" w:rsidR="00FF2873" w:rsidRPr="00FE1070" w:rsidRDefault="00FF2873" w:rsidP="005725DB">
      <w:pPr>
        <w:pStyle w:val="Heading2"/>
        <w:spacing w:line="276" w:lineRule="auto"/>
      </w:pPr>
      <w:bookmarkStart w:id="17" w:name="_Toc497846143"/>
      <w:r w:rsidRPr="00FE1070">
        <w:t>1.</w:t>
      </w:r>
      <w:r w:rsidR="005A254B">
        <w:t>7</w:t>
      </w:r>
      <w:r w:rsidRPr="00FE1070">
        <w:t>. Alocare</w:t>
      </w:r>
      <w:r w:rsidR="005A254B">
        <w:t>a stabilită pentru apelul de proiecte</w:t>
      </w:r>
      <w:bookmarkEnd w:id="17"/>
    </w:p>
    <w:p w14:paraId="02E50F71" w14:textId="77777777" w:rsidR="00F41AB7" w:rsidRDefault="00F41AB7" w:rsidP="00D83114">
      <w:pPr>
        <w:widowControl w:val="0"/>
        <w:spacing w:after="0"/>
        <w:jc w:val="both"/>
        <w:rPr>
          <w:rFonts w:ascii="Times New Roman" w:eastAsiaTheme="minorEastAsia" w:hAnsi="Times New Roman" w:cs="Times New Roman"/>
          <w:szCs w:val="24"/>
          <w:lang w:val="ro-RO"/>
        </w:rPr>
      </w:pPr>
    </w:p>
    <w:p w14:paraId="005167A0" w14:textId="7276D06A" w:rsidR="000F5640" w:rsidRPr="00C63FBD" w:rsidRDefault="000F5640" w:rsidP="000F5640">
      <w:pPr>
        <w:spacing w:after="0" w:line="240" w:lineRule="auto"/>
        <w:jc w:val="both"/>
        <w:rPr>
          <w:rFonts w:ascii="Times New Roman" w:eastAsia="Times New Roman" w:hAnsi="Times New Roman" w:cs="Times New Roman"/>
          <w:iCs/>
          <w:szCs w:val="24"/>
          <w:lang w:val="fr-FR" w:eastAsia="en-GB"/>
        </w:rPr>
      </w:pPr>
      <w:r w:rsidRPr="00C63FBD">
        <w:rPr>
          <w:rFonts w:ascii="Times New Roman" w:eastAsia="Times New Roman" w:hAnsi="Times New Roman" w:cs="Times New Roman"/>
          <w:iCs/>
          <w:szCs w:val="24"/>
          <w:lang w:val="fr-FR" w:eastAsia="en-GB"/>
        </w:rPr>
        <w:t>Bugetul alocat apelului de proiecte este împărțit după cum urmează:</w:t>
      </w:r>
    </w:p>
    <w:p w14:paraId="4E012530" w14:textId="77777777" w:rsidR="000F5640" w:rsidRPr="00C63FBD" w:rsidRDefault="000F5640" w:rsidP="000F5640">
      <w:pPr>
        <w:spacing w:after="0" w:line="240" w:lineRule="auto"/>
        <w:jc w:val="both"/>
        <w:rPr>
          <w:rFonts w:ascii="Times New Roman" w:eastAsia="Times New Roman" w:hAnsi="Times New Roman" w:cs="Times New Roman"/>
          <w:iCs/>
          <w:szCs w:val="24"/>
          <w:lang w:val="fr-FR"/>
        </w:rPr>
      </w:pPr>
    </w:p>
    <w:tbl>
      <w:tblPr>
        <w:tblStyle w:val="TableGrid2"/>
        <w:tblW w:w="0" w:type="auto"/>
        <w:jc w:val="center"/>
        <w:tblLook w:val="04A0" w:firstRow="1" w:lastRow="0" w:firstColumn="1" w:lastColumn="0" w:noHBand="0" w:noVBand="1"/>
      </w:tblPr>
      <w:tblGrid>
        <w:gridCol w:w="6823"/>
        <w:gridCol w:w="1596"/>
        <w:gridCol w:w="1927"/>
      </w:tblGrid>
      <w:tr w:rsidR="00701338" w:rsidRPr="00147034" w14:paraId="3174E2CA" w14:textId="77777777" w:rsidTr="00701338">
        <w:trPr>
          <w:trHeight w:val="722"/>
          <w:tblHeader/>
          <w:jc w:val="center"/>
        </w:trPr>
        <w:tc>
          <w:tcPr>
            <w:tcW w:w="6823" w:type="dxa"/>
            <w:shd w:val="clear" w:color="auto" w:fill="EAF1DD" w:themeFill="accent3" w:themeFillTint="33"/>
          </w:tcPr>
          <w:p w14:paraId="1CFC87E5" w14:textId="77777777" w:rsidR="00701338" w:rsidRPr="00147034" w:rsidRDefault="00701338" w:rsidP="002A7393">
            <w:pPr>
              <w:jc w:val="both"/>
              <w:rPr>
                <w:rFonts w:ascii="Times New Roman" w:hAnsi="Times New Roman"/>
                <w:b/>
                <w:iCs/>
                <w:sz w:val="20"/>
                <w:lang w:val="ro-RO"/>
              </w:rPr>
            </w:pPr>
            <w:r w:rsidRPr="00147034">
              <w:rPr>
                <w:rFonts w:ascii="Times New Roman" w:hAnsi="Times New Roman"/>
                <w:b/>
                <w:iCs/>
                <w:sz w:val="20"/>
                <w:lang w:val="ro-RO"/>
              </w:rPr>
              <w:t>Acțiune</w:t>
            </w:r>
          </w:p>
        </w:tc>
        <w:tc>
          <w:tcPr>
            <w:tcW w:w="1596" w:type="dxa"/>
            <w:shd w:val="clear" w:color="auto" w:fill="EAF1DD" w:themeFill="accent3" w:themeFillTint="33"/>
          </w:tcPr>
          <w:p w14:paraId="1EF61BCF" w14:textId="77777777" w:rsidR="00701338" w:rsidRPr="00147034" w:rsidRDefault="00701338" w:rsidP="002A7393">
            <w:pPr>
              <w:jc w:val="center"/>
              <w:rPr>
                <w:rFonts w:ascii="Times New Roman" w:hAnsi="Times New Roman"/>
                <w:b/>
                <w:iCs/>
                <w:sz w:val="20"/>
                <w:lang w:val="ro-RO"/>
              </w:rPr>
            </w:pPr>
            <w:r w:rsidRPr="00147034">
              <w:rPr>
                <w:rFonts w:ascii="Times New Roman" w:hAnsi="Times New Roman"/>
                <w:b/>
                <w:iCs/>
                <w:sz w:val="20"/>
                <w:lang w:val="ro-RO"/>
              </w:rPr>
              <w:t>Alocare netă POIM (euro)</w:t>
            </w:r>
            <w:r>
              <w:rPr>
                <w:rFonts w:ascii="Times New Roman" w:hAnsi="Times New Roman"/>
                <w:b/>
                <w:iCs/>
                <w:sz w:val="20"/>
                <w:lang w:val="ro-RO"/>
              </w:rPr>
              <w:t>*</w:t>
            </w:r>
          </w:p>
        </w:tc>
        <w:tc>
          <w:tcPr>
            <w:tcW w:w="1806" w:type="dxa"/>
            <w:shd w:val="clear" w:color="auto" w:fill="EAF1DD" w:themeFill="accent3" w:themeFillTint="33"/>
          </w:tcPr>
          <w:p w14:paraId="62958FD7" w14:textId="407D216A" w:rsidR="00701338" w:rsidRPr="00147034" w:rsidRDefault="00701338" w:rsidP="002A7393">
            <w:pPr>
              <w:jc w:val="both"/>
              <w:rPr>
                <w:rFonts w:ascii="Times New Roman" w:hAnsi="Times New Roman"/>
                <w:b/>
                <w:iCs/>
                <w:sz w:val="20"/>
                <w:lang w:val="ro-RO"/>
              </w:rPr>
            </w:pPr>
            <w:r w:rsidRPr="00147034">
              <w:rPr>
                <w:rFonts w:ascii="Times New Roman" w:hAnsi="Times New Roman"/>
                <w:b/>
                <w:iCs/>
                <w:sz w:val="20"/>
                <w:lang w:val="ro-RO"/>
              </w:rPr>
              <w:t>Buget limită apel</w:t>
            </w:r>
            <w:r>
              <w:rPr>
                <w:rFonts w:ascii="Times New Roman" w:hAnsi="Times New Roman"/>
                <w:b/>
                <w:iCs/>
                <w:sz w:val="20"/>
                <w:lang w:val="ro-RO"/>
              </w:rPr>
              <w:t>/</w:t>
            </w:r>
            <w:r>
              <w:t xml:space="preserve"> </w:t>
            </w:r>
            <w:r w:rsidRPr="00701338">
              <w:rPr>
                <w:rFonts w:ascii="Times New Roman" w:hAnsi="Times New Roman"/>
                <w:b/>
                <w:iCs/>
                <w:sz w:val="20"/>
                <w:lang w:val="ro-RO"/>
              </w:rPr>
              <w:t>Buget limit</w:t>
            </w:r>
            <w:r w:rsidRPr="00701338">
              <w:rPr>
                <w:rFonts w:ascii="Times New Roman" w:hAnsi="Times New Roman" w:hint="eastAsia"/>
                <w:b/>
                <w:iCs/>
                <w:sz w:val="20"/>
                <w:lang w:val="ro-RO"/>
              </w:rPr>
              <w:t>ă</w:t>
            </w:r>
            <w:r w:rsidRPr="00701338">
              <w:rPr>
                <w:rFonts w:ascii="Times New Roman" w:hAnsi="Times New Roman"/>
                <w:b/>
                <w:iCs/>
                <w:sz w:val="20"/>
                <w:lang w:val="ro-RO"/>
              </w:rPr>
              <w:t xml:space="preserve"> contractare</w:t>
            </w:r>
            <w:r>
              <w:rPr>
                <w:rFonts w:ascii="Times New Roman" w:hAnsi="Times New Roman"/>
                <w:b/>
                <w:iCs/>
                <w:sz w:val="20"/>
                <w:lang w:val="ro-RO"/>
              </w:rPr>
              <w:t>(euro)</w:t>
            </w:r>
            <w:r w:rsidRPr="00147034">
              <w:rPr>
                <w:rFonts w:ascii="Times New Roman" w:hAnsi="Times New Roman"/>
                <w:b/>
                <w:iCs/>
                <w:sz w:val="20"/>
                <w:lang w:val="ro-RO"/>
              </w:rPr>
              <w:t>*</w:t>
            </w:r>
            <w:r>
              <w:rPr>
                <w:rFonts w:ascii="Times New Roman" w:hAnsi="Times New Roman"/>
                <w:b/>
                <w:iCs/>
                <w:sz w:val="20"/>
                <w:lang w:val="ro-RO"/>
              </w:rPr>
              <w:t>*</w:t>
            </w:r>
          </w:p>
        </w:tc>
      </w:tr>
      <w:tr w:rsidR="00701338" w:rsidRPr="00147034" w14:paraId="3CE00A6C" w14:textId="77777777" w:rsidTr="008A1363">
        <w:trPr>
          <w:jc w:val="center"/>
        </w:trPr>
        <w:tc>
          <w:tcPr>
            <w:tcW w:w="6823" w:type="dxa"/>
          </w:tcPr>
          <w:p w14:paraId="2B8BAAF9" w14:textId="77777777" w:rsidR="00701338" w:rsidRPr="00147034" w:rsidRDefault="00701338" w:rsidP="000F5640">
            <w:pPr>
              <w:jc w:val="both"/>
              <w:rPr>
                <w:rFonts w:ascii="Times New Roman" w:hAnsi="Times New Roman"/>
                <w:b/>
                <w:i/>
                <w:iCs/>
                <w:sz w:val="20"/>
                <w:lang w:val="ro-RO"/>
              </w:rPr>
            </w:pPr>
            <w:r w:rsidRPr="00147034">
              <w:rPr>
                <w:rFonts w:ascii="Times New Roman" w:hAnsi="Times New Roman"/>
                <w:b/>
                <w:i/>
                <w:iCs/>
                <w:sz w:val="20"/>
                <w:lang w:val="ro-RO"/>
              </w:rPr>
              <w:t>Total</w:t>
            </w:r>
          </w:p>
        </w:tc>
        <w:tc>
          <w:tcPr>
            <w:tcW w:w="1596" w:type="dxa"/>
          </w:tcPr>
          <w:p w14:paraId="282AD22F" w14:textId="0BDCFFD6" w:rsidR="00701338" w:rsidRPr="00147034" w:rsidRDefault="00701338" w:rsidP="00701338">
            <w:pPr>
              <w:jc w:val="center"/>
              <w:rPr>
                <w:rFonts w:ascii="Times New Roman" w:hAnsi="Times New Roman"/>
                <w:iCs/>
                <w:sz w:val="20"/>
                <w:lang w:val="ro-RO"/>
              </w:rPr>
            </w:pPr>
            <w:r>
              <w:rPr>
                <w:rFonts w:ascii="Times New Roman" w:hAnsi="Times New Roman"/>
                <w:iCs/>
                <w:sz w:val="20"/>
                <w:lang w:val="ro-RO"/>
              </w:rPr>
              <w:t>33.117.647</w:t>
            </w:r>
          </w:p>
        </w:tc>
        <w:tc>
          <w:tcPr>
            <w:tcW w:w="1806" w:type="dxa"/>
            <w:vAlign w:val="bottom"/>
          </w:tcPr>
          <w:p w14:paraId="0DCE2E5B" w14:textId="301EF145" w:rsidR="00701338" w:rsidRPr="00C63FBD" w:rsidRDefault="00701338" w:rsidP="000F5640">
            <w:pPr>
              <w:spacing w:after="200" w:line="276" w:lineRule="auto"/>
              <w:jc w:val="center"/>
              <w:rPr>
                <w:rFonts w:ascii="Times New Roman" w:hAnsi="Times New Roman"/>
                <w:iCs/>
                <w:sz w:val="20"/>
                <w:lang w:val="ro-RO"/>
              </w:rPr>
            </w:pPr>
            <w:r>
              <w:rPr>
                <w:rFonts w:ascii="Times New Roman" w:hAnsi="Times New Roman"/>
                <w:iCs/>
                <w:sz w:val="20"/>
                <w:lang w:val="ro-RO"/>
              </w:rPr>
              <w:t>39.741.176,4</w:t>
            </w:r>
          </w:p>
        </w:tc>
      </w:tr>
    </w:tbl>
    <w:p w14:paraId="79FC9C9C" w14:textId="7B76C342" w:rsidR="000F5640" w:rsidRPr="009D6FEF" w:rsidRDefault="000F5640" w:rsidP="000F5640">
      <w:pPr>
        <w:spacing w:after="0" w:line="240" w:lineRule="auto"/>
        <w:jc w:val="both"/>
        <w:rPr>
          <w:rFonts w:ascii="Times New Roman" w:hAnsi="Times New Roman"/>
          <w:i/>
          <w:iCs/>
          <w:sz w:val="20"/>
          <w:szCs w:val="20"/>
        </w:rPr>
      </w:pPr>
      <w:r w:rsidRPr="00FC53E0">
        <w:rPr>
          <w:rFonts w:ascii="Times New Roman" w:hAnsi="Times New Roman"/>
          <w:i/>
          <w:iCs/>
          <w:sz w:val="20"/>
          <w:szCs w:val="20"/>
        </w:rPr>
        <w:t>Aceste alocări bugetare sunt indicative AM POIM putând decide limitarea sau extinderea acestor sume în funcție de evoluția globală la nivelul axei prioritare</w:t>
      </w:r>
      <w:proofErr w:type="gramStart"/>
      <w:r w:rsidRPr="00FC53E0">
        <w:rPr>
          <w:rFonts w:ascii="Times New Roman" w:hAnsi="Times New Roman"/>
          <w:i/>
          <w:iCs/>
          <w:sz w:val="20"/>
          <w:szCs w:val="20"/>
        </w:rPr>
        <w:t>.</w:t>
      </w:r>
      <w:r w:rsidRPr="009D6FEF">
        <w:rPr>
          <w:rFonts w:ascii="Times New Roman" w:hAnsi="Times New Roman"/>
          <w:i/>
          <w:iCs/>
          <w:sz w:val="20"/>
          <w:szCs w:val="20"/>
        </w:rPr>
        <w:t>.</w:t>
      </w:r>
      <w:proofErr w:type="gramEnd"/>
    </w:p>
    <w:p w14:paraId="6B110288" w14:textId="77777777" w:rsidR="000F5640" w:rsidRPr="00C63FBD" w:rsidRDefault="000F5640" w:rsidP="000F5640">
      <w:pPr>
        <w:spacing w:after="0" w:line="240" w:lineRule="auto"/>
        <w:jc w:val="both"/>
        <w:rPr>
          <w:rFonts w:ascii="Times New Roman" w:hAnsi="Times New Roman"/>
          <w:i/>
          <w:iCs/>
          <w:sz w:val="20"/>
          <w:szCs w:val="20"/>
          <w:lang w:val="fr-FR"/>
        </w:rPr>
      </w:pPr>
      <w:r w:rsidRPr="00C63FBD">
        <w:rPr>
          <w:rFonts w:ascii="Times New Roman" w:hAnsi="Times New Roman"/>
          <w:iCs/>
          <w:sz w:val="20"/>
          <w:szCs w:val="20"/>
          <w:lang w:val="fr-FR"/>
        </w:rPr>
        <w:t>*</w:t>
      </w:r>
      <w:r w:rsidRPr="00C63FBD">
        <w:rPr>
          <w:rFonts w:ascii="Times New Roman" w:hAnsi="Times New Roman"/>
          <w:i/>
          <w:iCs/>
          <w:sz w:val="20"/>
          <w:szCs w:val="20"/>
          <w:lang w:val="fr-FR"/>
        </w:rPr>
        <w:t>Alocare indicativă fără rezervă de performanță</w:t>
      </w:r>
    </w:p>
    <w:p w14:paraId="069B10F9" w14:textId="2B7DD618" w:rsidR="000F5640" w:rsidRPr="00C63FBD" w:rsidRDefault="000F5640" w:rsidP="000F5640">
      <w:pPr>
        <w:spacing w:after="0" w:line="240" w:lineRule="auto"/>
        <w:jc w:val="both"/>
        <w:rPr>
          <w:rFonts w:ascii="Times New Roman" w:hAnsi="Times New Roman"/>
          <w:i/>
          <w:iCs/>
          <w:sz w:val="20"/>
          <w:szCs w:val="20"/>
          <w:lang w:val="fr-FR"/>
        </w:rPr>
      </w:pPr>
      <w:r w:rsidRPr="00C63FBD">
        <w:rPr>
          <w:rFonts w:ascii="Times New Roman" w:hAnsi="Times New Roman"/>
          <w:iCs/>
          <w:sz w:val="20"/>
          <w:szCs w:val="20"/>
          <w:lang w:val="fr-FR"/>
        </w:rPr>
        <w:t>**</w:t>
      </w:r>
      <w:r w:rsidRPr="00C63FBD">
        <w:rPr>
          <w:rFonts w:ascii="Times New Roman" w:hAnsi="Times New Roman"/>
          <w:i/>
          <w:iCs/>
          <w:sz w:val="20"/>
          <w:szCs w:val="20"/>
          <w:lang w:val="fr-FR"/>
        </w:rPr>
        <w:t>Bugetul limită al apelului prezintă nivelul maxim până la care AM POIM primește cereri de finanțare (cca. 1</w:t>
      </w:r>
      <w:r w:rsidR="00701338">
        <w:rPr>
          <w:rFonts w:ascii="Times New Roman" w:hAnsi="Times New Roman"/>
          <w:i/>
          <w:iCs/>
          <w:sz w:val="20"/>
          <w:szCs w:val="20"/>
          <w:lang w:val="fr-FR"/>
        </w:rPr>
        <w:t>2</w:t>
      </w:r>
      <w:r w:rsidRPr="00C63FBD">
        <w:rPr>
          <w:rFonts w:ascii="Times New Roman" w:hAnsi="Times New Roman"/>
          <w:i/>
          <w:iCs/>
          <w:sz w:val="20"/>
          <w:szCs w:val="20"/>
          <w:lang w:val="fr-FR"/>
        </w:rPr>
        <w:t>0% din alocarea netă la nivel de POIM). Dacă acest nivel este atins înainte</w:t>
      </w:r>
      <w:r w:rsidR="00A2118C">
        <w:rPr>
          <w:rFonts w:ascii="Times New Roman" w:hAnsi="Times New Roman"/>
          <w:b/>
          <w:i/>
          <w:iCs/>
          <w:sz w:val="20"/>
          <w:szCs w:val="20"/>
          <w:lang w:val="fr-FR"/>
        </w:rPr>
        <w:t xml:space="preserve"> </w:t>
      </w:r>
      <w:r w:rsidR="00A2118C" w:rsidRPr="00701338">
        <w:rPr>
          <w:rFonts w:ascii="Times New Roman" w:hAnsi="Times New Roman"/>
          <w:i/>
          <w:iCs/>
          <w:sz w:val="20"/>
          <w:szCs w:val="20"/>
          <w:lang w:val="fr-FR"/>
        </w:rPr>
        <w:t>30.06.2018</w:t>
      </w:r>
      <w:r w:rsidRPr="00CA0FCF">
        <w:rPr>
          <w:rFonts w:ascii="Times New Roman" w:hAnsi="Times New Roman"/>
          <w:i/>
          <w:iCs/>
          <w:sz w:val="20"/>
          <w:szCs w:val="20"/>
          <w:lang w:val="fr-FR"/>
        </w:rPr>
        <w:t>,</w:t>
      </w:r>
      <w:r w:rsidRPr="00C63FBD">
        <w:rPr>
          <w:rFonts w:ascii="Times New Roman" w:hAnsi="Times New Roman"/>
          <w:i/>
          <w:iCs/>
          <w:sz w:val="20"/>
          <w:szCs w:val="20"/>
          <w:lang w:val="fr-FR"/>
        </w:rPr>
        <w:t xml:space="preserve"> apelul va fi suspendat și reluat ulterior în funcție de sumele disponibile în urma evaluării, contractării și/sau </w:t>
      </w:r>
      <w:proofErr w:type="gramStart"/>
      <w:r w:rsidRPr="00C63FBD">
        <w:rPr>
          <w:rFonts w:ascii="Times New Roman" w:hAnsi="Times New Roman"/>
          <w:i/>
          <w:iCs/>
          <w:sz w:val="20"/>
          <w:szCs w:val="20"/>
          <w:lang w:val="fr-FR"/>
        </w:rPr>
        <w:t>a</w:t>
      </w:r>
      <w:proofErr w:type="gramEnd"/>
      <w:r w:rsidRPr="00C63FBD">
        <w:rPr>
          <w:rFonts w:ascii="Times New Roman" w:hAnsi="Times New Roman"/>
          <w:i/>
          <w:iCs/>
          <w:sz w:val="20"/>
          <w:szCs w:val="20"/>
          <w:lang w:val="fr-FR"/>
        </w:rPr>
        <w:t xml:space="preserve"> unor realocări (inclsuiv rezerva de performanță).</w:t>
      </w:r>
    </w:p>
    <w:p w14:paraId="05E6D3C9" w14:textId="6202DD56" w:rsidR="000F5640" w:rsidRPr="00C63FBD" w:rsidRDefault="000F5640" w:rsidP="000F5640">
      <w:pPr>
        <w:spacing w:after="0" w:line="240" w:lineRule="auto"/>
        <w:jc w:val="both"/>
        <w:rPr>
          <w:rFonts w:ascii="Times New Roman" w:hAnsi="Times New Roman"/>
          <w:i/>
          <w:iCs/>
          <w:sz w:val="20"/>
          <w:szCs w:val="20"/>
          <w:lang w:val="fr-FR"/>
        </w:rPr>
      </w:pPr>
      <w:r w:rsidRPr="00C63FBD">
        <w:rPr>
          <w:rFonts w:ascii="Times New Roman" w:hAnsi="Times New Roman"/>
          <w:i/>
          <w:iCs/>
          <w:sz w:val="20"/>
          <w:szCs w:val="20"/>
          <w:lang w:val="fr-FR"/>
        </w:rPr>
        <w:t xml:space="preserve">**Bugetul limită de supracontractare este indicativ (cca. </w:t>
      </w:r>
      <w:r w:rsidR="00D86E8B">
        <w:rPr>
          <w:rFonts w:ascii="Times New Roman" w:hAnsi="Times New Roman"/>
          <w:i/>
          <w:iCs/>
          <w:sz w:val="20"/>
          <w:szCs w:val="20"/>
          <w:lang w:val="fr-FR"/>
        </w:rPr>
        <w:t>1</w:t>
      </w:r>
      <w:r w:rsidRPr="00C63FBD">
        <w:rPr>
          <w:rFonts w:ascii="Times New Roman" w:hAnsi="Times New Roman"/>
          <w:i/>
          <w:iCs/>
          <w:sz w:val="20"/>
          <w:szCs w:val="20"/>
          <w:lang w:val="fr-FR"/>
        </w:rPr>
        <w:t xml:space="preserve">20% din alocare). Valoarea sumei supracontractate este indicativă, AM POIM putând decide limitarea sau extinderea acestor sume în funcție </w:t>
      </w:r>
      <w:proofErr w:type="gramStart"/>
      <w:r w:rsidRPr="00C63FBD">
        <w:rPr>
          <w:rFonts w:ascii="Times New Roman" w:hAnsi="Times New Roman"/>
          <w:i/>
          <w:iCs/>
          <w:sz w:val="20"/>
          <w:szCs w:val="20"/>
          <w:lang w:val="fr-FR"/>
        </w:rPr>
        <w:t>de evoluția</w:t>
      </w:r>
      <w:proofErr w:type="gramEnd"/>
      <w:r w:rsidRPr="00C63FBD">
        <w:rPr>
          <w:rFonts w:ascii="Times New Roman" w:hAnsi="Times New Roman"/>
          <w:i/>
          <w:iCs/>
          <w:sz w:val="20"/>
          <w:szCs w:val="20"/>
          <w:lang w:val="fr-FR"/>
        </w:rPr>
        <w:t xml:space="preserve"> globală la nivelul întregii axei prioritare. Totodată, alocările pe acțiuni pot fi modificate în funcție de solicitările primite, în corelare cu țintele indicatorilor de program.</w:t>
      </w:r>
    </w:p>
    <w:p w14:paraId="24ACF476" w14:textId="77777777" w:rsidR="000F5640" w:rsidRDefault="000F5640" w:rsidP="00D83114">
      <w:pPr>
        <w:widowControl w:val="0"/>
        <w:spacing w:after="0"/>
        <w:jc w:val="both"/>
        <w:rPr>
          <w:rFonts w:ascii="Times New Roman" w:eastAsiaTheme="minorEastAsia" w:hAnsi="Times New Roman" w:cs="Times New Roman"/>
          <w:szCs w:val="24"/>
          <w:lang w:val="ro-RO"/>
        </w:rPr>
      </w:pPr>
    </w:p>
    <w:p w14:paraId="1A2B0AFE" w14:textId="77777777" w:rsidR="000F5640" w:rsidRPr="00F41AB7" w:rsidRDefault="000F5640" w:rsidP="00D83114">
      <w:pPr>
        <w:widowControl w:val="0"/>
        <w:spacing w:after="0"/>
        <w:jc w:val="both"/>
        <w:rPr>
          <w:rFonts w:ascii="Times New Roman" w:eastAsiaTheme="minorEastAsia" w:hAnsi="Times New Roman" w:cs="Times New Roman"/>
          <w:szCs w:val="24"/>
          <w:lang w:val="ro-RO"/>
        </w:rPr>
      </w:pPr>
    </w:p>
    <w:p w14:paraId="288E17C7" w14:textId="77777777" w:rsidR="006100D1" w:rsidRPr="00FE1070" w:rsidRDefault="006100D1" w:rsidP="006100D1">
      <w:pPr>
        <w:pStyle w:val="Heading2"/>
        <w:spacing w:line="276" w:lineRule="auto"/>
      </w:pPr>
      <w:bookmarkStart w:id="18" w:name="_Toc497846144"/>
      <w:r w:rsidRPr="00FE1070">
        <w:t>1.</w:t>
      </w:r>
      <w:r>
        <w:t>8</w:t>
      </w:r>
      <w:r w:rsidRPr="00FE1070">
        <w:t xml:space="preserve">. </w:t>
      </w:r>
      <w:r>
        <w:t>Valoarea minimă şi maximă a proiectului, rata de cofinanţare</w:t>
      </w:r>
      <w:bookmarkEnd w:id="18"/>
    </w:p>
    <w:p w14:paraId="32419E98" w14:textId="77777777" w:rsidR="00231166" w:rsidRDefault="00231166" w:rsidP="00D83114">
      <w:pPr>
        <w:widowControl w:val="0"/>
        <w:spacing w:after="0"/>
        <w:jc w:val="both"/>
        <w:rPr>
          <w:rFonts w:ascii="Times New Roman" w:eastAsiaTheme="minorEastAsia" w:hAnsi="Times New Roman" w:cs="Times New Roman"/>
          <w:szCs w:val="24"/>
          <w:lang w:val="ro-RO"/>
        </w:rPr>
      </w:pPr>
    </w:p>
    <w:p w14:paraId="1A6DFDC5" w14:textId="77777777" w:rsidR="007936E7" w:rsidRPr="007936E7" w:rsidRDefault="007936E7" w:rsidP="007936E7">
      <w:pPr>
        <w:spacing w:before="120" w:after="0" w:line="240" w:lineRule="auto"/>
        <w:jc w:val="both"/>
        <w:rPr>
          <w:rFonts w:ascii="Times New Roman" w:eastAsia="Times New Roman" w:hAnsi="Times New Roman" w:cs="Times New Roman"/>
          <w:szCs w:val="24"/>
          <w:lang w:val="ro-RO"/>
        </w:rPr>
      </w:pPr>
      <w:r w:rsidRPr="007936E7">
        <w:rPr>
          <w:rFonts w:ascii="Times New Roman" w:hAnsi="Times New Roman" w:cs="Times New Roman"/>
          <w:szCs w:val="24"/>
          <w:lang w:val="ro-RO"/>
        </w:rPr>
        <w:t xml:space="preserve">Pentru proiectele finanțate prin </w:t>
      </w:r>
      <w:r w:rsidRPr="007936E7">
        <w:rPr>
          <w:rFonts w:ascii="Times New Roman" w:eastAsiaTheme="minorEastAsia" w:hAnsi="Times New Roman" w:cs="Times New Roman"/>
          <w:i/>
          <w:szCs w:val="24"/>
          <w:lang w:val="ro-RO"/>
        </w:rPr>
        <w:t>Obiectivul specific 6.3. Reducerea consumului mediu de energie electric</w:t>
      </w:r>
      <w:r w:rsidRPr="007936E7">
        <w:rPr>
          <w:rFonts w:ascii="Times New Roman" w:eastAsiaTheme="minorEastAsia" w:hAnsi="Times New Roman" w:cs="Times New Roman" w:hint="eastAsia"/>
          <w:i/>
          <w:szCs w:val="24"/>
          <w:lang w:val="ro-RO"/>
        </w:rPr>
        <w:t>ă</w:t>
      </w:r>
      <w:r w:rsidRPr="007936E7">
        <w:rPr>
          <w:rFonts w:ascii="Times New Roman" w:eastAsiaTheme="minorEastAsia" w:hAnsi="Times New Roman" w:cs="Times New Roman"/>
          <w:i/>
          <w:szCs w:val="24"/>
          <w:lang w:val="ro-RO"/>
        </w:rPr>
        <w:t xml:space="preserve"> la nivelul locuin</w:t>
      </w:r>
      <w:r w:rsidRPr="007936E7">
        <w:rPr>
          <w:rFonts w:ascii="Times New Roman" w:eastAsiaTheme="minorEastAsia" w:hAnsi="Times New Roman" w:cs="Times New Roman" w:hint="eastAsia"/>
          <w:i/>
          <w:szCs w:val="24"/>
          <w:lang w:val="ro-RO"/>
        </w:rPr>
        <w:t>ţ</w:t>
      </w:r>
      <w:r w:rsidRPr="007936E7">
        <w:rPr>
          <w:rFonts w:ascii="Times New Roman" w:eastAsiaTheme="minorEastAsia" w:hAnsi="Times New Roman" w:cs="Times New Roman"/>
          <w:i/>
          <w:szCs w:val="24"/>
          <w:lang w:val="ro-RO"/>
        </w:rPr>
        <w:t xml:space="preserve">elor </w:t>
      </w:r>
      <w:r w:rsidRPr="007936E7">
        <w:rPr>
          <w:rFonts w:ascii="Times New Roman" w:eastAsia="Times New Roman" w:hAnsi="Times New Roman" w:cs="Times New Roman"/>
          <w:szCs w:val="24"/>
          <w:lang w:val="ro-RO"/>
        </w:rPr>
        <w:t xml:space="preserve">se asigură finanțarea integrală a cheltuielilor eligibile astfel: 85% Fondul European de Dezvoltare Regională </w:t>
      </w:r>
      <w:r w:rsidRPr="007936E7">
        <w:rPr>
          <w:rFonts w:ascii="Times New Roman" w:eastAsia="Times New Roman" w:hAnsi="Times New Roman" w:cs="Times New Roman"/>
          <w:szCs w:val="24"/>
          <w:u w:val="single"/>
          <w:lang w:val="ro-RO"/>
        </w:rPr>
        <w:t>și 15% buget de stat.</w:t>
      </w:r>
    </w:p>
    <w:p w14:paraId="08AD2C29" w14:textId="77777777" w:rsidR="007936E7" w:rsidRPr="007936E7" w:rsidRDefault="007936E7" w:rsidP="007936E7">
      <w:pPr>
        <w:spacing w:after="0" w:line="240" w:lineRule="auto"/>
        <w:jc w:val="both"/>
        <w:rPr>
          <w:rFonts w:ascii="Times New Roman" w:eastAsia="Times New Roman" w:hAnsi="Times New Roman" w:cs="Times New Roman"/>
          <w:szCs w:val="24"/>
          <w:lang w:val="ro-RO"/>
        </w:rPr>
      </w:pPr>
    </w:p>
    <w:tbl>
      <w:tblPr>
        <w:tblW w:w="0" w:type="auto"/>
        <w:jc w:val="center"/>
        <w:shd w:val="clear" w:color="auto" w:fill="FFFFFF"/>
        <w:tblLayout w:type="fixed"/>
        <w:tblLook w:val="0000" w:firstRow="0" w:lastRow="0" w:firstColumn="0" w:lastColumn="0" w:noHBand="0" w:noVBand="0"/>
      </w:tblPr>
      <w:tblGrid>
        <w:gridCol w:w="4820"/>
        <w:gridCol w:w="5175"/>
      </w:tblGrid>
      <w:tr w:rsidR="00921FD6" w:rsidRPr="009F27C6" w14:paraId="2E0DFD01" w14:textId="77777777" w:rsidTr="00FA405A">
        <w:trPr>
          <w:cantSplit/>
          <w:trHeight w:val="32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C41B4A0" w14:textId="77777777" w:rsidR="00921FD6" w:rsidRPr="009F27C6" w:rsidRDefault="00921FD6" w:rsidP="00FA405A">
            <w:pPr>
              <w:spacing w:after="0" w:line="240" w:lineRule="auto"/>
              <w:rPr>
                <w:rFonts w:cs="Times New Roman"/>
                <w:sz w:val="20"/>
                <w:szCs w:val="20"/>
                <w:lang w:val="ro-RO"/>
              </w:rPr>
            </w:pPr>
            <w:r w:rsidRPr="009F27C6">
              <w:rPr>
                <w:rFonts w:cs="Times New Roman"/>
                <w:sz w:val="20"/>
                <w:szCs w:val="20"/>
                <w:lang w:val="ro-RO"/>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FBB4334" w14:textId="77777777" w:rsidR="00921FD6" w:rsidRPr="009F27C6" w:rsidRDefault="00921FD6" w:rsidP="00FA405A">
            <w:pPr>
              <w:spacing w:after="0" w:line="240" w:lineRule="auto"/>
              <w:ind w:left="133"/>
              <w:jc w:val="both"/>
              <w:rPr>
                <w:rFonts w:cs="Times New Roman"/>
                <w:sz w:val="20"/>
                <w:szCs w:val="20"/>
                <w:lang w:val="ro-RO"/>
              </w:rPr>
            </w:pPr>
            <w:r w:rsidRPr="009F27C6">
              <w:rPr>
                <w:rFonts w:cs="Times New Roman"/>
                <w:sz w:val="20"/>
                <w:szCs w:val="20"/>
                <w:lang w:val="ro-RO"/>
              </w:rPr>
              <w:t xml:space="preserve">100% (85% FEDR + 15% buget de stat) </w:t>
            </w:r>
          </w:p>
        </w:tc>
      </w:tr>
      <w:tr w:rsidR="00921FD6" w:rsidRPr="009F27C6" w14:paraId="204F91B4" w14:textId="77777777" w:rsidTr="00FA405A">
        <w:trPr>
          <w:cantSplit/>
          <w:trHeight w:val="427"/>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9AFE468" w14:textId="77777777" w:rsidR="00921FD6" w:rsidRPr="009F27C6" w:rsidRDefault="00921FD6" w:rsidP="00FA405A">
            <w:pPr>
              <w:spacing w:after="0" w:line="240" w:lineRule="auto"/>
              <w:rPr>
                <w:rFonts w:cs="Times New Roman"/>
                <w:sz w:val="20"/>
                <w:szCs w:val="20"/>
                <w:lang w:val="ro-RO"/>
              </w:rPr>
            </w:pPr>
            <w:r w:rsidRPr="009F27C6">
              <w:rPr>
                <w:rFonts w:cs="Times New Roman"/>
                <w:sz w:val="20"/>
                <w:szCs w:val="20"/>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BDA49D8" w14:textId="77777777" w:rsidR="00921FD6" w:rsidRPr="009F27C6" w:rsidRDefault="00921FD6" w:rsidP="00FA405A">
            <w:pPr>
              <w:spacing w:after="0" w:line="240" w:lineRule="auto"/>
              <w:ind w:left="133"/>
              <w:rPr>
                <w:rFonts w:cs="Times New Roman"/>
                <w:sz w:val="20"/>
                <w:szCs w:val="20"/>
                <w:lang w:val="ro-RO"/>
              </w:rPr>
            </w:pPr>
            <w:r w:rsidRPr="009F27C6">
              <w:rPr>
                <w:rFonts w:cs="Times New Roman"/>
                <w:sz w:val="20"/>
                <w:szCs w:val="20"/>
                <w:lang w:val="ro-RO"/>
              </w:rPr>
              <w:t xml:space="preserve">0% </w:t>
            </w:r>
          </w:p>
        </w:tc>
      </w:tr>
      <w:tr w:rsidR="00921FD6" w:rsidRPr="009F27C6" w14:paraId="3E4F0470" w14:textId="77777777" w:rsidTr="00FA405A">
        <w:trPr>
          <w:cantSplit/>
          <w:trHeight w:val="40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27955CA4" w14:textId="77777777" w:rsidR="00921FD6" w:rsidRPr="009F27C6" w:rsidRDefault="00921FD6" w:rsidP="00FA405A">
            <w:pPr>
              <w:spacing w:after="0" w:line="240" w:lineRule="auto"/>
              <w:rPr>
                <w:rFonts w:cs="Times New Roman"/>
                <w:sz w:val="20"/>
                <w:szCs w:val="20"/>
                <w:lang w:val="ro-RO"/>
              </w:rPr>
            </w:pPr>
            <w:r w:rsidRPr="009F27C6">
              <w:rPr>
                <w:rFonts w:cs="Times New Roman"/>
                <w:sz w:val="20"/>
                <w:szCs w:val="20"/>
                <w:lang w:val="ro-RO"/>
              </w:rPr>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80FC689" w14:textId="77777777" w:rsidR="00921FD6" w:rsidRPr="009F27C6" w:rsidRDefault="00921FD6" w:rsidP="00FA405A">
            <w:pPr>
              <w:spacing w:after="0" w:line="240" w:lineRule="auto"/>
              <w:ind w:left="133"/>
              <w:jc w:val="both"/>
              <w:rPr>
                <w:rFonts w:cs="Times New Roman"/>
                <w:sz w:val="20"/>
                <w:szCs w:val="20"/>
                <w:lang w:val="ro-RO"/>
              </w:rPr>
            </w:pPr>
            <w:r w:rsidRPr="009F27C6">
              <w:rPr>
                <w:rFonts w:cs="Times New Roman"/>
                <w:sz w:val="20"/>
                <w:szCs w:val="20"/>
                <w:lang w:val="ro-RO"/>
              </w:rPr>
              <w:t xml:space="preserve">85% </w:t>
            </w:r>
          </w:p>
          <w:p w14:paraId="00405023" w14:textId="77777777" w:rsidR="00921FD6" w:rsidRPr="009F27C6" w:rsidRDefault="00921FD6" w:rsidP="00FA405A">
            <w:pPr>
              <w:spacing w:after="0" w:line="240" w:lineRule="auto"/>
              <w:ind w:left="133"/>
              <w:jc w:val="both"/>
              <w:rPr>
                <w:rFonts w:cs="Times New Roman"/>
                <w:sz w:val="20"/>
                <w:szCs w:val="20"/>
                <w:lang w:val="ro-RO"/>
              </w:rPr>
            </w:pPr>
          </w:p>
        </w:tc>
      </w:tr>
      <w:tr w:rsidR="00921FD6" w:rsidRPr="009F27C6" w14:paraId="3B0257A6" w14:textId="77777777" w:rsidTr="00FA405A">
        <w:trPr>
          <w:cantSplit/>
          <w:trHeight w:val="463"/>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86A1F97" w14:textId="77777777" w:rsidR="00921FD6" w:rsidRPr="009F27C6" w:rsidRDefault="00921FD6" w:rsidP="00FA405A">
            <w:pPr>
              <w:spacing w:after="0" w:line="240" w:lineRule="auto"/>
              <w:rPr>
                <w:rFonts w:cs="Times New Roman"/>
                <w:sz w:val="20"/>
                <w:szCs w:val="20"/>
                <w:lang w:val="ro-RO"/>
              </w:rPr>
            </w:pPr>
            <w:r w:rsidRPr="009F27C6">
              <w:rPr>
                <w:rFonts w:cs="Times New Roman"/>
                <w:sz w:val="20"/>
                <w:szCs w:val="20"/>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4AE975" w14:textId="77777777" w:rsidR="00921FD6" w:rsidRPr="009F27C6" w:rsidRDefault="00921FD6" w:rsidP="00FA405A">
            <w:pPr>
              <w:spacing w:after="0" w:line="240" w:lineRule="auto"/>
              <w:ind w:left="133"/>
              <w:jc w:val="both"/>
              <w:rPr>
                <w:rFonts w:cs="Times New Roman"/>
                <w:sz w:val="20"/>
                <w:szCs w:val="20"/>
                <w:lang w:val="ro-RO"/>
              </w:rPr>
            </w:pPr>
            <w:r w:rsidRPr="009F27C6">
              <w:rPr>
                <w:rFonts w:cs="Times New Roman"/>
                <w:sz w:val="20"/>
                <w:szCs w:val="20"/>
                <w:lang w:val="ro-RO"/>
              </w:rPr>
              <w:t xml:space="preserve">15%  </w:t>
            </w:r>
          </w:p>
          <w:p w14:paraId="46EADBE2" w14:textId="77777777" w:rsidR="00921FD6" w:rsidRPr="009F27C6" w:rsidRDefault="00921FD6" w:rsidP="00FA405A">
            <w:pPr>
              <w:spacing w:after="0" w:line="240" w:lineRule="auto"/>
              <w:ind w:left="133"/>
              <w:jc w:val="both"/>
              <w:rPr>
                <w:rFonts w:cs="Times New Roman"/>
                <w:sz w:val="20"/>
                <w:szCs w:val="20"/>
                <w:lang w:val="ro-RO"/>
              </w:rPr>
            </w:pPr>
          </w:p>
        </w:tc>
      </w:tr>
    </w:tbl>
    <w:p w14:paraId="7683E035" w14:textId="77777777" w:rsidR="007936E7" w:rsidRPr="007936E7" w:rsidRDefault="007936E7" w:rsidP="007936E7">
      <w:pPr>
        <w:spacing w:after="0" w:line="240" w:lineRule="auto"/>
        <w:jc w:val="both"/>
        <w:rPr>
          <w:rFonts w:ascii="Times New Roman" w:eastAsia="Times New Roman" w:hAnsi="Times New Roman" w:cs="Times New Roman"/>
          <w:szCs w:val="24"/>
          <w:lang w:val="ro-RO"/>
        </w:rPr>
      </w:pPr>
    </w:p>
    <w:p w14:paraId="0AD206D3" w14:textId="77777777" w:rsidR="002A7393" w:rsidRDefault="002A7393" w:rsidP="00D84F75">
      <w:pPr>
        <w:spacing w:after="0" w:line="240" w:lineRule="auto"/>
        <w:jc w:val="both"/>
        <w:rPr>
          <w:rFonts w:ascii="Times New Roman" w:eastAsia="Times New Roman" w:hAnsi="Times New Roman" w:cs="Times New Roman"/>
          <w:szCs w:val="24"/>
          <w:lang w:val="ro-RO"/>
        </w:rPr>
      </w:pPr>
    </w:p>
    <w:p w14:paraId="45739278" w14:textId="1D8C172B" w:rsidR="00D84F75" w:rsidRPr="00C63FBD" w:rsidRDefault="00D84F75" w:rsidP="00D84F75">
      <w:pPr>
        <w:spacing w:after="0" w:line="240" w:lineRule="auto"/>
        <w:jc w:val="both"/>
        <w:rPr>
          <w:rFonts w:ascii="Times New Roman" w:eastAsia="Times New Roman" w:hAnsi="Times New Roman" w:cs="Times New Roman"/>
          <w:szCs w:val="24"/>
          <w:lang w:val="ro-RO"/>
        </w:rPr>
      </w:pPr>
      <w:r w:rsidRPr="00C63FBD">
        <w:rPr>
          <w:rFonts w:ascii="Times New Roman" w:eastAsia="Times New Roman" w:hAnsi="Times New Roman" w:cs="Times New Roman"/>
          <w:szCs w:val="24"/>
          <w:lang w:val="ro-RO"/>
        </w:rPr>
        <w:t>Ajutorul se acord</w:t>
      </w:r>
      <w:r w:rsidRPr="00C63FBD">
        <w:rPr>
          <w:rFonts w:ascii="Times New Roman" w:eastAsia="Times New Roman" w:hAnsi="Times New Roman" w:cs="Times New Roman" w:hint="eastAsia"/>
          <w:szCs w:val="24"/>
          <w:lang w:val="ro-RO"/>
        </w:rPr>
        <w:t>ă</w:t>
      </w:r>
      <w:r w:rsidRPr="00C63FBD">
        <w:rPr>
          <w:rFonts w:ascii="Times New Roman" w:eastAsia="Times New Roman" w:hAnsi="Times New Roman" w:cs="Times New Roman"/>
          <w:szCs w:val="24"/>
          <w:lang w:val="ro-RO"/>
        </w:rPr>
        <w:t xml:space="preserve"> </w:t>
      </w:r>
      <w:r w:rsidRPr="00C63FBD">
        <w:rPr>
          <w:rFonts w:ascii="Times New Roman" w:eastAsia="Times New Roman" w:hAnsi="Times New Roman" w:cs="Times New Roman" w:hint="eastAsia"/>
          <w:szCs w:val="24"/>
          <w:lang w:val="ro-RO"/>
        </w:rPr>
        <w:t>î</w:t>
      </w:r>
      <w:r w:rsidRPr="00C63FBD">
        <w:rPr>
          <w:rFonts w:ascii="Times New Roman" w:eastAsia="Times New Roman" w:hAnsi="Times New Roman" w:cs="Times New Roman"/>
          <w:szCs w:val="24"/>
          <w:lang w:val="ro-RO"/>
        </w:rPr>
        <w:t>n lei sub forma ramburs</w:t>
      </w:r>
      <w:r w:rsidRPr="00C63FBD">
        <w:rPr>
          <w:rFonts w:ascii="Times New Roman" w:eastAsia="Times New Roman" w:hAnsi="Times New Roman" w:cs="Times New Roman" w:hint="eastAsia"/>
          <w:szCs w:val="24"/>
          <w:lang w:val="ro-RO"/>
        </w:rPr>
        <w:t>ă</w:t>
      </w:r>
      <w:r w:rsidRPr="00C63FBD">
        <w:rPr>
          <w:rFonts w:ascii="Times New Roman" w:eastAsia="Times New Roman" w:hAnsi="Times New Roman" w:cs="Times New Roman"/>
          <w:szCs w:val="24"/>
          <w:lang w:val="ro-RO"/>
        </w:rPr>
        <w:t>rii cheltuielilor efectuate</w:t>
      </w:r>
      <w:r w:rsidR="002A7393">
        <w:rPr>
          <w:rFonts w:ascii="Times New Roman" w:eastAsia="Times New Roman" w:hAnsi="Times New Roman" w:cs="Times New Roman"/>
          <w:szCs w:val="24"/>
          <w:lang w:val="ro-RO"/>
        </w:rPr>
        <w:t xml:space="preserve"> şi nu poate depăşi </w:t>
      </w:r>
      <w:r w:rsidR="002A7393" w:rsidRPr="002A7393">
        <w:rPr>
          <w:rFonts w:ascii="Times New Roman" w:eastAsia="Times New Roman" w:hAnsi="Times New Roman" w:cs="Times New Roman"/>
          <w:b/>
          <w:szCs w:val="24"/>
          <w:lang w:val="ro-RO"/>
        </w:rPr>
        <w:t>5.000.000 euro</w:t>
      </w:r>
      <w:r w:rsidR="002A7393">
        <w:rPr>
          <w:rFonts w:ascii="Times New Roman" w:eastAsia="Times New Roman" w:hAnsi="Times New Roman" w:cs="Times New Roman"/>
          <w:b/>
          <w:szCs w:val="24"/>
          <w:lang w:val="ro-RO"/>
        </w:rPr>
        <w:t xml:space="preserve"> </w:t>
      </w:r>
      <w:r w:rsidR="002A7393" w:rsidRPr="002A7393">
        <w:rPr>
          <w:rFonts w:ascii="Times New Roman" w:eastAsia="Times New Roman" w:hAnsi="Times New Roman" w:cs="Times New Roman"/>
          <w:b/>
          <w:szCs w:val="24"/>
          <w:lang w:val="ro-RO"/>
        </w:rPr>
        <w:t>(</w:t>
      </w:r>
      <w:r w:rsidR="002A7393" w:rsidRPr="00C63FBD">
        <w:rPr>
          <w:rFonts w:ascii="Times New Roman" w:eastAsia="Times New Roman" w:hAnsi="Times New Roman" w:cs="Times New Roman"/>
          <w:szCs w:val="24"/>
          <w:lang w:val="ro-RO"/>
        </w:rPr>
        <w:t>inclusiv TVA) / proiect.</w:t>
      </w:r>
      <w:r w:rsidR="00975A36">
        <w:rPr>
          <w:rStyle w:val="FootnoteReference"/>
          <w:rFonts w:ascii="Times New Roman" w:eastAsia="Times New Roman" w:hAnsi="Times New Roman" w:cs="Times New Roman"/>
          <w:szCs w:val="24"/>
          <w:lang w:val="ro-RO"/>
        </w:rPr>
        <w:footnoteReference w:id="1"/>
      </w:r>
    </w:p>
    <w:p w14:paraId="7DC6D4CA" w14:textId="77777777" w:rsidR="00D84F75" w:rsidRPr="00C63FBD" w:rsidRDefault="00D84F75" w:rsidP="00D84F75">
      <w:pPr>
        <w:spacing w:after="0" w:line="240" w:lineRule="auto"/>
        <w:jc w:val="both"/>
        <w:rPr>
          <w:rFonts w:ascii="Times New Roman" w:eastAsia="Times New Roman" w:hAnsi="Times New Roman" w:cs="Times New Roman"/>
          <w:szCs w:val="24"/>
          <w:lang w:val="ro-RO"/>
        </w:rPr>
      </w:pPr>
    </w:p>
    <w:p w14:paraId="33BEEAEC" w14:textId="64985AE3" w:rsidR="00231166" w:rsidRDefault="000F5640" w:rsidP="00823E15">
      <w:pPr>
        <w:spacing w:after="0" w:line="240" w:lineRule="auto"/>
        <w:jc w:val="both"/>
        <w:rPr>
          <w:rFonts w:ascii="Times New Roman" w:eastAsia="Times New Roman" w:hAnsi="Times New Roman" w:cs="Times New Roman"/>
          <w:szCs w:val="24"/>
          <w:lang w:val="ro-RO"/>
        </w:rPr>
      </w:pPr>
      <w:r w:rsidRPr="00C63FBD">
        <w:rPr>
          <w:rFonts w:ascii="Times New Roman" w:eastAsia="Times New Roman" w:hAnsi="Times New Roman" w:cs="Times New Roman"/>
          <w:szCs w:val="24"/>
          <w:lang w:val="ro-RO"/>
        </w:rPr>
        <w:lastRenderedPageBreak/>
        <w:t xml:space="preserve">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w:t>
      </w:r>
      <w:r w:rsidR="00823E15">
        <w:rPr>
          <w:rFonts w:ascii="Times New Roman" w:eastAsia="Times New Roman" w:hAnsi="Times New Roman" w:cs="Times New Roman"/>
          <w:szCs w:val="24"/>
          <w:lang w:val="ro-RO"/>
        </w:rPr>
        <w:t xml:space="preserve"> </w:t>
      </w:r>
      <w:r w:rsidR="00823E15" w:rsidRPr="00CA3B15">
        <w:rPr>
          <w:rFonts w:ascii="Times New Roman" w:eastAsia="Times New Roman" w:hAnsi="Times New Roman" w:cs="Times New Roman"/>
          <w:szCs w:val="24"/>
          <w:lang w:val="ro-RO"/>
        </w:rPr>
        <w:t xml:space="preserve">Calculul necesarului de finanțare se va face cu respectarea regulilor privind ajutorul de stat stabilite </w:t>
      </w:r>
      <w:r w:rsidR="00823E15" w:rsidRPr="00CA3B15">
        <w:rPr>
          <w:rFonts w:ascii="Times New Roman" w:eastAsia="Times New Roman" w:hAnsi="Times New Roman" w:cs="Times New Roman" w:hint="eastAsia"/>
          <w:szCs w:val="24"/>
          <w:lang w:val="ro-RO"/>
        </w:rPr>
        <w:t>î</w:t>
      </w:r>
      <w:r w:rsidR="00823E15" w:rsidRPr="00CA3B15">
        <w:rPr>
          <w:rFonts w:ascii="Times New Roman" w:eastAsia="Times New Roman" w:hAnsi="Times New Roman" w:cs="Times New Roman"/>
          <w:szCs w:val="24"/>
          <w:lang w:val="ro-RO"/>
        </w:rPr>
        <w:t>n Art. 48 din Regulamentul (UE) nr.651/2014 de declarare a anumitor categorii de ajutoare compatibile cu piața intern</w:t>
      </w:r>
      <w:r w:rsidR="00823E15" w:rsidRPr="00CA3B15">
        <w:rPr>
          <w:rFonts w:ascii="Times New Roman" w:eastAsia="Times New Roman" w:hAnsi="Times New Roman" w:cs="Times New Roman" w:hint="eastAsia"/>
          <w:szCs w:val="24"/>
          <w:lang w:val="ro-RO"/>
        </w:rPr>
        <w:t>ă</w:t>
      </w:r>
      <w:r w:rsidR="00823E15" w:rsidRPr="00CA3B15">
        <w:rPr>
          <w:rFonts w:ascii="Times New Roman" w:eastAsia="Times New Roman" w:hAnsi="Times New Roman" w:cs="Times New Roman"/>
          <w:szCs w:val="24"/>
          <w:lang w:val="ro-RO"/>
        </w:rPr>
        <w:t xml:space="preserve"> </w:t>
      </w:r>
      <w:r w:rsidR="00823E15" w:rsidRPr="00CA3B15">
        <w:rPr>
          <w:rFonts w:ascii="Times New Roman" w:eastAsia="Times New Roman" w:hAnsi="Times New Roman" w:cs="Times New Roman" w:hint="eastAsia"/>
          <w:szCs w:val="24"/>
          <w:lang w:val="ro-RO"/>
        </w:rPr>
        <w:t>î</w:t>
      </w:r>
      <w:r w:rsidR="00823E15" w:rsidRPr="00CA3B15">
        <w:rPr>
          <w:rFonts w:ascii="Times New Roman" w:eastAsia="Times New Roman" w:hAnsi="Times New Roman" w:cs="Times New Roman"/>
          <w:szCs w:val="24"/>
          <w:lang w:val="ro-RO"/>
        </w:rPr>
        <w:t>n aplicarea articolelor 107 și 108 din tratat.</w:t>
      </w:r>
    </w:p>
    <w:p w14:paraId="40E0C499" w14:textId="77777777" w:rsidR="00FA1399" w:rsidRDefault="00FA1399" w:rsidP="00D83114">
      <w:pPr>
        <w:widowControl w:val="0"/>
        <w:spacing w:after="0"/>
        <w:jc w:val="both"/>
        <w:rPr>
          <w:rFonts w:ascii="Times New Roman" w:eastAsiaTheme="minorEastAsia" w:hAnsi="Times New Roman" w:cs="Times New Roman"/>
          <w:szCs w:val="24"/>
          <w:lang w:val="ro-RO"/>
        </w:rPr>
      </w:pPr>
    </w:p>
    <w:p w14:paraId="77816559" w14:textId="77777777" w:rsidR="00877EDD" w:rsidRDefault="00877EDD" w:rsidP="00D83114">
      <w:pPr>
        <w:widowControl w:val="0"/>
        <w:spacing w:after="0"/>
        <w:jc w:val="both"/>
        <w:rPr>
          <w:rFonts w:ascii="Times New Roman" w:eastAsiaTheme="minorEastAsia" w:hAnsi="Times New Roman" w:cs="Times New Roman"/>
          <w:szCs w:val="24"/>
          <w:lang w:val="ro-RO"/>
        </w:rPr>
      </w:pPr>
    </w:p>
    <w:p w14:paraId="3E47360D" w14:textId="77777777" w:rsidR="00C436E0" w:rsidRPr="00AF4FD3" w:rsidRDefault="008B1022" w:rsidP="00C436E0">
      <w:pPr>
        <w:pStyle w:val="Heading2"/>
        <w:spacing w:line="276" w:lineRule="auto"/>
      </w:pPr>
      <w:bookmarkStart w:id="19" w:name="_Toc497846145"/>
      <w:r>
        <w:t>1</w:t>
      </w:r>
      <w:r w:rsidR="00C436E0">
        <w:t>.</w:t>
      </w:r>
      <w:r>
        <w:t>9</w:t>
      </w:r>
      <w:r w:rsidR="00C436E0" w:rsidRPr="001E3BE6">
        <w:t>. Ajutor</w:t>
      </w:r>
      <w:r w:rsidR="00C436E0">
        <w:t xml:space="preserve"> </w:t>
      </w:r>
      <w:r w:rsidR="00C436E0" w:rsidRPr="001E3BE6">
        <w:t xml:space="preserve">de </w:t>
      </w:r>
      <w:r w:rsidR="0034436E">
        <w:t>stat</w:t>
      </w:r>
      <w:bookmarkEnd w:id="19"/>
    </w:p>
    <w:p w14:paraId="6601D76E" w14:textId="77777777" w:rsidR="005A08B6" w:rsidRDefault="005A08B6" w:rsidP="0073311B">
      <w:pPr>
        <w:spacing w:after="0"/>
        <w:jc w:val="both"/>
        <w:rPr>
          <w:rFonts w:ascii="Times New Roman" w:eastAsia="Calibri" w:hAnsi="Times New Roman" w:cs="Times New Roman"/>
          <w:szCs w:val="20"/>
          <w:lang w:val="ro-RO"/>
        </w:rPr>
      </w:pPr>
    </w:p>
    <w:p w14:paraId="0A49DD27" w14:textId="7EADE54A" w:rsidR="004F2D0B" w:rsidRDefault="0073311B" w:rsidP="00FA1399">
      <w:pPr>
        <w:spacing w:after="0" w:line="240" w:lineRule="auto"/>
        <w:jc w:val="both"/>
        <w:rPr>
          <w:rFonts w:ascii="Times New Roman" w:eastAsia="Calibri" w:hAnsi="Times New Roman" w:cs="Times New Roman"/>
          <w:szCs w:val="20"/>
          <w:lang w:val="ro-RO"/>
        </w:rPr>
      </w:pPr>
      <w:r w:rsidRPr="00B318D5">
        <w:rPr>
          <w:rFonts w:ascii="Times New Roman" w:eastAsia="Calibri" w:hAnsi="Times New Roman" w:cs="Times New Roman"/>
          <w:szCs w:val="20"/>
          <w:lang w:val="ro-RO"/>
        </w:rPr>
        <w:t xml:space="preserve">Finanţarea proiectelor în cadrul </w:t>
      </w:r>
      <w:r w:rsidR="00B318D5" w:rsidRPr="00B318D5">
        <w:rPr>
          <w:rFonts w:ascii="Times New Roman" w:eastAsia="Calibri" w:hAnsi="Times New Roman" w:cs="Times New Roman"/>
          <w:i/>
          <w:szCs w:val="20"/>
          <w:lang w:val="ro-RO"/>
        </w:rPr>
        <w:t>Obiectivului specific 6.3. Reducerea consumului mediu de energie electric</w:t>
      </w:r>
      <w:r w:rsidR="00B318D5" w:rsidRPr="00B318D5">
        <w:rPr>
          <w:rFonts w:ascii="Times New Roman" w:eastAsia="Calibri" w:hAnsi="Times New Roman" w:cs="Times New Roman" w:hint="eastAsia"/>
          <w:i/>
          <w:szCs w:val="20"/>
          <w:lang w:val="ro-RO"/>
        </w:rPr>
        <w:t>ă</w:t>
      </w:r>
      <w:r w:rsidR="00B318D5" w:rsidRPr="00B318D5">
        <w:rPr>
          <w:rFonts w:ascii="Times New Roman" w:eastAsia="Calibri" w:hAnsi="Times New Roman" w:cs="Times New Roman"/>
          <w:i/>
          <w:szCs w:val="20"/>
          <w:lang w:val="ro-RO"/>
        </w:rPr>
        <w:t xml:space="preserve"> la nivelul locuin</w:t>
      </w:r>
      <w:r w:rsidR="00B318D5" w:rsidRPr="00B318D5">
        <w:rPr>
          <w:rFonts w:ascii="Times New Roman" w:eastAsia="Calibri" w:hAnsi="Times New Roman" w:cs="Times New Roman" w:hint="eastAsia"/>
          <w:i/>
          <w:szCs w:val="20"/>
          <w:lang w:val="ro-RO"/>
        </w:rPr>
        <w:t>ţ</w:t>
      </w:r>
      <w:r w:rsidR="00B318D5" w:rsidRPr="00B318D5">
        <w:rPr>
          <w:rFonts w:ascii="Times New Roman" w:eastAsia="Calibri" w:hAnsi="Times New Roman" w:cs="Times New Roman"/>
          <w:i/>
          <w:szCs w:val="20"/>
          <w:lang w:val="ro-RO"/>
        </w:rPr>
        <w:t xml:space="preserve">elor </w:t>
      </w:r>
      <w:r w:rsidR="004F2D0B" w:rsidRPr="004F2D0B">
        <w:rPr>
          <w:rFonts w:ascii="Times New Roman" w:eastAsia="Calibri" w:hAnsi="Times New Roman" w:cs="Times New Roman"/>
          <w:szCs w:val="20"/>
          <w:lang w:val="ro-RO"/>
        </w:rPr>
        <w:t xml:space="preserve">este de tip nerambursabil </w:t>
      </w:r>
      <w:r w:rsidR="004F2D0B" w:rsidRPr="004F2D0B">
        <w:rPr>
          <w:rFonts w:ascii="Times New Roman" w:eastAsia="Calibri" w:hAnsi="Times New Roman" w:cs="Times New Roman" w:hint="eastAsia"/>
          <w:szCs w:val="20"/>
          <w:lang w:val="ro-RO"/>
        </w:rPr>
        <w:t>ş</w:t>
      </w:r>
      <w:r w:rsidR="004F2D0B" w:rsidRPr="004F2D0B">
        <w:rPr>
          <w:rFonts w:ascii="Times New Roman" w:eastAsia="Calibri" w:hAnsi="Times New Roman" w:cs="Times New Roman"/>
          <w:szCs w:val="20"/>
          <w:lang w:val="ro-RO"/>
        </w:rPr>
        <w:t>i const</w:t>
      </w:r>
      <w:r w:rsidR="004F2D0B" w:rsidRPr="004F2D0B">
        <w:rPr>
          <w:rFonts w:ascii="Times New Roman" w:eastAsia="Calibri" w:hAnsi="Times New Roman" w:cs="Times New Roman" w:hint="eastAsia"/>
          <w:szCs w:val="20"/>
          <w:lang w:val="ro-RO"/>
        </w:rPr>
        <w:t>ă</w:t>
      </w:r>
      <w:r w:rsidR="004F2D0B" w:rsidRPr="004F2D0B">
        <w:rPr>
          <w:rFonts w:ascii="Times New Roman" w:eastAsia="Calibri" w:hAnsi="Times New Roman" w:cs="Times New Roman"/>
          <w:szCs w:val="20"/>
          <w:lang w:val="ro-RO"/>
        </w:rPr>
        <w:t xml:space="preserve"> </w:t>
      </w:r>
      <w:r w:rsidR="004F2D0B" w:rsidRPr="004F2D0B">
        <w:rPr>
          <w:rFonts w:ascii="Times New Roman" w:eastAsia="Calibri" w:hAnsi="Times New Roman" w:cs="Times New Roman" w:hint="eastAsia"/>
          <w:szCs w:val="20"/>
          <w:lang w:val="ro-RO"/>
        </w:rPr>
        <w:t>î</w:t>
      </w:r>
      <w:r w:rsidR="004F2D0B" w:rsidRPr="004F2D0B">
        <w:rPr>
          <w:rFonts w:ascii="Times New Roman" w:eastAsia="Calibri" w:hAnsi="Times New Roman" w:cs="Times New Roman"/>
          <w:szCs w:val="20"/>
          <w:lang w:val="ro-RO"/>
        </w:rPr>
        <w:t xml:space="preserve">n decontarea, </w:t>
      </w:r>
      <w:r w:rsidR="004F2D0B" w:rsidRPr="004F2D0B">
        <w:rPr>
          <w:rFonts w:ascii="Times New Roman" w:eastAsia="Calibri" w:hAnsi="Times New Roman" w:cs="Times New Roman" w:hint="eastAsia"/>
          <w:szCs w:val="20"/>
          <w:lang w:val="ro-RO"/>
        </w:rPr>
        <w:t>î</w:t>
      </w:r>
      <w:r w:rsidR="004F2D0B" w:rsidRPr="004F2D0B">
        <w:rPr>
          <w:rFonts w:ascii="Times New Roman" w:eastAsia="Calibri" w:hAnsi="Times New Roman" w:cs="Times New Roman"/>
          <w:szCs w:val="20"/>
          <w:lang w:val="ro-RO"/>
        </w:rPr>
        <w:t xml:space="preserve">n baza </w:t>
      </w:r>
      <w:r w:rsidR="008C36CB">
        <w:rPr>
          <w:rFonts w:ascii="Times New Roman" w:eastAsia="Calibri" w:hAnsi="Times New Roman" w:cs="Times New Roman"/>
          <w:szCs w:val="20"/>
          <w:lang w:val="ro-RO"/>
        </w:rPr>
        <w:t xml:space="preserve">unei scheme de ajutor de stat aprobată prin </w:t>
      </w:r>
      <w:r w:rsidR="008C36CB">
        <w:rPr>
          <w:rFonts w:ascii="Times New Roman" w:eastAsia="Calibri" w:hAnsi="Times New Roman" w:cs="Times New Roman"/>
          <w:szCs w:val="24"/>
          <w:lang w:val="ro-RO"/>
        </w:rPr>
        <w:t xml:space="preserve">Ordinul ministrului delegat pentru fonduri europene </w:t>
      </w:r>
      <w:r w:rsidR="008C36CB">
        <w:rPr>
          <w:rFonts w:ascii="Times New Roman" w:eastAsia="Calibri" w:hAnsi="Times New Roman" w:cs="Times New Roman"/>
          <w:szCs w:val="20"/>
          <w:lang w:val="ro-RO"/>
        </w:rPr>
        <w:t xml:space="preserve">nr. 6783/14.11.2017 </w:t>
      </w:r>
      <w:r w:rsidR="008C36CB" w:rsidRPr="00A543B4">
        <w:rPr>
          <w:rFonts w:ascii="Times New Roman" w:eastAsia="Calibri" w:hAnsi="Times New Roman" w:cs="Times New Roman"/>
          <w:i/>
          <w:szCs w:val="20"/>
          <w:lang w:val="ro-RO"/>
        </w:rPr>
        <w:t xml:space="preserve">pentru modificarea Schemei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Programului Operațional Infrastructură Mare (POIM 2014-2020), Axa Prioritară 6, Obiectivul specific 6.1-Creșterea producției de energie din resurse regenerabile mai puțin exploatate (biomasă, biogaz, geotermal), sectorul  distribuție și Obiectivul specific 6.3. Reducerea consumului mediu de energie electrică la nivelul </w:t>
      </w:r>
      <w:r w:rsidR="008C36CB" w:rsidRPr="00A543B4">
        <w:rPr>
          <w:rFonts w:ascii="Times New Roman" w:eastAsia="Calibri" w:hAnsi="Times New Roman" w:cs="Times New Roman"/>
          <w:szCs w:val="20"/>
          <w:lang w:val="ro-RO"/>
        </w:rPr>
        <w:t>locuințelor</w:t>
      </w:r>
      <w:r w:rsidR="00A543B4">
        <w:rPr>
          <w:rFonts w:ascii="Times New Roman" w:eastAsia="Calibri" w:hAnsi="Times New Roman" w:cs="Times New Roman"/>
          <w:szCs w:val="20"/>
          <w:lang w:val="ro-RO"/>
        </w:rPr>
        <w:t xml:space="preserve"> </w:t>
      </w:r>
      <w:r w:rsidR="004F2D0B" w:rsidRPr="004F2D0B">
        <w:rPr>
          <w:rFonts w:ascii="Times New Roman" w:eastAsia="Calibri" w:hAnsi="Times New Roman" w:cs="Times New Roman"/>
          <w:szCs w:val="20"/>
          <w:lang w:val="ro-RO"/>
        </w:rPr>
        <w:t>p</w:t>
      </w:r>
      <w:r w:rsidR="004F2D0B" w:rsidRPr="004F2D0B">
        <w:rPr>
          <w:rFonts w:ascii="Times New Roman" w:eastAsia="Calibri" w:hAnsi="Times New Roman" w:cs="Times New Roman" w:hint="eastAsia"/>
          <w:szCs w:val="20"/>
          <w:lang w:val="ro-RO"/>
        </w:rPr>
        <w:t>â</w:t>
      </w:r>
      <w:r w:rsidR="004F2D0B" w:rsidRPr="004F2D0B">
        <w:rPr>
          <w:rFonts w:ascii="Times New Roman" w:eastAsia="Calibri" w:hAnsi="Times New Roman" w:cs="Times New Roman"/>
          <w:szCs w:val="20"/>
          <w:lang w:val="ro-RO"/>
        </w:rPr>
        <w:t>n</w:t>
      </w:r>
      <w:r w:rsidR="004F2D0B" w:rsidRPr="004F2D0B">
        <w:rPr>
          <w:rFonts w:ascii="Times New Roman" w:eastAsia="Calibri" w:hAnsi="Times New Roman" w:cs="Times New Roman" w:hint="eastAsia"/>
          <w:szCs w:val="20"/>
          <w:lang w:val="ro-RO"/>
        </w:rPr>
        <w:t>ă</w:t>
      </w:r>
      <w:r w:rsidR="004F2D0B" w:rsidRPr="004F2D0B">
        <w:rPr>
          <w:rFonts w:ascii="Times New Roman" w:eastAsia="Calibri" w:hAnsi="Times New Roman" w:cs="Times New Roman"/>
          <w:szCs w:val="20"/>
          <w:lang w:val="ro-RO"/>
        </w:rPr>
        <w:t xml:space="preserve"> la nivelul stabilit prin Contractul de Finan</w:t>
      </w:r>
      <w:r w:rsidR="004F2D0B" w:rsidRPr="004F2D0B">
        <w:rPr>
          <w:rFonts w:ascii="Times New Roman" w:eastAsia="Calibri" w:hAnsi="Times New Roman" w:cs="Times New Roman" w:hint="eastAsia"/>
          <w:szCs w:val="20"/>
          <w:lang w:val="ro-RO"/>
        </w:rPr>
        <w:t>ţ</w:t>
      </w:r>
      <w:r w:rsidR="004F2D0B" w:rsidRPr="004F2D0B">
        <w:rPr>
          <w:rFonts w:ascii="Times New Roman" w:eastAsia="Calibri" w:hAnsi="Times New Roman" w:cs="Times New Roman"/>
          <w:szCs w:val="20"/>
          <w:lang w:val="ro-RO"/>
        </w:rPr>
        <w:t>are, a cheltuielilor eligibile realizate pentru implementarea proiectului.</w:t>
      </w:r>
    </w:p>
    <w:p w14:paraId="5F07057C" w14:textId="77777777" w:rsidR="0065200E" w:rsidRDefault="0065200E" w:rsidP="00FA1399">
      <w:pPr>
        <w:spacing w:after="0" w:line="240" w:lineRule="auto"/>
        <w:jc w:val="both"/>
        <w:rPr>
          <w:rFonts w:ascii="Times New Roman" w:eastAsia="Calibri" w:hAnsi="Times New Roman" w:cs="Times New Roman"/>
          <w:i/>
          <w:szCs w:val="20"/>
          <w:lang w:val="ro-RO"/>
        </w:rPr>
      </w:pPr>
    </w:p>
    <w:p w14:paraId="320637EF" w14:textId="6FC82B2C" w:rsidR="003A633B" w:rsidRDefault="003A633B" w:rsidP="00FA1399">
      <w:pPr>
        <w:shd w:val="clear" w:color="auto" w:fill="FFFFFF"/>
        <w:spacing w:after="0" w:line="240" w:lineRule="auto"/>
        <w:jc w:val="both"/>
        <w:rPr>
          <w:rFonts w:ascii="Times New Roman" w:hAnsi="Times New Roman" w:cs="Times New Roman"/>
          <w:szCs w:val="24"/>
          <w:lang w:val="ro-RO"/>
        </w:rPr>
      </w:pPr>
      <w:r w:rsidRPr="00B318D5">
        <w:rPr>
          <w:rFonts w:ascii="Times New Roman" w:eastAsia="Calibri" w:hAnsi="Times New Roman" w:cs="Times New Roman"/>
          <w:szCs w:val="24"/>
          <w:lang w:val="ro-RO"/>
        </w:rPr>
        <w:t xml:space="preserve">Acordarea ajutoarelor de stat în cadrul </w:t>
      </w:r>
      <w:r w:rsidRPr="003A633B">
        <w:rPr>
          <w:rFonts w:ascii="Times New Roman" w:eastAsia="Calibri" w:hAnsi="Times New Roman" w:cs="Times New Roman"/>
          <w:i/>
          <w:szCs w:val="24"/>
          <w:lang w:val="ro-RO"/>
        </w:rPr>
        <w:t>Obiectivului specific 6.3. Reducerea consumului mediu de energie electric</w:t>
      </w:r>
      <w:r w:rsidRPr="003A633B">
        <w:rPr>
          <w:rFonts w:ascii="Times New Roman" w:eastAsia="Calibri" w:hAnsi="Times New Roman" w:cs="Times New Roman" w:hint="eastAsia"/>
          <w:i/>
          <w:szCs w:val="24"/>
          <w:lang w:val="ro-RO"/>
        </w:rPr>
        <w:t>ă</w:t>
      </w:r>
      <w:r w:rsidRPr="003A633B">
        <w:rPr>
          <w:rFonts w:ascii="Times New Roman" w:eastAsia="Calibri" w:hAnsi="Times New Roman" w:cs="Times New Roman"/>
          <w:i/>
          <w:szCs w:val="24"/>
          <w:lang w:val="ro-RO"/>
        </w:rPr>
        <w:t xml:space="preserve"> la nivelul locuin</w:t>
      </w:r>
      <w:r w:rsidRPr="003A633B">
        <w:rPr>
          <w:rFonts w:ascii="Times New Roman" w:eastAsia="Calibri" w:hAnsi="Times New Roman" w:cs="Times New Roman" w:hint="eastAsia"/>
          <w:i/>
          <w:szCs w:val="24"/>
          <w:lang w:val="ro-RO"/>
        </w:rPr>
        <w:t>ţ</w:t>
      </w:r>
      <w:r w:rsidRPr="003A633B">
        <w:rPr>
          <w:rFonts w:ascii="Times New Roman" w:eastAsia="Calibri" w:hAnsi="Times New Roman" w:cs="Times New Roman"/>
          <w:i/>
          <w:szCs w:val="24"/>
          <w:lang w:val="ro-RO"/>
        </w:rPr>
        <w:t>elor</w:t>
      </w:r>
      <w:r w:rsidRPr="000C13B2">
        <w:rPr>
          <w:rFonts w:ascii="Times New Roman" w:eastAsia="Calibri" w:hAnsi="Times New Roman" w:cs="Times New Roman"/>
          <w:i/>
          <w:szCs w:val="24"/>
          <w:lang w:val="ro-RO"/>
        </w:rPr>
        <w:t xml:space="preserve"> </w:t>
      </w:r>
      <w:r w:rsidRPr="00B318D5">
        <w:rPr>
          <w:rFonts w:ascii="Times New Roman" w:eastAsia="Calibri" w:hAnsi="Times New Roman" w:cs="Times New Roman"/>
          <w:szCs w:val="24"/>
          <w:lang w:val="ro-RO"/>
        </w:rPr>
        <w:t>se</w:t>
      </w:r>
      <w:r>
        <w:rPr>
          <w:rFonts w:ascii="Times New Roman" w:eastAsia="Calibri" w:hAnsi="Times New Roman" w:cs="Times New Roman"/>
          <w:szCs w:val="24"/>
          <w:lang w:val="ro-RO"/>
        </w:rPr>
        <w:t xml:space="preserve"> face</w:t>
      </w:r>
      <w:r w:rsidRPr="00B318D5">
        <w:rPr>
          <w:rFonts w:ascii="Times New Roman" w:eastAsia="Calibri" w:hAnsi="Times New Roman" w:cs="Times New Roman"/>
          <w:szCs w:val="24"/>
          <w:lang w:val="ro-RO"/>
        </w:rPr>
        <w:t xml:space="preserve"> </w:t>
      </w:r>
      <w:r w:rsidRPr="005A08B6">
        <w:rPr>
          <w:rFonts w:ascii="Times New Roman" w:hAnsi="Times New Roman" w:cs="Times New Roman"/>
          <w:szCs w:val="24"/>
          <w:lang w:val="ro-RO"/>
        </w:rPr>
        <w:t xml:space="preserve">în baza prevederilor </w:t>
      </w:r>
      <w:r w:rsidRPr="00A85A08">
        <w:rPr>
          <w:rFonts w:ascii="Times New Roman" w:hAnsi="Times New Roman" w:cs="Times New Roman"/>
          <w:i/>
          <w:szCs w:val="24"/>
          <w:lang w:val="ro-RO"/>
        </w:rPr>
        <w:t>Regulamentul</w:t>
      </w:r>
      <w:r>
        <w:rPr>
          <w:rFonts w:ascii="Times New Roman" w:hAnsi="Times New Roman" w:cs="Times New Roman"/>
          <w:i/>
          <w:szCs w:val="24"/>
          <w:lang w:val="ro-RO"/>
        </w:rPr>
        <w:t>ui</w:t>
      </w:r>
      <w:r w:rsidRPr="00A85A08">
        <w:rPr>
          <w:rFonts w:ascii="Times New Roman" w:hAnsi="Times New Roman" w:cs="Times New Roman"/>
          <w:i/>
          <w:szCs w:val="24"/>
          <w:lang w:val="ro-RO"/>
        </w:rPr>
        <w:t xml:space="preserve"> (UE) nr.</w:t>
      </w:r>
      <w:r w:rsidR="00FC0B96">
        <w:rPr>
          <w:rFonts w:ascii="Times New Roman" w:hAnsi="Times New Roman" w:cs="Times New Roman"/>
          <w:i/>
          <w:szCs w:val="24"/>
          <w:lang w:val="ro-RO"/>
        </w:rPr>
        <w:t xml:space="preserve"> </w:t>
      </w:r>
      <w:r w:rsidRPr="00A85A08">
        <w:rPr>
          <w:rFonts w:ascii="Times New Roman" w:hAnsi="Times New Roman" w:cs="Times New Roman"/>
          <w:i/>
          <w:szCs w:val="24"/>
          <w:lang w:val="ro-RO"/>
        </w:rPr>
        <w:t>651/2014 de declarare a anumitor categorii de ajutoare compatibile cu piața internă în aplicarea ar</w:t>
      </w:r>
      <w:r w:rsidR="00FC0B96">
        <w:rPr>
          <w:rFonts w:ascii="Times New Roman" w:hAnsi="Times New Roman" w:cs="Times New Roman"/>
          <w:i/>
          <w:szCs w:val="24"/>
          <w:lang w:val="ro-RO"/>
        </w:rPr>
        <w:t>ticolelor 107 și 108 din tratat</w:t>
      </w:r>
      <w:r w:rsidRPr="005A08B6">
        <w:rPr>
          <w:rFonts w:ascii="Times New Roman" w:hAnsi="Times New Roman" w:cs="Times New Roman"/>
          <w:szCs w:val="24"/>
          <w:lang w:val="ro-RO"/>
        </w:rPr>
        <w:t xml:space="preserve"> </w:t>
      </w:r>
      <w:r>
        <w:rPr>
          <w:rFonts w:ascii="Times New Roman" w:hAnsi="Times New Roman" w:cs="Times New Roman"/>
          <w:szCs w:val="24"/>
          <w:lang w:val="ro-RO"/>
        </w:rPr>
        <w:t>(Regulamentul de ajutor de stat exceptat) şi intră în categoria ajutoarelor menţionate la</w:t>
      </w:r>
      <w:r w:rsidRPr="0061732A">
        <w:rPr>
          <w:rFonts w:ascii="Times New Roman" w:hAnsi="Times New Roman" w:cs="Times New Roman"/>
          <w:szCs w:val="24"/>
          <w:lang w:val="ro-RO"/>
        </w:rPr>
        <w:t xml:space="preserve"> </w:t>
      </w:r>
      <w:r w:rsidRPr="005A08B6">
        <w:rPr>
          <w:rFonts w:ascii="Times New Roman" w:hAnsi="Times New Roman" w:cs="Times New Roman"/>
          <w:szCs w:val="24"/>
          <w:lang w:val="ro-RO"/>
        </w:rPr>
        <w:t>art.</w:t>
      </w:r>
      <w:r>
        <w:rPr>
          <w:rFonts w:ascii="Times New Roman" w:hAnsi="Times New Roman" w:cs="Times New Roman"/>
          <w:szCs w:val="24"/>
          <w:lang w:val="ro-RO"/>
        </w:rPr>
        <w:t xml:space="preserve"> </w:t>
      </w:r>
      <w:r w:rsidRPr="005A08B6">
        <w:rPr>
          <w:rFonts w:ascii="Times New Roman" w:hAnsi="Times New Roman" w:cs="Times New Roman"/>
          <w:szCs w:val="24"/>
          <w:lang w:val="ro-RO"/>
        </w:rPr>
        <w:t xml:space="preserve">48 </w:t>
      </w:r>
      <w:r w:rsidRPr="005A08B6">
        <w:rPr>
          <w:rFonts w:ascii="Times New Roman" w:hAnsi="Times New Roman"/>
          <w:noProof/>
          <w:lang w:val="ro-RO"/>
        </w:rPr>
        <w:t>privind</w:t>
      </w:r>
      <w:r>
        <w:rPr>
          <w:rFonts w:ascii="Times New Roman" w:hAnsi="Times New Roman"/>
          <w:noProof/>
          <w:lang w:val="ro-RO"/>
        </w:rPr>
        <w:t xml:space="preserve"> </w:t>
      </w:r>
      <w:r w:rsidRPr="005A08B6">
        <w:rPr>
          <w:rFonts w:ascii="Times New Roman" w:hAnsi="Times New Roman"/>
          <w:b/>
          <w:noProof/>
          <w:lang w:val="ro-RO"/>
        </w:rPr>
        <w:t xml:space="preserve"> investițiile în infrastructura energetică</w:t>
      </w:r>
      <w:r>
        <w:rPr>
          <w:rFonts w:ascii="Times New Roman" w:hAnsi="Times New Roman" w:cs="Times New Roman"/>
          <w:szCs w:val="24"/>
          <w:lang w:val="ro-RO"/>
        </w:rPr>
        <w:t>.</w:t>
      </w:r>
    </w:p>
    <w:p w14:paraId="2B6A40C9" w14:textId="77777777" w:rsidR="0065200E" w:rsidRDefault="0065200E" w:rsidP="00FA1399">
      <w:pPr>
        <w:shd w:val="clear" w:color="auto" w:fill="FFFFFF"/>
        <w:spacing w:after="0" w:line="240" w:lineRule="auto"/>
        <w:jc w:val="both"/>
        <w:rPr>
          <w:rFonts w:ascii="Times New Roman" w:hAnsi="Times New Roman" w:cs="Times New Roman"/>
          <w:szCs w:val="24"/>
          <w:lang w:val="ro-RO"/>
        </w:rPr>
      </w:pPr>
    </w:p>
    <w:p w14:paraId="50280B37" w14:textId="6D2D2427" w:rsidR="00F977D1" w:rsidRDefault="00F977D1" w:rsidP="00FA1399">
      <w:pPr>
        <w:spacing w:after="0" w:line="240" w:lineRule="auto"/>
        <w:jc w:val="both"/>
        <w:rPr>
          <w:rFonts w:ascii="Times New Roman" w:hAnsi="Times New Roman" w:cs="Times New Roman"/>
          <w:szCs w:val="24"/>
          <w:lang w:val="ro-RO" w:eastAsia="sk-SK"/>
        </w:rPr>
      </w:pPr>
      <w:r w:rsidRPr="00FA2A14">
        <w:rPr>
          <w:rFonts w:ascii="Times New Roman" w:hAnsi="Times New Roman"/>
          <w:noProof/>
          <w:lang w:val="ro-RO"/>
        </w:rPr>
        <w:t>Ajutoarele pentru investiții destinate construirii sau modernizării infrastructurii energetice sunt compatibile cu piața internă în sensul Art. 107 alineatul (3) din Tratat și sunt exceptate de la obligația de notificare prevăzută la articolul 108 alineatul (3) din Tratat, cu condiţia să fie îndeplinite cerinţele prevăzute de Regulamentul de ajutor de stat exceptat.</w:t>
      </w:r>
      <w:r w:rsidRPr="00552396">
        <w:rPr>
          <w:rFonts w:ascii="Times New Roman" w:hAnsi="Times New Roman" w:cs="Times New Roman"/>
          <w:szCs w:val="24"/>
          <w:lang w:val="ro-RO" w:eastAsia="sk-SK"/>
        </w:rPr>
        <w:t xml:space="preserve"> </w:t>
      </w:r>
      <w:r>
        <w:rPr>
          <w:rFonts w:ascii="Times New Roman" w:hAnsi="Times New Roman" w:cs="Times New Roman"/>
          <w:szCs w:val="24"/>
          <w:lang w:val="ro-RO" w:eastAsia="sk-SK"/>
        </w:rPr>
        <w:t>Solicitanţii de finanţare vor completa anexele C1.3 şi C</w:t>
      </w:r>
      <w:r w:rsidR="00FC0B96">
        <w:rPr>
          <w:rFonts w:ascii="Times New Roman" w:hAnsi="Times New Roman" w:cs="Times New Roman"/>
          <w:szCs w:val="24"/>
          <w:lang w:val="ro-RO" w:eastAsia="sk-SK"/>
        </w:rPr>
        <w:t xml:space="preserve"> </w:t>
      </w:r>
      <w:r>
        <w:rPr>
          <w:rFonts w:ascii="Times New Roman" w:hAnsi="Times New Roman" w:cs="Times New Roman"/>
          <w:szCs w:val="24"/>
          <w:lang w:val="ro-RO" w:eastAsia="sk-SK"/>
        </w:rPr>
        <w:t>4.5 la Cererea de finanţare referitoare la conformitatea cu regulile de ajutor de stat.</w:t>
      </w:r>
    </w:p>
    <w:p w14:paraId="26443796" w14:textId="77777777" w:rsidR="0065200E" w:rsidRPr="00552396" w:rsidRDefault="0065200E" w:rsidP="00FA1399">
      <w:pPr>
        <w:spacing w:after="0" w:line="240" w:lineRule="auto"/>
        <w:jc w:val="both"/>
        <w:rPr>
          <w:rFonts w:ascii="Times New Roman" w:hAnsi="Times New Roman" w:cs="Times New Roman"/>
          <w:szCs w:val="24"/>
          <w:lang w:val="ro-RO" w:eastAsia="sk-SK"/>
        </w:rPr>
      </w:pPr>
    </w:p>
    <w:p w14:paraId="2B4324E8" w14:textId="77777777" w:rsidR="00F977D1" w:rsidRDefault="00F977D1" w:rsidP="00FA1399">
      <w:pPr>
        <w:shd w:val="clear" w:color="auto" w:fill="FFFFFF"/>
        <w:spacing w:after="0" w:line="240" w:lineRule="auto"/>
        <w:jc w:val="both"/>
        <w:rPr>
          <w:rFonts w:ascii="Times New Roman" w:hAnsi="Times New Roman"/>
          <w:noProof/>
          <w:lang w:val="ro-RO"/>
        </w:rPr>
      </w:pPr>
      <w:r w:rsidRPr="00FA2A14">
        <w:rPr>
          <w:rFonts w:ascii="Times New Roman" w:hAnsi="Times New Roman"/>
          <w:noProof/>
          <w:lang w:val="ro-RO"/>
        </w:rPr>
        <w:t>După acordarea ajutorului de stat prin semnarea contractului de finanțare, furnizorul ajutorului de stat va asigura respectarea prevederilor din Regulamentul de ajutor de stat exceptat referitoare la publicare si informare (art. 9 alineatul (1) şi (4)) și raportare (art. 11), prin intermediul Consiliului Concurenței.</w:t>
      </w:r>
    </w:p>
    <w:p w14:paraId="221543CB" w14:textId="77777777" w:rsidR="0065200E" w:rsidRPr="00FA2A14" w:rsidRDefault="0065200E" w:rsidP="00FA1399">
      <w:pPr>
        <w:shd w:val="clear" w:color="auto" w:fill="FFFFFF"/>
        <w:spacing w:after="0" w:line="240" w:lineRule="auto"/>
        <w:jc w:val="both"/>
        <w:rPr>
          <w:rFonts w:ascii="Times New Roman" w:hAnsi="Times New Roman"/>
          <w:noProof/>
          <w:lang w:val="ro-RO"/>
        </w:rPr>
      </w:pPr>
    </w:p>
    <w:p w14:paraId="49EBAFA6" w14:textId="23092148" w:rsidR="00F977D1" w:rsidRDefault="00F977D1" w:rsidP="00FA1399">
      <w:pPr>
        <w:shd w:val="clear" w:color="auto" w:fill="FFFFFF"/>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Pentru a stabili contribuţia proprie şi a determina cuantumul maxim al ajutorului de stat pe care îl poate primi, solicitantul va avea în vedere, la întocmirea bugetului de proiect, condiţiile de eligibilitate a cheltuielilor şi modalitatea de calcul a valorii maxime a finanțării neramburs</w:t>
      </w:r>
      <w:r w:rsidR="00FC0B96">
        <w:rPr>
          <w:rFonts w:ascii="Times New Roman" w:eastAsia="Times New Roman" w:hAnsi="Times New Roman" w:cs="Times New Roman"/>
          <w:szCs w:val="24"/>
          <w:lang w:val="ro-RO"/>
        </w:rPr>
        <w:t>abile descrise mai jos, conform</w:t>
      </w:r>
      <w:r>
        <w:rPr>
          <w:rFonts w:ascii="Times New Roman" w:eastAsia="Times New Roman" w:hAnsi="Times New Roman" w:cs="Times New Roman"/>
          <w:szCs w:val="24"/>
          <w:lang w:val="ro-RO"/>
        </w:rPr>
        <w:t xml:space="preserve"> </w:t>
      </w:r>
      <w:r w:rsidRPr="00FA2A14">
        <w:rPr>
          <w:rFonts w:ascii="Times New Roman" w:eastAsia="Times New Roman" w:hAnsi="Times New Roman" w:cs="Times New Roman"/>
          <w:szCs w:val="24"/>
          <w:lang w:val="ro-RO"/>
        </w:rPr>
        <w:t>prevederilor art. 48 din Regulamentul de ajutor de stat exceptat</w:t>
      </w:r>
      <w:r>
        <w:rPr>
          <w:rFonts w:ascii="Times New Roman" w:eastAsia="Times New Roman" w:hAnsi="Times New Roman" w:cs="Times New Roman"/>
          <w:szCs w:val="24"/>
          <w:lang w:val="ro-RO"/>
        </w:rPr>
        <w:t xml:space="preserve">. </w:t>
      </w:r>
    </w:p>
    <w:p w14:paraId="24D69578" w14:textId="77777777" w:rsidR="0065200E" w:rsidRPr="00FA2A14" w:rsidRDefault="0065200E" w:rsidP="00FA1399">
      <w:pPr>
        <w:shd w:val="clear" w:color="auto" w:fill="FFFFFF"/>
        <w:spacing w:after="0" w:line="240" w:lineRule="auto"/>
        <w:jc w:val="both"/>
        <w:rPr>
          <w:rFonts w:ascii="Times New Roman" w:eastAsia="Times New Roman" w:hAnsi="Times New Roman" w:cs="Times New Roman"/>
          <w:szCs w:val="24"/>
          <w:lang w:val="ro-RO"/>
        </w:rPr>
      </w:pPr>
    </w:p>
    <w:p w14:paraId="71BE4533" w14:textId="77777777" w:rsidR="00F977D1" w:rsidRDefault="00F977D1" w:rsidP="00FA1399">
      <w:pPr>
        <w:shd w:val="clear" w:color="auto" w:fill="FFFFFF"/>
        <w:spacing w:after="0" w:line="240" w:lineRule="auto"/>
        <w:jc w:val="both"/>
        <w:rPr>
          <w:rFonts w:ascii="Times New Roman" w:hAnsi="Times New Roman"/>
          <w:b/>
          <w:noProof/>
          <w:lang w:val="ro-RO"/>
        </w:rPr>
      </w:pPr>
      <w:r w:rsidRPr="00FA2A14">
        <w:rPr>
          <w:rFonts w:ascii="Times New Roman" w:hAnsi="Times New Roman"/>
          <w:b/>
          <w:noProof/>
          <w:lang w:val="ro-RO"/>
        </w:rPr>
        <w:t>Condiţia ca întreprindere</w:t>
      </w:r>
      <w:r>
        <w:rPr>
          <w:rFonts w:ascii="Times New Roman" w:hAnsi="Times New Roman"/>
          <w:b/>
          <w:noProof/>
          <w:lang w:val="ro-RO"/>
        </w:rPr>
        <w:t>a să nu se afle în dificultate</w:t>
      </w:r>
    </w:p>
    <w:p w14:paraId="2B71A3D3" w14:textId="045D5621" w:rsidR="00F977D1" w:rsidRDefault="00F977D1" w:rsidP="00FA1399">
      <w:pPr>
        <w:spacing w:after="0" w:line="240" w:lineRule="auto"/>
        <w:jc w:val="both"/>
        <w:rPr>
          <w:rFonts w:ascii="Times New Roman" w:hAnsi="Times New Roman" w:cstheme="minorHAnsi"/>
          <w:szCs w:val="24"/>
          <w:lang w:val="ro-RO"/>
        </w:rPr>
      </w:pPr>
      <w:r>
        <w:rPr>
          <w:rFonts w:ascii="Times New Roman" w:hAnsi="Times New Roman" w:cstheme="minorHAnsi"/>
          <w:szCs w:val="24"/>
          <w:lang w:val="ro-RO"/>
        </w:rPr>
        <w:t>Î</w:t>
      </w:r>
      <w:r w:rsidRPr="00747B4B">
        <w:rPr>
          <w:rFonts w:ascii="Times New Roman" w:hAnsi="Times New Roman" w:cstheme="minorHAnsi"/>
          <w:szCs w:val="24"/>
          <w:lang w:val="ro-RO"/>
        </w:rPr>
        <w:t>n conformitate cu art. 1, alin.4, lit.c din Regulamentul de ajutor de stat exceptat</w:t>
      </w:r>
      <w:r>
        <w:rPr>
          <w:rFonts w:ascii="Times New Roman" w:hAnsi="Times New Roman" w:cstheme="minorHAnsi"/>
          <w:szCs w:val="24"/>
          <w:lang w:val="ro-RO"/>
        </w:rPr>
        <w:t>, a</w:t>
      </w:r>
      <w:r w:rsidRPr="00FA2A14">
        <w:rPr>
          <w:rFonts w:ascii="Times New Roman" w:hAnsi="Times New Roman" w:cstheme="minorHAnsi"/>
          <w:szCs w:val="24"/>
          <w:lang w:val="ro-RO"/>
        </w:rPr>
        <w:t>jutorul acordat în cadrul Obiectivului specific 6.</w:t>
      </w:r>
      <w:r w:rsidR="009748BF">
        <w:rPr>
          <w:rFonts w:ascii="Times New Roman" w:hAnsi="Times New Roman" w:cstheme="minorHAnsi"/>
          <w:szCs w:val="24"/>
          <w:lang w:val="ro-RO"/>
        </w:rPr>
        <w:t>3</w:t>
      </w:r>
      <w:r w:rsidRPr="00FA2A14">
        <w:rPr>
          <w:rFonts w:ascii="Times New Roman" w:hAnsi="Times New Roman" w:cstheme="minorHAnsi"/>
          <w:szCs w:val="24"/>
          <w:lang w:val="ro-RO"/>
        </w:rPr>
        <w:t xml:space="preserve"> nu se acordă întreprinderilor aflate în situaţiile menţionate la articolul 2, alin 18 din Regulament.</w:t>
      </w:r>
    </w:p>
    <w:p w14:paraId="5798838E" w14:textId="77777777" w:rsidR="008A1363" w:rsidRDefault="008A1363" w:rsidP="00FA1399">
      <w:pPr>
        <w:spacing w:after="0" w:line="240" w:lineRule="auto"/>
        <w:jc w:val="both"/>
        <w:rPr>
          <w:rFonts w:ascii="Times New Roman" w:hAnsi="Times New Roman" w:cstheme="minorHAnsi"/>
          <w:szCs w:val="24"/>
          <w:lang w:val="ro-RO"/>
        </w:rPr>
      </w:pPr>
    </w:p>
    <w:p w14:paraId="09B8F10A" w14:textId="77777777" w:rsidR="0065200E" w:rsidRPr="00FA2A14" w:rsidRDefault="0065200E" w:rsidP="00FA1399">
      <w:pPr>
        <w:spacing w:after="0" w:line="240" w:lineRule="auto"/>
        <w:jc w:val="both"/>
        <w:rPr>
          <w:rFonts w:ascii="Times New Roman" w:hAnsi="Times New Roman" w:cstheme="minorHAnsi"/>
          <w:szCs w:val="24"/>
          <w:lang w:val="ro-RO"/>
        </w:rPr>
      </w:pPr>
    </w:p>
    <w:p w14:paraId="41A69784" w14:textId="77777777" w:rsidR="00F977D1" w:rsidRPr="00FA2A14" w:rsidRDefault="00F977D1" w:rsidP="00FA1399">
      <w:pPr>
        <w:shd w:val="clear" w:color="auto" w:fill="FFFFFF"/>
        <w:spacing w:after="0" w:line="240" w:lineRule="auto"/>
        <w:jc w:val="both"/>
        <w:rPr>
          <w:rFonts w:ascii="Times New Roman" w:hAnsi="Times New Roman"/>
          <w:b/>
          <w:i/>
          <w:noProof/>
          <w:lang w:val="ro-RO"/>
        </w:rPr>
      </w:pPr>
      <w:r w:rsidRPr="00FA2A14">
        <w:rPr>
          <w:rFonts w:ascii="Times New Roman" w:hAnsi="Times New Roman"/>
          <w:b/>
          <w:noProof/>
          <w:lang w:val="ro-RO"/>
        </w:rPr>
        <w:lastRenderedPageBreak/>
        <w:t>Efectul stimulativ şi principiul demarării lucrărilor</w:t>
      </w:r>
    </w:p>
    <w:p w14:paraId="7E41FFCA" w14:textId="0EF73BF7" w:rsidR="00F977D1" w:rsidRPr="00FA2A14" w:rsidRDefault="00F977D1" w:rsidP="00FA1399">
      <w:pPr>
        <w:shd w:val="clear" w:color="auto" w:fill="FFFFFF"/>
        <w:spacing w:after="0" w:line="240" w:lineRule="auto"/>
        <w:jc w:val="both"/>
        <w:rPr>
          <w:rFonts w:ascii="Times New Roman" w:eastAsia="Calibri" w:hAnsi="Times New Roman" w:cs="Times New Roman"/>
          <w:i/>
          <w:szCs w:val="24"/>
          <w:lang w:val="ro-RO"/>
        </w:rPr>
      </w:pPr>
      <w:r w:rsidRPr="00747B4B">
        <w:rPr>
          <w:rFonts w:ascii="Times New Roman" w:hAnsi="Times New Roman"/>
          <w:noProof/>
          <w:lang w:val="ro-RO"/>
        </w:rPr>
        <w:t>În conformitate cu</w:t>
      </w:r>
      <w:r w:rsidRPr="00747B4B">
        <w:rPr>
          <w:rFonts w:ascii="Times New Roman" w:hAnsi="Times New Roman"/>
          <w:lang w:val="ro-RO"/>
        </w:rPr>
        <w:t xml:space="preserve"> Art.2, alin. 23 şi </w:t>
      </w:r>
      <w:r w:rsidRPr="00747B4B">
        <w:rPr>
          <w:rFonts w:ascii="Times New Roman" w:hAnsi="Times New Roman"/>
          <w:noProof/>
          <w:lang w:val="ro-RO"/>
        </w:rPr>
        <w:t>Art. 6. alin.1şi 2 din Regulamentul de ajutor de stat exceptat</w:t>
      </w:r>
      <w:r>
        <w:rPr>
          <w:rFonts w:ascii="Times New Roman" w:hAnsi="Times New Roman"/>
          <w:noProof/>
          <w:lang w:val="ro-RO"/>
        </w:rPr>
        <w:t>,</w:t>
      </w:r>
      <w:r w:rsidRPr="00FA2A14">
        <w:rPr>
          <w:rFonts w:ascii="Times New Roman" w:eastAsia="Calibri" w:hAnsi="Times New Roman" w:cs="Times New Roman"/>
          <w:szCs w:val="24"/>
          <w:lang w:val="ro-RO"/>
        </w:rPr>
        <w:t xml:space="preserve"> </w:t>
      </w:r>
      <w:r>
        <w:rPr>
          <w:rFonts w:ascii="Times New Roman" w:eastAsia="Calibri" w:hAnsi="Times New Roman" w:cs="Times New Roman"/>
          <w:szCs w:val="24"/>
          <w:lang w:val="ro-RO"/>
        </w:rPr>
        <w:t>a</w:t>
      </w:r>
      <w:r w:rsidRPr="00FA2A14">
        <w:rPr>
          <w:rFonts w:ascii="Times New Roman" w:eastAsia="Calibri" w:hAnsi="Times New Roman" w:cs="Times New Roman"/>
          <w:szCs w:val="24"/>
          <w:lang w:val="ro-RO"/>
        </w:rPr>
        <w:t>jutoarele de stat acordate pentru proiecte care vizează investiţii în infrastructura energetică în cadrul Obiectivului specific 6.</w:t>
      </w:r>
      <w:r w:rsidR="009748BF">
        <w:rPr>
          <w:rFonts w:ascii="Times New Roman" w:eastAsia="Calibri" w:hAnsi="Times New Roman" w:cs="Times New Roman"/>
          <w:szCs w:val="24"/>
          <w:lang w:val="ro-RO"/>
        </w:rPr>
        <w:t>3</w:t>
      </w:r>
      <w:r w:rsidRPr="00FA2A14">
        <w:rPr>
          <w:rFonts w:ascii="Times New Roman" w:eastAsia="Calibri" w:hAnsi="Times New Roman" w:cs="Times New Roman"/>
          <w:szCs w:val="24"/>
          <w:lang w:val="ro-RO"/>
        </w:rPr>
        <w:t xml:space="preserve"> vor fi acordate doar în cazul în care acestea au </w:t>
      </w:r>
      <w:r w:rsidRPr="00FA2A14">
        <w:rPr>
          <w:rFonts w:ascii="Times New Roman" w:eastAsia="Calibri" w:hAnsi="Times New Roman" w:cs="Times New Roman"/>
          <w:i/>
          <w:szCs w:val="24"/>
          <w:lang w:val="ro-RO"/>
        </w:rPr>
        <w:t>efect stimulativ</w:t>
      </w:r>
      <w:r w:rsidRPr="00FA2A14">
        <w:rPr>
          <w:rFonts w:ascii="Times New Roman" w:eastAsia="Calibri" w:hAnsi="Times New Roman" w:cs="Times New Roman"/>
          <w:szCs w:val="24"/>
          <w:lang w:val="ro-RO"/>
        </w:rPr>
        <w:t xml:space="preserve"> şi respectă principiul </w:t>
      </w:r>
      <w:r w:rsidRPr="00FA2A14">
        <w:rPr>
          <w:rFonts w:ascii="Times New Roman" w:eastAsia="Calibri" w:hAnsi="Times New Roman" w:cs="Times New Roman"/>
          <w:i/>
          <w:szCs w:val="24"/>
          <w:lang w:val="ro-RO"/>
        </w:rPr>
        <w:t>demarării lucrărilor (definite în secțiunea 2.3.).</w:t>
      </w:r>
    </w:p>
    <w:p w14:paraId="44FED82D" w14:textId="77777777" w:rsidR="00F977D1" w:rsidRPr="00FA2A14" w:rsidRDefault="00F977D1" w:rsidP="00FA1399">
      <w:pPr>
        <w:shd w:val="clear" w:color="auto" w:fill="FFFFFF"/>
        <w:spacing w:after="0" w:line="240" w:lineRule="auto"/>
        <w:jc w:val="both"/>
        <w:rPr>
          <w:rFonts w:ascii="Times New Roman" w:eastAsia="Calibri" w:hAnsi="Times New Roman" w:cs="Times New Roman"/>
          <w:i/>
          <w:szCs w:val="24"/>
          <w:lang w:val="ro-RO"/>
        </w:rPr>
      </w:pPr>
    </w:p>
    <w:p w14:paraId="7FB8107C" w14:textId="75176F27" w:rsidR="00F977D1" w:rsidRPr="00FA2A14" w:rsidRDefault="00F977D1" w:rsidP="00FA1399">
      <w:pPr>
        <w:shd w:val="clear" w:color="auto" w:fill="FFFFFF"/>
        <w:spacing w:after="0" w:line="240" w:lineRule="auto"/>
        <w:jc w:val="both"/>
        <w:rPr>
          <w:rFonts w:ascii="Times New Roman" w:eastAsia="Calibri" w:hAnsi="Times New Roman" w:cs="Times New Roman"/>
          <w:i/>
          <w:szCs w:val="24"/>
          <w:lang w:val="ro-RO"/>
        </w:rPr>
      </w:pPr>
      <w:r w:rsidRPr="00FA2A14">
        <w:rPr>
          <w:rFonts w:ascii="Times New Roman" w:eastAsia="Calibri" w:hAnsi="Times New Roman" w:cs="Times New Roman"/>
          <w:szCs w:val="24"/>
          <w:lang w:val="ro-RO"/>
        </w:rPr>
        <w:t>Se va avea în vedere că</w:t>
      </w:r>
      <w:r w:rsidRPr="00FA2A14">
        <w:rPr>
          <w:rFonts w:ascii="Times New Roman" w:hAnsi="Times New Roman" w:cs="Times New Roman"/>
          <w:szCs w:val="24"/>
          <w:lang w:val="ro-RO"/>
        </w:rPr>
        <w:t xml:space="preserve"> activitățile proiectului nu vor fi </w:t>
      </w:r>
      <w:r w:rsidRPr="00FA2A14">
        <w:rPr>
          <w:rFonts w:ascii="Times New Roman" w:hAnsi="Times New Roman" w:cs="Times New Roman"/>
          <w:b/>
          <w:szCs w:val="24"/>
          <w:lang w:val="ro-RO"/>
        </w:rPr>
        <w:t>începute înainte de</w:t>
      </w:r>
      <w:r w:rsidRPr="00FA2A14">
        <w:rPr>
          <w:rFonts w:ascii="Times New Roman" w:hAnsi="Times New Roman"/>
          <w:bCs/>
          <w:szCs w:val="24"/>
          <w:lang w:val="ro-RO"/>
        </w:rPr>
        <w:t xml:space="preserve"> </w:t>
      </w:r>
      <w:r w:rsidRPr="00FA2A14">
        <w:rPr>
          <w:rFonts w:ascii="Times New Roman" w:hAnsi="Times New Roman"/>
          <w:b/>
          <w:bCs/>
          <w:szCs w:val="24"/>
          <w:lang w:val="ro-RO"/>
        </w:rPr>
        <w:t>declararea eligibilităţii proiectului</w:t>
      </w:r>
      <w:r w:rsidRPr="00FA2A14">
        <w:rPr>
          <w:rFonts w:ascii="Times New Roman" w:hAnsi="Times New Roman" w:cs="Times New Roman"/>
          <w:szCs w:val="24"/>
          <w:lang w:val="ro-RO"/>
        </w:rPr>
        <w:t xml:space="preserve"> </w:t>
      </w:r>
      <w:r w:rsidRPr="00FA2A14">
        <w:rPr>
          <w:rFonts w:ascii="Times New Roman" w:hAnsi="Times New Roman" w:cs="Times New Roman"/>
          <w:b/>
          <w:szCs w:val="24"/>
          <w:lang w:val="ro-RO"/>
        </w:rPr>
        <w:t xml:space="preserve">de către AMPOIM (data primirii adresei de îndeplinire a </w:t>
      </w:r>
      <w:r w:rsidR="009D362F" w:rsidRPr="00A543B4">
        <w:rPr>
          <w:rFonts w:ascii="Times New Roman" w:eastAsia="Calibri" w:hAnsi="Times New Roman" w:cs="Times New Roman"/>
          <w:szCs w:val="24"/>
          <w:lang w:val="ro-RO"/>
        </w:rPr>
        <w:t>criteriilor de conformitate administrativă şi de eligibilitate</w:t>
      </w:r>
      <w:r w:rsidRPr="00FA2A14">
        <w:rPr>
          <w:rFonts w:ascii="Times New Roman" w:hAnsi="Times New Roman" w:cs="Times New Roman"/>
          <w:b/>
          <w:szCs w:val="24"/>
          <w:lang w:val="ro-RO"/>
        </w:rPr>
        <w:t>)</w:t>
      </w:r>
      <w:r w:rsidRPr="00FA2A14">
        <w:rPr>
          <w:rFonts w:ascii="Times New Roman" w:hAnsi="Times New Roman" w:cs="Times New Roman"/>
          <w:szCs w:val="24"/>
          <w:lang w:val="ro-RO"/>
        </w:rPr>
        <w:t>, cu excepția achiziției de terenuri și lucrărilor pregătitoare, cum ar fi obținerea  avizelor și autorizațiilor și realizarea studiilor de fezabilitate (și a oricăror studii necesare pentru pregătirea proiectului).</w:t>
      </w:r>
    </w:p>
    <w:p w14:paraId="3E365A46" w14:textId="2B2557F8" w:rsidR="00F977D1" w:rsidRPr="00FA2A14" w:rsidRDefault="00F977D1" w:rsidP="00FA1399">
      <w:pPr>
        <w:spacing w:after="0" w:line="240" w:lineRule="auto"/>
        <w:jc w:val="both"/>
        <w:rPr>
          <w:rFonts w:ascii="Times New Roman" w:eastAsia="Times New Roman" w:hAnsi="Times New Roman" w:cs="Times New Roman"/>
          <w:szCs w:val="24"/>
          <w:lang w:val="ro-RO" w:eastAsia="ro-RO"/>
        </w:rPr>
      </w:pPr>
      <w:r w:rsidRPr="00FA2A14">
        <w:rPr>
          <w:rFonts w:ascii="Times New Roman" w:eastAsia="Times New Roman" w:hAnsi="Times New Roman" w:cs="Times New Roman"/>
          <w:szCs w:val="24"/>
          <w:lang w:val="ro-RO" w:eastAsia="ro-RO"/>
        </w:rPr>
        <w:t>În plus, solicitanţii de ajutor de stat în cadrul Obiectivului specifice 6.</w:t>
      </w:r>
      <w:r w:rsidR="009748BF">
        <w:rPr>
          <w:rFonts w:ascii="Times New Roman" w:eastAsia="Times New Roman" w:hAnsi="Times New Roman" w:cs="Times New Roman"/>
          <w:szCs w:val="24"/>
          <w:lang w:val="ro-RO" w:eastAsia="ro-RO"/>
        </w:rPr>
        <w:t>3</w:t>
      </w:r>
      <w:r w:rsidRPr="00FA2A14">
        <w:rPr>
          <w:rFonts w:ascii="Times New Roman" w:eastAsia="Times New Roman" w:hAnsi="Times New Roman" w:cs="Times New Roman"/>
          <w:szCs w:val="24"/>
          <w:lang w:val="ro-RO" w:eastAsia="ro-RO"/>
        </w:rPr>
        <w:t xml:space="preserve"> vor explica în cadrul Cererii de finanţare ce </w:t>
      </w:r>
      <w:r w:rsidRPr="00FA2A14">
        <w:rPr>
          <w:rFonts w:ascii="Times New Roman" w:eastAsia="Times New Roman" w:hAnsi="Times New Roman" w:cs="Times New Roman"/>
          <w:b/>
          <w:szCs w:val="24"/>
          <w:lang w:val="ro-RO" w:eastAsia="ro-RO"/>
        </w:rPr>
        <w:t>s-ar întâmpla în absența ajutorului, și anume situația în care infrastructura energetică respectivă nu s-ar realiza</w:t>
      </w:r>
      <w:r w:rsidRPr="00FA2A14">
        <w:rPr>
          <w:rFonts w:ascii="Times New Roman" w:eastAsia="Times New Roman" w:hAnsi="Times New Roman" w:cs="Times New Roman"/>
          <w:szCs w:val="24"/>
          <w:lang w:val="ro-RO" w:eastAsia="ro-RO"/>
        </w:rPr>
        <w:t xml:space="preserve">, care este descrisă ca fiind scenariul </w:t>
      </w:r>
      <w:r w:rsidRPr="00DC2C69">
        <w:rPr>
          <w:rFonts w:ascii="Times New Roman" w:eastAsia="Times New Roman" w:hAnsi="Times New Roman" w:cs="Times New Roman"/>
          <w:szCs w:val="24"/>
          <w:lang w:val="ro-RO" w:eastAsia="ro-RO"/>
        </w:rPr>
        <w:t>contrafactual</w:t>
      </w:r>
      <w:r w:rsidRPr="00FA2A14">
        <w:rPr>
          <w:rFonts w:ascii="Times New Roman" w:eastAsia="Times New Roman" w:hAnsi="Times New Roman" w:cs="Times New Roman"/>
          <w:szCs w:val="24"/>
          <w:lang w:val="ro-RO" w:eastAsia="ro-RO"/>
        </w:rPr>
        <w:t xml:space="preserve">. </w:t>
      </w:r>
    </w:p>
    <w:p w14:paraId="46320D17" w14:textId="77777777" w:rsidR="00F977D1" w:rsidRPr="00FA2A14" w:rsidDel="00BE4097" w:rsidRDefault="00F977D1" w:rsidP="00FA1399">
      <w:pPr>
        <w:spacing w:after="0" w:line="240" w:lineRule="auto"/>
        <w:jc w:val="both"/>
        <w:rPr>
          <w:rFonts w:ascii="Times New Roman" w:eastAsia="Times New Roman" w:hAnsi="Times New Roman" w:cs="Times New Roman"/>
          <w:szCs w:val="24"/>
          <w:lang w:val="ro-RO" w:eastAsia="ro-RO"/>
        </w:rPr>
      </w:pPr>
    </w:p>
    <w:p w14:paraId="1F77DD7A" w14:textId="77777777" w:rsidR="00F977D1" w:rsidRPr="00FA2A14" w:rsidRDefault="00F977D1" w:rsidP="00FA1399">
      <w:pPr>
        <w:shd w:val="clear" w:color="auto" w:fill="FFFFFF"/>
        <w:spacing w:after="0" w:line="240" w:lineRule="auto"/>
        <w:jc w:val="both"/>
        <w:rPr>
          <w:rFonts w:ascii="Times New Roman" w:hAnsi="Times New Roman"/>
          <w:b/>
          <w:i/>
          <w:noProof/>
          <w:lang w:val="ro-RO"/>
        </w:rPr>
      </w:pPr>
      <w:r w:rsidRPr="00FA2A14">
        <w:rPr>
          <w:rFonts w:ascii="Times New Roman" w:hAnsi="Times New Roman"/>
          <w:b/>
          <w:noProof/>
          <w:lang w:val="ro-RO"/>
        </w:rPr>
        <w:t xml:space="preserve">Pragul de notificare </w:t>
      </w:r>
      <w:r>
        <w:rPr>
          <w:rFonts w:ascii="Times New Roman" w:hAnsi="Times New Roman"/>
          <w:b/>
          <w:noProof/>
          <w:lang w:val="ro-RO"/>
        </w:rPr>
        <w:t xml:space="preserve"> </w:t>
      </w:r>
    </w:p>
    <w:p w14:paraId="26138ADA" w14:textId="77777777" w:rsidR="00F977D1" w:rsidRPr="00FA2A14" w:rsidRDefault="00F977D1" w:rsidP="00FA1399">
      <w:pPr>
        <w:shd w:val="clear" w:color="auto" w:fill="FFFFFF"/>
        <w:spacing w:after="0" w:line="240" w:lineRule="auto"/>
        <w:jc w:val="both"/>
        <w:rPr>
          <w:rFonts w:ascii="Times New Roman" w:hAnsi="Times New Roman"/>
          <w:noProof/>
          <w:lang w:val="ro-RO"/>
        </w:rPr>
      </w:pPr>
      <w:r>
        <w:rPr>
          <w:rFonts w:ascii="Times New Roman" w:hAnsi="Times New Roman"/>
          <w:noProof/>
          <w:lang w:val="ro-RO"/>
        </w:rPr>
        <w:t>Î</w:t>
      </w:r>
      <w:r w:rsidRPr="00747B4B">
        <w:rPr>
          <w:rFonts w:ascii="Times New Roman" w:hAnsi="Times New Roman"/>
          <w:noProof/>
          <w:lang w:val="ro-RO"/>
        </w:rPr>
        <w:t xml:space="preserve">n conformitate cu art. 4, alin. 1, lit. x din Regulamentul de ajutor de stat exceptat </w:t>
      </w:r>
      <w:r w:rsidRPr="00FA2A14">
        <w:rPr>
          <w:rFonts w:ascii="Times New Roman" w:hAnsi="Times New Roman"/>
          <w:noProof/>
          <w:lang w:val="ro-RO"/>
        </w:rPr>
        <w:t>valoarea ajutorului / proiect/întreprindere nu va depăşi pragul de 50 de milioane euro.</w:t>
      </w:r>
    </w:p>
    <w:p w14:paraId="56C28A1C" w14:textId="54F6692B" w:rsidR="00F977D1" w:rsidRPr="00554568" w:rsidRDefault="00554568" w:rsidP="00FA1399">
      <w:pPr>
        <w:shd w:val="clear" w:color="auto" w:fill="FFFFFF"/>
        <w:spacing w:after="0" w:line="240" w:lineRule="auto"/>
        <w:jc w:val="both"/>
        <w:rPr>
          <w:rFonts w:ascii="Times New Roman" w:hAnsi="Times New Roman" w:cstheme="minorHAnsi"/>
          <w:szCs w:val="24"/>
          <w:lang w:val="ro-RO"/>
        </w:rPr>
      </w:pPr>
      <w:r w:rsidRPr="00554568">
        <w:rPr>
          <w:rFonts w:ascii="Times New Roman" w:hAnsi="Times New Roman" w:cstheme="minorHAnsi"/>
          <w:szCs w:val="24"/>
          <w:lang w:val="ro-RO"/>
        </w:rPr>
        <w:t>Un Beneficiar poate depune mai multe cere</w:t>
      </w:r>
      <w:r>
        <w:rPr>
          <w:rFonts w:ascii="Times New Roman" w:hAnsi="Times New Roman" w:cstheme="minorHAnsi"/>
          <w:szCs w:val="24"/>
          <w:lang w:val="ro-RO"/>
        </w:rPr>
        <w:t>ri de finantare dar fără a depăș</w:t>
      </w:r>
      <w:r w:rsidRPr="00554568">
        <w:rPr>
          <w:rFonts w:ascii="Times New Roman" w:hAnsi="Times New Roman" w:cstheme="minorHAnsi"/>
          <w:szCs w:val="24"/>
          <w:lang w:val="ro-RO"/>
        </w:rPr>
        <w:t>i 50 milioa</w:t>
      </w:r>
      <w:r>
        <w:rPr>
          <w:rFonts w:ascii="Times New Roman" w:hAnsi="Times New Roman" w:cstheme="minorHAnsi"/>
          <w:szCs w:val="24"/>
          <w:lang w:val="ro-RO"/>
        </w:rPr>
        <w:t>ne de Euro cumulat pe proiect/</w:t>
      </w:r>
      <w:r w:rsidRPr="00554568">
        <w:rPr>
          <w:rFonts w:ascii="Times New Roman" w:hAnsi="Times New Roman" w:cstheme="minorHAnsi"/>
          <w:szCs w:val="24"/>
          <w:lang w:val="ro-RO"/>
        </w:rPr>
        <w:t xml:space="preserve"> </w:t>
      </w:r>
      <w:r w:rsidRPr="00554568">
        <w:rPr>
          <w:rFonts w:ascii="Times New Roman" w:hAnsi="Times New Roman" w:cstheme="minorHAnsi" w:hint="eastAsia"/>
          <w:szCs w:val="24"/>
          <w:lang w:val="ro-RO"/>
        </w:rPr>
        <w:t>î</w:t>
      </w:r>
      <w:r w:rsidRPr="00554568">
        <w:rPr>
          <w:rFonts w:ascii="Times New Roman" w:hAnsi="Times New Roman" w:cstheme="minorHAnsi"/>
          <w:szCs w:val="24"/>
          <w:lang w:val="ro-RO"/>
        </w:rPr>
        <w:t>ntreprindere.</w:t>
      </w:r>
    </w:p>
    <w:p w14:paraId="34B19A43" w14:textId="77777777" w:rsidR="00554568" w:rsidRPr="00554568" w:rsidRDefault="00554568" w:rsidP="00FA1399">
      <w:pPr>
        <w:shd w:val="clear" w:color="auto" w:fill="FFFFFF"/>
        <w:spacing w:after="0" w:line="240" w:lineRule="auto"/>
        <w:jc w:val="both"/>
        <w:rPr>
          <w:rFonts w:ascii="Times New Roman" w:hAnsi="Times New Roman" w:cstheme="minorHAnsi"/>
          <w:szCs w:val="24"/>
          <w:lang w:val="ro-RO"/>
        </w:rPr>
      </w:pPr>
    </w:p>
    <w:p w14:paraId="003947DE" w14:textId="77777777" w:rsidR="00F977D1" w:rsidRPr="00FA2A14" w:rsidRDefault="00F977D1" w:rsidP="00FA1399">
      <w:pPr>
        <w:tabs>
          <w:tab w:val="left" w:pos="0"/>
        </w:tabs>
        <w:spacing w:after="0" w:line="240" w:lineRule="auto"/>
        <w:jc w:val="both"/>
        <w:rPr>
          <w:rFonts w:ascii="Times New Roman" w:hAnsi="Times New Roman"/>
          <w:b/>
          <w:i/>
          <w:noProof/>
          <w:lang w:val="ro-RO"/>
        </w:rPr>
      </w:pPr>
      <w:r w:rsidRPr="00FA2A14">
        <w:rPr>
          <w:rFonts w:ascii="Times New Roman" w:hAnsi="Times New Roman"/>
          <w:b/>
          <w:noProof/>
          <w:lang w:val="ro-RO"/>
        </w:rPr>
        <w:t>Costuri eligibile</w:t>
      </w:r>
      <w:r w:rsidRPr="00FA2A14">
        <w:rPr>
          <w:rFonts w:ascii="Times New Roman" w:hAnsi="Times New Roman"/>
          <w:lang w:val="ro-RO"/>
        </w:rPr>
        <w:t xml:space="preserve"> </w:t>
      </w:r>
    </w:p>
    <w:p w14:paraId="3086AE25" w14:textId="77777777" w:rsidR="00F977D1" w:rsidRPr="00142E65" w:rsidRDefault="00F977D1" w:rsidP="00FA1399">
      <w:pPr>
        <w:shd w:val="clear" w:color="auto" w:fill="FFFFFF"/>
        <w:spacing w:after="0" w:line="240" w:lineRule="auto"/>
        <w:jc w:val="both"/>
        <w:rPr>
          <w:rFonts w:ascii="Times New Roman" w:hAnsi="Times New Roman"/>
          <w:b/>
          <w:noProof/>
          <w:lang w:val="ro-RO"/>
        </w:rPr>
      </w:pPr>
      <w:r w:rsidRPr="00142E65">
        <w:rPr>
          <w:rFonts w:ascii="Times New Roman" w:hAnsi="Times New Roman"/>
          <w:noProof/>
          <w:lang w:val="ro-RO"/>
        </w:rPr>
        <w:t xml:space="preserve">În conformitate cu art. 48, alin 4, din Regulamentul de ajutor de stat exceptat, </w:t>
      </w:r>
      <w:r w:rsidRPr="00142E65">
        <w:rPr>
          <w:rFonts w:ascii="Times New Roman" w:hAnsi="Times New Roman"/>
          <w:b/>
          <w:noProof/>
          <w:lang w:val="ro-RO"/>
        </w:rPr>
        <w:t>costurile eligibile sunt costurile de investiții</w:t>
      </w:r>
      <w:r>
        <w:rPr>
          <w:rFonts w:ascii="Times New Roman" w:hAnsi="Times New Roman"/>
          <w:b/>
          <w:noProof/>
          <w:lang w:val="ro-RO"/>
        </w:rPr>
        <w:t xml:space="preserve"> cu infrastructura energetică</w:t>
      </w:r>
      <w:r w:rsidRPr="0050779F">
        <w:rPr>
          <w:rFonts w:ascii="Times New Roman" w:hAnsi="Times New Roman"/>
          <w:noProof/>
          <w:lang w:val="ro-RO"/>
        </w:rPr>
        <w:t xml:space="preserve"> </w:t>
      </w:r>
      <w:r w:rsidRPr="00FA2A14">
        <w:rPr>
          <w:rFonts w:ascii="Times New Roman" w:hAnsi="Times New Roman"/>
          <w:noProof/>
          <w:lang w:val="ro-RO"/>
        </w:rPr>
        <w:t>în condițiile prevăzute de HG nr. 399/2015</w:t>
      </w:r>
      <w:r w:rsidRPr="00FA2A14">
        <w:rPr>
          <w:rFonts w:ascii="Times New Roman" w:hAnsi="Times New Roman"/>
          <w:b/>
          <w:noProof/>
          <w:lang w:val="ro-RO"/>
        </w:rPr>
        <w:t xml:space="preserve"> </w:t>
      </w:r>
      <w:r w:rsidRPr="00FA2A14">
        <w:rPr>
          <w:rFonts w:ascii="Times New Roman" w:hAnsi="Times New Roman"/>
          <w:noProof/>
          <w:lang w:val="ro-RO"/>
        </w:rPr>
        <w:t>(a se vedea Cap. 2.3 din prezentul ghid).</w:t>
      </w:r>
    </w:p>
    <w:p w14:paraId="39D39883" w14:textId="77777777" w:rsidR="00F977D1" w:rsidRPr="00FA2A14" w:rsidRDefault="00F977D1" w:rsidP="00FA1399">
      <w:pPr>
        <w:shd w:val="clear" w:color="auto" w:fill="FFFFFF"/>
        <w:spacing w:after="0" w:line="240" w:lineRule="auto"/>
        <w:jc w:val="both"/>
        <w:rPr>
          <w:rFonts w:ascii="Times New Roman" w:hAnsi="Times New Roman"/>
          <w:noProof/>
          <w:lang w:val="ro-RO"/>
        </w:rPr>
      </w:pPr>
    </w:p>
    <w:p w14:paraId="058E9E01" w14:textId="77777777" w:rsidR="00F977D1" w:rsidRPr="00FA2A14" w:rsidRDefault="00F977D1" w:rsidP="00FA1399">
      <w:pPr>
        <w:shd w:val="clear" w:color="auto" w:fill="FFFFFF"/>
        <w:spacing w:after="0" w:line="240" w:lineRule="auto"/>
        <w:jc w:val="both"/>
        <w:rPr>
          <w:rFonts w:ascii="Times New Roman" w:eastAsia="Times New Roman" w:hAnsi="Times New Roman" w:cs="Times New Roman"/>
          <w:b/>
          <w:i/>
          <w:szCs w:val="24"/>
          <w:lang w:val="ro-RO"/>
        </w:rPr>
      </w:pPr>
      <w:bookmarkStart w:id="20" w:name="_Hlk497730863"/>
      <w:r w:rsidRPr="00FA2A14">
        <w:rPr>
          <w:rFonts w:ascii="Times New Roman" w:eastAsia="Times New Roman" w:hAnsi="Times New Roman" w:cs="Times New Roman"/>
          <w:b/>
          <w:szCs w:val="24"/>
          <w:lang w:val="ro-RO"/>
        </w:rPr>
        <w:t>Valoarea ajutorului</w:t>
      </w:r>
      <w:r w:rsidRPr="00FA2A14">
        <w:rPr>
          <w:rFonts w:ascii="Times New Roman" w:hAnsi="Times New Roman"/>
          <w:b/>
          <w:lang w:val="ro-RO"/>
        </w:rPr>
        <w:t xml:space="preserve"> </w:t>
      </w:r>
    </w:p>
    <w:p w14:paraId="4B50399F" w14:textId="77777777" w:rsidR="00F977D1" w:rsidRPr="00FA2A14" w:rsidRDefault="00F977D1" w:rsidP="00FA1399">
      <w:pPr>
        <w:shd w:val="clear" w:color="auto" w:fill="FFFFFF"/>
        <w:spacing w:after="0" w:line="240" w:lineRule="auto"/>
        <w:jc w:val="both"/>
        <w:rPr>
          <w:rFonts w:ascii="Times New Roman" w:eastAsia="Times New Roman" w:hAnsi="Times New Roman" w:cs="Times New Roman"/>
          <w:i/>
          <w:szCs w:val="24"/>
          <w:lang w:val="ro-RO"/>
        </w:rPr>
      </w:pPr>
    </w:p>
    <w:p w14:paraId="5FBF5782" w14:textId="77777777" w:rsidR="00F977D1" w:rsidRPr="00FA2A14" w:rsidRDefault="00F977D1" w:rsidP="00FA1399">
      <w:pPr>
        <w:shd w:val="clear" w:color="auto" w:fill="FFFFFF"/>
        <w:spacing w:after="0" w:line="240" w:lineRule="auto"/>
        <w:jc w:val="both"/>
        <w:rPr>
          <w:rFonts w:ascii="Times New Roman" w:eastAsia="Times New Roman" w:hAnsi="Times New Roman" w:cs="Times New Roman"/>
          <w:i/>
          <w:szCs w:val="24"/>
          <w:lang w:val="ro-RO"/>
        </w:rPr>
      </w:pPr>
      <w:r>
        <w:rPr>
          <w:rFonts w:ascii="Times New Roman" w:eastAsia="Times New Roman" w:hAnsi="Times New Roman" w:cs="Times New Roman"/>
          <w:i/>
          <w:szCs w:val="24"/>
          <w:lang w:val="ro-RO"/>
        </w:rPr>
        <w:t>Î</w:t>
      </w:r>
      <w:r w:rsidRPr="00142E65">
        <w:rPr>
          <w:rFonts w:ascii="Times New Roman" w:eastAsia="Times New Roman" w:hAnsi="Times New Roman" w:cs="Times New Roman"/>
          <w:i/>
          <w:szCs w:val="24"/>
          <w:lang w:val="ro-RO"/>
        </w:rPr>
        <w:t>n conformitate cu art. 48, alin 5, din Regulamentul de ajutor de stat exceptat</w:t>
      </w:r>
      <w:r>
        <w:rPr>
          <w:rFonts w:ascii="Times New Roman" w:eastAsia="Times New Roman" w:hAnsi="Times New Roman" w:cs="Times New Roman"/>
          <w:i/>
          <w:szCs w:val="24"/>
          <w:lang w:val="ro-RO"/>
        </w:rPr>
        <w:t>, v</w:t>
      </w:r>
      <w:r w:rsidRPr="00FA2A14">
        <w:rPr>
          <w:rFonts w:ascii="Times New Roman" w:eastAsia="Times New Roman" w:hAnsi="Times New Roman" w:cs="Times New Roman"/>
          <w:i/>
          <w:szCs w:val="24"/>
          <w:lang w:val="ro-RO"/>
        </w:rPr>
        <w:t xml:space="preserve">aloarea ajutorului de stat acordat nu poate depăşi diferenţa dintre </w:t>
      </w:r>
      <w:r w:rsidRPr="00FA2A14">
        <w:rPr>
          <w:rFonts w:ascii="Times New Roman" w:eastAsia="Times New Roman" w:hAnsi="Times New Roman" w:cs="Times New Roman"/>
          <w:i/>
          <w:szCs w:val="24"/>
          <w:u w:val="single"/>
          <w:lang w:val="ro-RO"/>
        </w:rPr>
        <w:t>costurile eligibile</w:t>
      </w:r>
      <w:r w:rsidRPr="00FA2A14">
        <w:rPr>
          <w:rFonts w:ascii="Times New Roman" w:eastAsia="Times New Roman" w:hAnsi="Times New Roman" w:cs="Times New Roman"/>
          <w:i/>
          <w:szCs w:val="24"/>
          <w:lang w:val="ro-RO"/>
        </w:rPr>
        <w:t xml:space="preserve"> și </w:t>
      </w:r>
      <w:r w:rsidRPr="00FA2A14">
        <w:rPr>
          <w:rFonts w:ascii="Times New Roman" w:eastAsia="Times New Roman" w:hAnsi="Times New Roman" w:cs="Times New Roman"/>
          <w:i/>
          <w:szCs w:val="24"/>
          <w:u w:val="single"/>
          <w:lang w:val="ro-RO"/>
        </w:rPr>
        <w:t>profitul din exploatare</w:t>
      </w:r>
      <w:r w:rsidRPr="00FA2A14">
        <w:rPr>
          <w:rFonts w:ascii="Times New Roman" w:eastAsia="Times New Roman" w:hAnsi="Times New Roman" w:cs="Times New Roman"/>
          <w:i/>
          <w:szCs w:val="24"/>
          <w:lang w:val="ro-RO"/>
        </w:rPr>
        <w:t xml:space="preserve"> aferent investiției. Profitul din exploatare se deduce din costurile eligibile ex-ante prin analiza financiară a proiectului.</w:t>
      </w:r>
    </w:p>
    <w:p w14:paraId="4A8D12C2" w14:textId="2551CE97" w:rsidR="00F977D1" w:rsidRDefault="00F977D1" w:rsidP="00FA1399">
      <w:pPr>
        <w:shd w:val="clear" w:color="auto" w:fill="FFFFFF"/>
        <w:spacing w:after="0" w:line="240" w:lineRule="auto"/>
        <w:jc w:val="both"/>
        <w:rPr>
          <w:rFonts w:ascii="Times New Roman" w:hAnsi="Times New Roman" w:cs="Times New Roman"/>
          <w:bCs/>
          <w:i/>
          <w:szCs w:val="24"/>
          <w:lang w:val="ro-RO"/>
        </w:rPr>
      </w:pPr>
      <w:r w:rsidRPr="00FA2A14">
        <w:rPr>
          <w:rFonts w:ascii="Times New Roman" w:hAnsi="Times New Roman" w:cs="Times New Roman"/>
          <w:bCs/>
          <w:i/>
          <w:szCs w:val="24"/>
          <w:u w:val="single"/>
          <w:lang w:val="ro-RO"/>
        </w:rPr>
        <w:t>Costul eligibil</w:t>
      </w:r>
      <w:r w:rsidRPr="00FA2A14">
        <w:rPr>
          <w:rFonts w:ascii="Times New Roman" w:hAnsi="Times New Roman" w:cs="Times New Roman"/>
          <w:bCs/>
          <w:i/>
          <w:szCs w:val="24"/>
          <w:lang w:val="ro-RO"/>
        </w:rPr>
        <w:t xml:space="preserve"> este deficitul de finanţare, în condiţiile în care scenariul contrafactual este considerat a fi situaţia în care infrastructura energetică respectivă nu s-ar realiza</w:t>
      </w:r>
      <w:r w:rsidR="008A1363">
        <w:rPr>
          <w:rFonts w:ascii="Times New Roman" w:hAnsi="Times New Roman" w:cs="Times New Roman"/>
          <w:bCs/>
          <w:i/>
          <w:szCs w:val="24"/>
          <w:lang w:val="ro-RO"/>
        </w:rPr>
        <w:t xml:space="preserve">. </w:t>
      </w:r>
      <w:r w:rsidRPr="00FA2A14">
        <w:rPr>
          <w:rFonts w:ascii="Times New Roman" w:hAnsi="Times New Roman" w:cs="Times New Roman"/>
          <w:bCs/>
          <w:i/>
          <w:szCs w:val="24"/>
          <w:lang w:val="ro-RO"/>
        </w:rPr>
        <w:t>Costurile eligibile se stabilesc, în urma analizei cost-beneficiu, prin compararea investiţiei care beneficiază de ajutor de stat cu situaţia contrafactuală în care investiţia nu s-ar realiza.</w:t>
      </w:r>
      <w:r w:rsidR="00E87AAB" w:rsidRPr="00E87AAB">
        <w:t xml:space="preserve"> </w:t>
      </w:r>
      <w:r w:rsidR="00E87AAB" w:rsidRPr="00E87AAB">
        <w:rPr>
          <w:rFonts w:ascii="Times New Roman" w:hAnsi="Times New Roman" w:cs="Times New Roman"/>
          <w:bCs/>
          <w:i/>
          <w:szCs w:val="24"/>
          <w:lang w:val="ro-RO"/>
        </w:rPr>
        <w:t>(a se vedea Cap. 3.3.12 Analiza Cost Beneficiu).</w:t>
      </w:r>
    </w:p>
    <w:p w14:paraId="5C12962F" w14:textId="01FDDE4B" w:rsidR="003A5065" w:rsidRDefault="003A5065" w:rsidP="00FA1399">
      <w:pPr>
        <w:shd w:val="clear" w:color="auto" w:fill="FFFFFF"/>
        <w:spacing w:after="0" w:line="240" w:lineRule="auto"/>
        <w:jc w:val="both"/>
        <w:rPr>
          <w:rFonts w:ascii="Times New Roman" w:hAnsi="Times New Roman" w:cs="Times New Roman"/>
          <w:bCs/>
          <w:i/>
          <w:szCs w:val="24"/>
          <w:lang w:val="ro-RO"/>
        </w:rPr>
      </w:pPr>
    </w:p>
    <w:p w14:paraId="0345954D" w14:textId="0416D07F" w:rsidR="003A5065" w:rsidRDefault="003A5065" w:rsidP="00FA1399">
      <w:pPr>
        <w:shd w:val="clear" w:color="auto" w:fill="FFFFFF"/>
        <w:spacing w:after="0" w:line="240" w:lineRule="auto"/>
        <w:jc w:val="both"/>
        <w:rPr>
          <w:rFonts w:ascii="Times New Roman" w:hAnsi="Times New Roman" w:cs="Times New Roman"/>
          <w:bCs/>
          <w:szCs w:val="24"/>
          <w:lang w:val="ro-RO"/>
        </w:rPr>
      </w:pPr>
      <w:r>
        <w:rPr>
          <w:rFonts w:ascii="Times New Roman" w:hAnsi="Times New Roman" w:cs="Times New Roman"/>
          <w:bCs/>
          <w:szCs w:val="24"/>
          <w:lang w:val="ro-RO"/>
        </w:rPr>
        <w:t>Pa</w:t>
      </w:r>
      <w:r w:rsidR="00782D93">
        <w:rPr>
          <w:rFonts w:ascii="Times New Roman" w:hAnsi="Times New Roman" w:cs="Times New Roman"/>
          <w:bCs/>
          <w:szCs w:val="24"/>
          <w:lang w:val="ro-RO"/>
        </w:rPr>
        <w:t>ș</w:t>
      </w:r>
      <w:r>
        <w:rPr>
          <w:rFonts w:ascii="Times New Roman" w:hAnsi="Times New Roman" w:cs="Times New Roman"/>
          <w:bCs/>
          <w:szCs w:val="24"/>
          <w:lang w:val="ro-RO"/>
        </w:rPr>
        <w:t>ii metodologici avu</w:t>
      </w:r>
      <w:r w:rsidR="00782D93">
        <w:rPr>
          <w:rFonts w:ascii="Times New Roman" w:hAnsi="Times New Roman" w:cs="Times New Roman"/>
          <w:bCs/>
          <w:szCs w:val="24"/>
          <w:lang w:val="ro-RO"/>
        </w:rPr>
        <w:t>ț</w:t>
      </w:r>
      <w:r>
        <w:rPr>
          <w:rFonts w:ascii="Times New Roman" w:hAnsi="Times New Roman" w:cs="Times New Roman"/>
          <w:bCs/>
          <w:szCs w:val="24"/>
          <w:lang w:val="ro-RO"/>
        </w:rPr>
        <w:t xml:space="preserve">i </w:t>
      </w:r>
      <w:r w:rsidR="00782D93">
        <w:rPr>
          <w:rFonts w:ascii="Times New Roman" w:hAnsi="Times New Roman" w:cs="Times New Roman"/>
          <w:bCs/>
          <w:szCs w:val="24"/>
          <w:lang w:val="ro-RO"/>
        </w:rPr>
        <w:t>î</w:t>
      </w:r>
      <w:r>
        <w:rPr>
          <w:rFonts w:ascii="Times New Roman" w:hAnsi="Times New Roman" w:cs="Times New Roman"/>
          <w:bCs/>
          <w:szCs w:val="24"/>
          <w:lang w:val="ro-RO"/>
        </w:rPr>
        <w:t>n vedere la calculul ajutorului de stat sunt urm</w:t>
      </w:r>
      <w:r w:rsidR="00782D93">
        <w:rPr>
          <w:rFonts w:ascii="Times New Roman" w:hAnsi="Times New Roman" w:cs="Times New Roman"/>
          <w:bCs/>
          <w:szCs w:val="24"/>
          <w:lang w:val="ro-RO"/>
        </w:rPr>
        <w:t>ă</w:t>
      </w:r>
      <w:r>
        <w:rPr>
          <w:rFonts w:ascii="Times New Roman" w:hAnsi="Times New Roman" w:cs="Times New Roman"/>
          <w:bCs/>
          <w:szCs w:val="24"/>
          <w:lang w:val="ro-RO"/>
        </w:rPr>
        <w:t>torii:</w:t>
      </w:r>
    </w:p>
    <w:p w14:paraId="1D6CA488" w14:textId="72E78818" w:rsidR="003A5065" w:rsidRDefault="003A5065" w:rsidP="00FA1399">
      <w:pPr>
        <w:shd w:val="clear" w:color="auto" w:fill="FFFFFF"/>
        <w:spacing w:after="0" w:line="240" w:lineRule="auto"/>
        <w:jc w:val="both"/>
        <w:rPr>
          <w:rFonts w:ascii="Times New Roman" w:hAnsi="Times New Roman" w:cs="Times New Roman"/>
          <w:bCs/>
          <w:szCs w:val="24"/>
          <w:lang w:val="ro-RO"/>
        </w:rPr>
      </w:pPr>
    </w:p>
    <w:p w14:paraId="375CF2FC" w14:textId="7982C6FA" w:rsidR="003A5065" w:rsidRPr="00A42F62" w:rsidRDefault="003A5065" w:rsidP="00BB5535">
      <w:pPr>
        <w:pStyle w:val="ListParagraph"/>
        <w:numPr>
          <w:ilvl w:val="0"/>
          <w:numId w:val="70"/>
        </w:numPr>
        <w:shd w:val="clear" w:color="auto" w:fill="FFFFFF"/>
        <w:spacing w:after="120"/>
        <w:rPr>
          <w:rFonts w:cs="Times New Roman"/>
          <w:bCs/>
          <w:i/>
          <w:szCs w:val="24"/>
          <w:lang w:val="ro-RO"/>
        </w:rPr>
      </w:pPr>
      <w:r w:rsidRPr="00BB5535">
        <w:rPr>
          <w:rFonts w:cs="Times New Roman"/>
          <w:bCs/>
          <w:i/>
          <w:szCs w:val="24"/>
          <w:lang w:val="ro-RO"/>
        </w:rPr>
        <w:t>Calculul profitului din exploatare</w:t>
      </w:r>
    </w:p>
    <w:p w14:paraId="211571F9" w14:textId="77777777" w:rsidR="00F977D1" w:rsidRPr="00FA2A14" w:rsidRDefault="00F977D1" w:rsidP="00BB5535">
      <w:pPr>
        <w:shd w:val="clear" w:color="auto" w:fill="FFFFFF"/>
        <w:spacing w:after="12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Profitul din exploatare actualizat se va calcula după formula:</w:t>
      </w:r>
    </w:p>
    <w:p w14:paraId="4EC21A99" w14:textId="77777777" w:rsidR="00F977D1" w:rsidRPr="00FA2A14" w:rsidRDefault="00F977D1" w:rsidP="00FA1399">
      <w:pPr>
        <w:shd w:val="clear" w:color="auto" w:fill="FFFFFF"/>
        <w:spacing w:after="0" w:line="240" w:lineRule="auto"/>
        <w:jc w:val="both"/>
        <w:rPr>
          <w:rFonts w:ascii="Times New Roman" w:hAnsi="Times New Roman" w:cs="Times New Roman"/>
          <w:szCs w:val="24"/>
          <w:lang w:val="ro-RO"/>
        </w:rPr>
      </w:pPr>
      <w:r w:rsidRPr="00FA2A14">
        <w:rPr>
          <w:rFonts w:ascii="Times New Roman" w:hAnsi="Times New Roman" w:cs="Times New Roman"/>
          <w:noProof/>
          <w:szCs w:val="24"/>
        </w:rPr>
        <w:drawing>
          <wp:inline distT="0" distB="0" distL="0" distR="0" wp14:anchorId="4C2B6A31" wp14:editId="3895C34D">
            <wp:extent cx="3314700" cy="514350"/>
            <wp:effectExtent l="0" t="0" r="0" b="0"/>
            <wp:docPr id="2"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p>
    <w:p w14:paraId="078341D1" w14:textId="77777777" w:rsidR="00F977D1" w:rsidRPr="00FA2A14" w:rsidRDefault="00F977D1" w:rsidP="00FA1399">
      <w:pPr>
        <w:shd w:val="clear" w:color="auto" w:fill="FFFFFF"/>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Unde:</w:t>
      </w:r>
    </w:p>
    <w:p w14:paraId="3F6EDB0A" w14:textId="4B5D7500" w:rsidR="004F538A" w:rsidRPr="00BB5535" w:rsidRDefault="00F977D1" w:rsidP="00BB5535">
      <w:pPr>
        <w:rPr>
          <w:lang w:val="ro-RO"/>
        </w:rPr>
      </w:pPr>
      <w:r w:rsidRPr="004F538A">
        <w:rPr>
          <w:rFonts w:ascii="Times New Roman" w:hAnsi="Times New Roman" w:cs="Times New Roman"/>
          <w:szCs w:val="24"/>
          <w:lang w:val="ro-RO"/>
        </w:rPr>
        <w:t>“</w:t>
      </w:r>
      <w:r w:rsidRPr="004F538A">
        <w:rPr>
          <w:rFonts w:ascii="Times New Roman" w:hAnsi="Times New Roman" w:cs="Times New Roman"/>
          <w:i/>
          <w:iCs/>
          <w:szCs w:val="24"/>
          <w:lang w:val="ro-RO"/>
        </w:rPr>
        <w:t>CFt”</w:t>
      </w:r>
      <w:r w:rsidRPr="004F538A">
        <w:rPr>
          <w:rFonts w:ascii="Times New Roman" w:hAnsi="Times New Roman" w:cs="Times New Roman"/>
          <w:szCs w:val="24"/>
          <w:lang w:val="ro-RO"/>
        </w:rPr>
        <w:t xml:space="preserve"> este fluxul de numerar generat (ca diferenţă între veniturile din exploatare şi costurile de exploatare aferente investiției, calculate incremental ca diferență între varianta afacere ”cu proiect” și varianta afacere ”fără proiect”. </w:t>
      </w:r>
    </w:p>
    <w:p w14:paraId="1FB7771E" w14:textId="4EB8914D" w:rsidR="004F538A" w:rsidRPr="00782D93" w:rsidRDefault="00F977D1" w:rsidP="00BB5535">
      <w:pPr>
        <w:rPr>
          <w:rFonts w:ascii="Times New Roman" w:hAnsi="Times New Roman" w:cs="Times New Roman"/>
          <w:szCs w:val="24"/>
          <w:lang w:val="ro-RO"/>
        </w:rPr>
      </w:pPr>
      <w:r w:rsidRPr="00782D93">
        <w:rPr>
          <w:rFonts w:ascii="Times New Roman" w:hAnsi="Times New Roman" w:cs="Times New Roman"/>
          <w:i/>
          <w:iCs/>
          <w:szCs w:val="24"/>
          <w:lang w:val="ro-RO"/>
        </w:rPr>
        <w:t xml:space="preserve">“k” </w:t>
      </w:r>
      <w:r w:rsidRPr="00BB5535">
        <w:rPr>
          <w:rFonts w:ascii="Times New Roman" w:hAnsi="Times New Roman" w:cs="Times New Roman"/>
          <w:iCs/>
          <w:szCs w:val="24"/>
          <w:lang w:val="ro-RO"/>
        </w:rPr>
        <w:t>es</w:t>
      </w:r>
      <w:r w:rsidRPr="00782D93">
        <w:rPr>
          <w:rFonts w:ascii="Times New Roman" w:hAnsi="Times New Roman" w:cs="Times New Roman"/>
          <w:szCs w:val="24"/>
          <w:lang w:val="ro-RO"/>
        </w:rPr>
        <w:t>te rata de actualizare.</w:t>
      </w:r>
    </w:p>
    <w:p w14:paraId="5028B382" w14:textId="7DEFE717" w:rsidR="00F977D1" w:rsidRDefault="00F977D1" w:rsidP="00877EDD">
      <w:pPr>
        <w:rPr>
          <w:lang w:val="ro-RO"/>
        </w:rPr>
      </w:pPr>
      <w:r w:rsidRPr="00BB5535">
        <w:rPr>
          <w:rFonts w:ascii="Times New Roman" w:hAnsi="Times New Roman" w:cs="Times New Roman" w:hint="eastAsia"/>
          <w:i/>
          <w:iCs/>
          <w:szCs w:val="24"/>
          <w:lang w:val="ro-RO"/>
        </w:rPr>
        <w:lastRenderedPageBreak/>
        <w:t>“</w:t>
      </w:r>
      <w:proofErr w:type="gramStart"/>
      <w:r w:rsidRPr="00BB5535">
        <w:rPr>
          <w:rFonts w:ascii="Times New Roman" w:hAnsi="Times New Roman" w:cs="Times New Roman"/>
          <w:i/>
          <w:iCs/>
          <w:szCs w:val="24"/>
          <w:lang w:val="ro-RO"/>
        </w:rPr>
        <w:t>n</w:t>
      </w:r>
      <w:proofErr w:type="gramEnd"/>
      <w:r w:rsidRPr="00BB5535">
        <w:rPr>
          <w:rFonts w:ascii="Times New Roman" w:hAnsi="Times New Roman" w:cs="Times New Roman" w:hint="eastAsia"/>
          <w:i/>
          <w:iCs/>
          <w:szCs w:val="24"/>
          <w:lang w:val="ro-RO"/>
        </w:rPr>
        <w:t>”</w:t>
      </w:r>
      <w:r w:rsidRPr="00BB5535">
        <w:rPr>
          <w:rFonts w:ascii="Times New Roman" w:hAnsi="Times New Roman" w:cs="Times New Roman"/>
          <w:i/>
          <w:iCs/>
          <w:szCs w:val="24"/>
          <w:lang w:val="ro-RO"/>
        </w:rPr>
        <w:t xml:space="preserve"> </w:t>
      </w:r>
      <w:r w:rsidRPr="000C62E7">
        <w:rPr>
          <w:rFonts w:ascii="Times New Roman" w:hAnsi="Times New Roman" w:cs="Times New Roman"/>
          <w:iCs/>
          <w:szCs w:val="24"/>
          <w:lang w:val="ro-RO"/>
        </w:rPr>
        <w:t>este durata de viaț</w:t>
      </w:r>
      <w:r w:rsidRPr="000C62E7">
        <w:rPr>
          <w:rFonts w:ascii="Times New Roman" w:hAnsi="Times New Roman" w:cs="Times New Roman" w:hint="eastAsia"/>
          <w:iCs/>
          <w:szCs w:val="24"/>
          <w:lang w:val="ro-RO"/>
        </w:rPr>
        <w:t>ă</w:t>
      </w:r>
      <w:r w:rsidRPr="000C62E7">
        <w:rPr>
          <w:rFonts w:ascii="Times New Roman" w:hAnsi="Times New Roman" w:cs="Times New Roman"/>
          <w:iCs/>
          <w:szCs w:val="24"/>
          <w:lang w:val="ro-RO"/>
        </w:rPr>
        <w:t xml:space="preserve"> a investi</w:t>
      </w:r>
      <w:r w:rsidRPr="000C62E7">
        <w:rPr>
          <w:rFonts w:ascii="Times New Roman" w:hAnsi="Times New Roman" w:cs="Times New Roman" w:hint="eastAsia"/>
          <w:iCs/>
          <w:szCs w:val="24"/>
          <w:lang w:val="ro-RO"/>
        </w:rPr>
        <w:t>ţ</w:t>
      </w:r>
      <w:r w:rsidRPr="000C62E7">
        <w:rPr>
          <w:rFonts w:ascii="Times New Roman" w:hAnsi="Times New Roman" w:cs="Times New Roman"/>
          <w:iCs/>
          <w:szCs w:val="24"/>
          <w:lang w:val="ro-RO"/>
        </w:rPr>
        <w:t>iei</w:t>
      </w:r>
      <w:r w:rsidRPr="00782D93">
        <w:rPr>
          <w:lang w:val="ro-RO"/>
        </w:rPr>
        <w:t>. </w:t>
      </w:r>
    </w:p>
    <w:p w14:paraId="3A19FB3F" w14:textId="77777777" w:rsidR="00877EDD" w:rsidRPr="00877EDD" w:rsidRDefault="00877EDD" w:rsidP="00877EDD">
      <w:pPr>
        <w:rPr>
          <w:lang w:val="ro-RO"/>
        </w:rPr>
      </w:pPr>
    </w:p>
    <w:tbl>
      <w:tblPr>
        <w:tblStyle w:val="TableGrid17"/>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280"/>
      </w:tblGrid>
      <w:tr w:rsidR="00F977D1" w:rsidRPr="00B22F00" w14:paraId="00CFFB90" w14:textId="77777777" w:rsidTr="00A43B38">
        <w:tc>
          <w:tcPr>
            <w:tcW w:w="10280" w:type="dxa"/>
          </w:tcPr>
          <w:p w14:paraId="447B753E" w14:textId="77777777" w:rsidR="00F977D1" w:rsidRPr="00FA2A14" w:rsidRDefault="00F977D1" w:rsidP="00FA1399">
            <w:pPr>
              <w:jc w:val="both"/>
              <w:rPr>
                <w:rFonts w:ascii="Times New Roman" w:hAnsi="Times New Roman" w:cs="Times New Roman"/>
                <w:color w:val="FF0000"/>
                <w:szCs w:val="24"/>
                <w:lang w:val="ro-RO"/>
              </w:rPr>
            </w:pPr>
            <w:r w:rsidRPr="00FA2A14">
              <w:rPr>
                <w:rFonts w:ascii="Times New Roman" w:hAnsi="Times New Roman" w:cs="Times New Roman"/>
                <w:color w:val="FF0000"/>
                <w:szCs w:val="24"/>
                <w:lang w:val="ro-RO"/>
              </w:rPr>
              <w:t>Atenţie!</w:t>
            </w:r>
          </w:p>
          <w:p w14:paraId="4F4D9E65" w14:textId="7516AE82" w:rsidR="00F977D1" w:rsidRPr="004F538A" w:rsidRDefault="00F977D1" w:rsidP="00FA1399">
            <w:pPr>
              <w:numPr>
                <w:ilvl w:val="0"/>
                <w:numId w:val="25"/>
              </w:numPr>
              <w:shd w:val="clear" w:color="auto" w:fill="FFFFFF"/>
              <w:jc w:val="both"/>
              <w:rPr>
                <w:rFonts w:ascii="Times New Roman" w:hAnsi="Times New Roman" w:cs="Times New Roman"/>
                <w:szCs w:val="24"/>
                <w:lang w:val="ro-RO"/>
              </w:rPr>
            </w:pPr>
            <w:r w:rsidRPr="004F538A">
              <w:rPr>
                <w:rFonts w:ascii="Times New Roman" w:hAnsi="Times New Roman" w:cs="Times New Roman"/>
                <w:szCs w:val="24"/>
                <w:lang w:val="ro-RO"/>
              </w:rPr>
              <w:t>Profit</w:t>
            </w:r>
            <w:r w:rsidR="004F538A">
              <w:rPr>
                <w:rFonts w:ascii="Times New Roman" w:hAnsi="Times New Roman" w:cs="Times New Roman"/>
                <w:szCs w:val="24"/>
                <w:lang w:val="ro-RO"/>
              </w:rPr>
              <w:t>ul</w:t>
            </w:r>
            <w:r w:rsidRPr="00782D93">
              <w:rPr>
                <w:rFonts w:ascii="Times New Roman" w:hAnsi="Times New Roman" w:cs="Times New Roman"/>
                <w:szCs w:val="24"/>
                <w:lang w:val="ro-RO"/>
              </w:rPr>
              <w:t xml:space="preserve"> din exploatare</w:t>
            </w:r>
            <w:r w:rsidRPr="004F538A">
              <w:rPr>
                <w:rFonts w:ascii="Times New Roman" w:hAnsi="Times New Roman" w:cs="Times New Roman"/>
                <w:szCs w:val="24"/>
                <w:lang w:val="ro-RO"/>
              </w:rPr>
              <w:t xml:space="preserve"> (</w:t>
            </w:r>
            <w:r w:rsidRPr="004F538A">
              <w:rPr>
                <w:rFonts w:ascii="Times New Roman" w:hAnsi="Times New Roman" w:cs="Times New Roman"/>
                <w:i/>
                <w:szCs w:val="24"/>
                <w:lang w:val="ro-RO"/>
              </w:rPr>
              <w:t>venitul net actualizat</w:t>
            </w:r>
            <w:r w:rsidRPr="004F538A">
              <w:rPr>
                <w:rFonts w:ascii="Times New Roman" w:hAnsi="Times New Roman" w:cs="Times New Roman"/>
                <w:szCs w:val="24"/>
                <w:lang w:val="ro-RO"/>
              </w:rPr>
              <w:t>) înseamnă diferența dintre veniturile actualizate și valoarea actualizată a costurilor de exploatare pe durata de viață a investiției, în cazul în care această diferență este pozitivă.</w:t>
            </w:r>
          </w:p>
          <w:p w14:paraId="0EAF9411" w14:textId="54575A39" w:rsidR="00F977D1" w:rsidRPr="00FA2A14" w:rsidRDefault="004F538A" w:rsidP="00DC2C69">
            <w:pPr>
              <w:shd w:val="clear" w:color="auto" w:fill="FFFFFF"/>
              <w:ind w:left="360"/>
              <w:jc w:val="both"/>
              <w:rPr>
                <w:rFonts w:ascii="Times New Roman" w:hAnsi="Times New Roman" w:cs="Times New Roman"/>
                <w:szCs w:val="24"/>
                <w:lang w:val="ro-RO"/>
              </w:rPr>
            </w:pPr>
            <w:r w:rsidRPr="004F538A">
              <w:rPr>
                <w:rFonts w:ascii="Times New Roman" w:hAnsi="Times New Roman" w:cs="Times New Roman"/>
                <w:szCs w:val="24"/>
                <w:lang w:val="ro-RO"/>
              </w:rPr>
              <w:t>Profitul din exploatare se calculează conform recomandărilor din cap. 3.3.12 Analiza Cost Beneficiu</w:t>
            </w:r>
            <w:r w:rsidR="00F977D1" w:rsidRPr="00DC2C69">
              <w:rPr>
                <w:rFonts w:ascii="Times New Roman" w:hAnsi="Times New Roman" w:cs="Times New Roman"/>
                <w:szCs w:val="24"/>
                <w:lang w:val="ro-RO"/>
              </w:rPr>
              <w:t>.</w:t>
            </w:r>
          </w:p>
        </w:tc>
      </w:tr>
    </w:tbl>
    <w:p w14:paraId="02BE09CF" w14:textId="0C9E97ED" w:rsidR="00F977D1" w:rsidRDefault="00F977D1" w:rsidP="00FA1399">
      <w:pPr>
        <w:spacing w:after="0" w:line="240" w:lineRule="auto"/>
        <w:jc w:val="both"/>
        <w:rPr>
          <w:rFonts w:ascii="Times New Roman" w:eastAsia="Times New Roman" w:hAnsi="Times New Roman" w:cs="Times New Roman"/>
          <w:szCs w:val="24"/>
          <w:lang w:val="ro-RO" w:eastAsia="ro-RO"/>
        </w:rPr>
      </w:pPr>
    </w:p>
    <w:p w14:paraId="3B3722D5" w14:textId="77777777" w:rsidR="004F538A" w:rsidRPr="00FA2A14" w:rsidRDefault="004F538A" w:rsidP="00FA1399">
      <w:pPr>
        <w:spacing w:after="0" w:line="240" w:lineRule="auto"/>
        <w:jc w:val="both"/>
        <w:rPr>
          <w:rFonts w:ascii="Times New Roman" w:eastAsia="Times New Roman" w:hAnsi="Times New Roman" w:cs="Times New Roman"/>
          <w:szCs w:val="24"/>
          <w:lang w:val="ro-RO" w:eastAsia="ro-RO"/>
        </w:rPr>
      </w:pPr>
    </w:p>
    <w:p w14:paraId="21DC6B67" w14:textId="08D102BB" w:rsidR="00F977D1" w:rsidRPr="004E0A1D" w:rsidRDefault="00F977D1" w:rsidP="00DC2C69">
      <w:pPr>
        <w:spacing w:after="120" w:line="240" w:lineRule="auto"/>
        <w:jc w:val="both"/>
        <w:rPr>
          <w:rFonts w:ascii="Times New Roman" w:eastAsia="Times New Roman" w:hAnsi="Times New Roman" w:cs="Times New Roman"/>
          <w:szCs w:val="24"/>
          <w:lang w:val="ro-RO" w:eastAsia="ro-RO"/>
        </w:rPr>
      </w:pPr>
      <w:r w:rsidRPr="004E0A1D">
        <w:rPr>
          <w:rFonts w:ascii="Times New Roman" w:eastAsia="Times New Roman" w:hAnsi="Times New Roman" w:cs="Times New Roman"/>
          <w:b/>
          <w:szCs w:val="24"/>
          <w:lang w:val="ro-RO" w:eastAsia="ro-RO"/>
        </w:rPr>
        <w:t>Cumulul</w:t>
      </w:r>
    </w:p>
    <w:p w14:paraId="0EAC86D1" w14:textId="77777777" w:rsidR="004E0A1D" w:rsidRPr="004E0A1D" w:rsidRDefault="004E0A1D" w:rsidP="004E0A1D">
      <w:pPr>
        <w:spacing w:after="0" w:line="240" w:lineRule="auto"/>
        <w:jc w:val="both"/>
        <w:rPr>
          <w:rFonts w:ascii="Times New Roman" w:eastAsia="Times New Roman" w:hAnsi="Times New Roman" w:cs="Times New Roman"/>
          <w:szCs w:val="24"/>
          <w:lang w:val="ro-RO"/>
        </w:rPr>
      </w:pPr>
      <w:r w:rsidRPr="004E0A1D">
        <w:rPr>
          <w:rFonts w:ascii="Times New Roman" w:eastAsia="Times New Roman" w:hAnsi="Times New Roman" w:cs="Times New Roman"/>
          <w:szCs w:val="24"/>
          <w:lang w:val="ro-RO"/>
        </w:rPr>
        <w:t xml:space="preserve">Se vor respecta condițiile prevăzute în </w:t>
      </w:r>
      <w:r w:rsidRPr="004E0A1D">
        <w:rPr>
          <w:rFonts w:ascii="Times New Roman" w:eastAsia="Times New Roman" w:hAnsi="Times New Roman" w:cs="Times New Roman"/>
          <w:i/>
          <w:szCs w:val="24"/>
          <w:lang w:val="ro-RO"/>
        </w:rPr>
        <w:t xml:space="preserve">Schema de ajutor de stat pentru realizarea de investiții </w:t>
      </w:r>
      <w:r w:rsidRPr="004E0A1D">
        <w:rPr>
          <w:rFonts w:ascii="Times New Roman" w:eastAsia="Times New Roman" w:hAnsi="Times New Roman" w:cs="Times New Roman" w:hint="eastAsia"/>
          <w:i/>
          <w:szCs w:val="24"/>
          <w:lang w:val="ro-RO"/>
        </w:rPr>
        <w:t>î</w:t>
      </w:r>
      <w:r w:rsidRPr="004E0A1D">
        <w:rPr>
          <w:rFonts w:ascii="Times New Roman" w:eastAsia="Times New Roman" w:hAnsi="Times New Roman" w:cs="Times New Roman"/>
          <w:i/>
          <w:szCs w:val="24"/>
          <w:lang w:val="ro-RO"/>
        </w:rPr>
        <w:t>n infrastructura energetic</w:t>
      </w:r>
      <w:r w:rsidRPr="004E0A1D">
        <w:rPr>
          <w:rFonts w:ascii="Times New Roman" w:eastAsia="Times New Roman" w:hAnsi="Times New Roman" w:cs="Times New Roman" w:hint="eastAsia"/>
          <w:i/>
          <w:szCs w:val="24"/>
          <w:lang w:val="ro-RO"/>
        </w:rPr>
        <w:t>ă</w:t>
      </w:r>
      <w:r w:rsidRPr="004E0A1D">
        <w:rPr>
          <w:rFonts w:ascii="Times New Roman" w:eastAsia="Times New Roman" w:hAnsi="Times New Roman" w:cs="Times New Roman"/>
          <w:i/>
          <w:szCs w:val="24"/>
          <w:lang w:val="ro-RO"/>
        </w:rPr>
        <w:t xml:space="preserve"> </w:t>
      </w:r>
      <w:r w:rsidRPr="004E0A1D">
        <w:rPr>
          <w:rFonts w:ascii="Times New Roman" w:eastAsia="Times New Roman" w:hAnsi="Times New Roman" w:cs="Times New Roman" w:hint="eastAsia"/>
          <w:i/>
          <w:szCs w:val="24"/>
          <w:lang w:val="ro-RO"/>
        </w:rPr>
        <w:t>î</w:t>
      </w:r>
      <w:r w:rsidRPr="004E0A1D">
        <w:rPr>
          <w:rFonts w:ascii="Times New Roman" w:eastAsia="Times New Roman" w:hAnsi="Times New Roman" w:cs="Times New Roman"/>
          <w:i/>
          <w:szCs w:val="24"/>
          <w:lang w:val="ro-RO"/>
        </w:rPr>
        <w:t>n scopul prelu</w:t>
      </w:r>
      <w:r w:rsidRPr="004E0A1D">
        <w:rPr>
          <w:rFonts w:ascii="Times New Roman" w:eastAsia="Times New Roman" w:hAnsi="Times New Roman" w:cs="Times New Roman" w:hint="eastAsia"/>
          <w:i/>
          <w:szCs w:val="24"/>
          <w:lang w:val="ro-RO"/>
        </w:rPr>
        <w:t>ă</w:t>
      </w:r>
      <w:r w:rsidRPr="004E0A1D">
        <w:rPr>
          <w:rFonts w:ascii="Times New Roman" w:eastAsia="Times New Roman" w:hAnsi="Times New Roman" w:cs="Times New Roman"/>
          <w:i/>
          <w:szCs w:val="24"/>
          <w:lang w:val="ro-RO"/>
        </w:rPr>
        <w:t xml:space="preserve">rii energiei produse din resurse regenerabile </w:t>
      </w:r>
      <w:r w:rsidRPr="004E0A1D">
        <w:rPr>
          <w:rFonts w:ascii="Times New Roman" w:eastAsia="Times New Roman" w:hAnsi="Times New Roman" w:cs="Times New Roman" w:hint="eastAsia"/>
          <w:i/>
          <w:szCs w:val="24"/>
          <w:lang w:val="ro-RO"/>
        </w:rPr>
        <w:t>î</w:t>
      </w:r>
      <w:r w:rsidRPr="004E0A1D">
        <w:rPr>
          <w:rFonts w:ascii="Times New Roman" w:eastAsia="Times New Roman" w:hAnsi="Times New Roman" w:cs="Times New Roman"/>
          <w:i/>
          <w:szCs w:val="24"/>
          <w:lang w:val="ro-RO"/>
        </w:rPr>
        <w:t>n condiții de siguranț</w:t>
      </w:r>
      <w:r w:rsidRPr="004E0A1D">
        <w:rPr>
          <w:rFonts w:ascii="Times New Roman" w:eastAsia="Times New Roman" w:hAnsi="Times New Roman" w:cs="Times New Roman" w:hint="eastAsia"/>
          <w:i/>
          <w:szCs w:val="24"/>
          <w:lang w:val="ro-RO"/>
        </w:rPr>
        <w:t>ă</w:t>
      </w:r>
      <w:r w:rsidRPr="004E0A1D">
        <w:rPr>
          <w:rFonts w:ascii="Times New Roman" w:eastAsia="Times New Roman" w:hAnsi="Times New Roman" w:cs="Times New Roman"/>
          <w:i/>
          <w:szCs w:val="24"/>
          <w:lang w:val="ro-RO"/>
        </w:rPr>
        <w:t xml:space="preserve"> a SEN precum și implementarea sistemelor de m</w:t>
      </w:r>
      <w:r w:rsidRPr="004E0A1D">
        <w:rPr>
          <w:rFonts w:ascii="Times New Roman" w:eastAsia="Times New Roman" w:hAnsi="Times New Roman" w:cs="Times New Roman" w:hint="eastAsia"/>
          <w:i/>
          <w:szCs w:val="24"/>
          <w:lang w:val="ro-RO"/>
        </w:rPr>
        <w:t>ă</w:t>
      </w:r>
      <w:r w:rsidRPr="004E0A1D">
        <w:rPr>
          <w:rFonts w:ascii="Times New Roman" w:eastAsia="Times New Roman" w:hAnsi="Times New Roman" w:cs="Times New Roman"/>
          <w:i/>
          <w:szCs w:val="24"/>
          <w:lang w:val="ro-RO"/>
        </w:rPr>
        <w:t>surare inteligent</w:t>
      </w:r>
      <w:r w:rsidRPr="004E0A1D">
        <w:rPr>
          <w:rFonts w:ascii="Times New Roman" w:eastAsia="Times New Roman" w:hAnsi="Times New Roman" w:cs="Times New Roman" w:hint="eastAsia"/>
          <w:i/>
          <w:szCs w:val="24"/>
          <w:lang w:val="ro-RO"/>
        </w:rPr>
        <w:t>ă</w:t>
      </w:r>
      <w:r w:rsidRPr="004E0A1D">
        <w:rPr>
          <w:rFonts w:ascii="Times New Roman" w:eastAsia="Times New Roman" w:hAnsi="Times New Roman" w:cs="Times New Roman"/>
          <w:i/>
          <w:szCs w:val="24"/>
          <w:lang w:val="ro-RO"/>
        </w:rPr>
        <w:t xml:space="preserve"> a energiei electrice la consumatorii casnici.</w:t>
      </w:r>
    </w:p>
    <w:p w14:paraId="7D728DD4" w14:textId="77777777" w:rsidR="008A1363" w:rsidRDefault="008A1363" w:rsidP="0014475C">
      <w:pPr>
        <w:spacing w:after="0" w:line="240" w:lineRule="auto"/>
        <w:jc w:val="both"/>
        <w:rPr>
          <w:rFonts w:ascii="Times New Roman" w:eastAsia="Times New Roman" w:hAnsi="Times New Roman" w:cs="Times New Roman"/>
          <w:szCs w:val="24"/>
        </w:rPr>
      </w:pPr>
    </w:p>
    <w:p w14:paraId="59A8BE8C" w14:textId="05C7BD66" w:rsidR="003A5065" w:rsidRPr="00DC2C69" w:rsidRDefault="00F43BFB" w:rsidP="00DC2C69">
      <w:pPr>
        <w:pStyle w:val="ListParagraph"/>
        <w:widowControl w:val="0"/>
        <w:numPr>
          <w:ilvl w:val="0"/>
          <w:numId w:val="70"/>
        </w:numPr>
        <w:spacing w:after="120"/>
        <w:rPr>
          <w:rFonts w:eastAsia="Calibri" w:cs="Times New Roman"/>
          <w:i/>
          <w:szCs w:val="24"/>
          <w:lang w:val="ro-RO"/>
        </w:rPr>
      </w:pPr>
      <w:r w:rsidRPr="00DC2C69">
        <w:rPr>
          <w:rFonts w:eastAsia="Calibri" w:cs="Times New Roman"/>
          <w:i/>
          <w:szCs w:val="24"/>
          <w:lang w:val="ro-RO"/>
        </w:rPr>
        <w:t>Calculul ratei de funding-gap</w:t>
      </w:r>
    </w:p>
    <w:p w14:paraId="5840AA7B" w14:textId="5486ACC0" w:rsidR="00F43BFB" w:rsidRDefault="00F43BFB"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CEo – costurile eligibile actualizate aferente zonei omogene (inclusiv zona tampon)</w:t>
      </w:r>
      <w:r w:rsidR="00255CC7">
        <w:rPr>
          <w:rStyle w:val="FootnoteReference"/>
          <w:rFonts w:ascii="Times New Roman" w:hAnsi="Times New Roman" w:cs="Times New Roman"/>
          <w:szCs w:val="24"/>
          <w:lang w:val="ro-RO"/>
        </w:rPr>
        <w:footnoteReference w:id="2"/>
      </w:r>
      <w:r>
        <w:rPr>
          <w:rFonts w:ascii="Times New Roman" w:hAnsi="Times New Roman" w:cs="Times New Roman"/>
          <w:szCs w:val="24"/>
          <w:lang w:val="ro-RO"/>
        </w:rPr>
        <w:t>;</w:t>
      </w:r>
    </w:p>
    <w:p w14:paraId="5F067915" w14:textId="77777777" w:rsidR="00F43BFB" w:rsidRDefault="00F43BFB"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PE – profitul din exploatare actualizat;</w:t>
      </w:r>
    </w:p>
    <w:p w14:paraId="2780708C" w14:textId="10F6BF68" w:rsidR="00F43BFB" w:rsidRDefault="00F43BFB"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 xml:space="preserve">Rfg – rata funding gap. </w:t>
      </w:r>
    </w:p>
    <w:p w14:paraId="6519B6AC" w14:textId="3A98A487" w:rsidR="00F43BFB" w:rsidRDefault="00F43BFB" w:rsidP="00DC2C69">
      <w:pPr>
        <w:shd w:val="clear" w:color="auto" w:fill="FFFFFF"/>
        <w:spacing w:after="0" w:line="240" w:lineRule="auto"/>
        <w:jc w:val="both"/>
        <w:rPr>
          <w:rFonts w:ascii="Times New Roman" w:hAnsi="Times New Roman" w:cs="Times New Roman"/>
          <w:szCs w:val="24"/>
          <w:lang w:val="ro-RO"/>
        </w:rPr>
      </w:pPr>
    </w:p>
    <w:p w14:paraId="0CEC9435" w14:textId="66FE24C2" w:rsidR="00F43BFB" w:rsidRPr="00DC2C69" w:rsidRDefault="00F43BFB" w:rsidP="00DC2C69">
      <w:pPr>
        <w:shd w:val="clear" w:color="auto" w:fill="FFFFFF"/>
        <w:spacing w:after="0" w:line="240" w:lineRule="auto"/>
        <w:jc w:val="both"/>
        <w:rPr>
          <w:rFonts w:ascii="Times New Roman" w:hAnsi="Times New Roman" w:cs="Times New Roman"/>
          <w:szCs w:val="24"/>
          <w:lang w:val="ro-RO"/>
        </w:rPr>
      </w:pPr>
      <m:oMathPara>
        <m:oMath>
          <m:r>
            <w:rPr>
              <w:rFonts w:ascii="Cambria Math" w:hAnsi="Cambria Math" w:cs="Times New Roman"/>
              <w:szCs w:val="24"/>
              <w:lang w:val="ro-RO"/>
            </w:rPr>
            <m:t xml:space="preserve">Rfg= </m:t>
          </m:r>
          <m:f>
            <m:fPr>
              <m:ctrlPr>
                <w:rPr>
                  <w:rFonts w:ascii="Cambria Math" w:hAnsi="Cambria Math" w:cs="Times New Roman"/>
                  <w:i/>
                  <w:szCs w:val="24"/>
                  <w:lang w:val="ro-RO"/>
                </w:rPr>
              </m:ctrlPr>
            </m:fPr>
            <m:num>
              <m:r>
                <w:rPr>
                  <w:rFonts w:ascii="Cambria Math" w:hAnsi="Cambria Math" w:cs="Times New Roman"/>
                  <w:szCs w:val="24"/>
                  <w:lang w:val="ro-RO"/>
                </w:rPr>
                <m:t>(CEo-PE)</m:t>
              </m:r>
            </m:num>
            <m:den>
              <m:r>
                <w:rPr>
                  <w:rFonts w:ascii="Cambria Math" w:hAnsi="Cambria Math" w:cs="Times New Roman"/>
                  <w:szCs w:val="24"/>
                  <w:lang w:val="ro-RO"/>
                </w:rPr>
                <m:t>CEo</m:t>
              </m:r>
            </m:den>
          </m:f>
          <m:r>
            <w:rPr>
              <w:rFonts w:ascii="Cambria Math" w:hAnsi="Cambria Math" w:cs="Times New Roman"/>
              <w:szCs w:val="24"/>
              <w:lang w:val="ro-RO"/>
            </w:rPr>
            <m:t>x100</m:t>
          </m:r>
        </m:oMath>
      </m:oMathPara>
    </w:p>
    <w:p w14:paraId="2E2CE5C4" w14:textId="496EA1A2" w:rsidR="00AC7120" w:rsidRDefault="00AC7120" w:rsidP="00D83114">
      <w:pPr>
        <w:widowControl w:val="0"/>
        <w:spacing w:after="0"/>
        <w:jc w:val="both"/>
        <w:rPr>
          <w:rFonts w:ascii="Times New Roman" w:eastAsia="Calibri" w:hAnsi="Times New Roman" w:cs="Times New Roman"/>
          <w:szCs w:val="24"/>
          <w:lang w:val="ro-RO"/>
        </w:rPr>
      </w:pPr>
    </w:p>
    <w:p w14:paraId="343B8DE2" w14:textId="1AA8D39A" w:rsidR="00F43BFB" w:rsidRPr="00DC2C69" w:rsidRDefault="00F43BFB" w:rsidP="00DC2C69">
      <w:pPr>
        <w:pStyle w:val="ListParagraph"/>
        <w:widowControl w:val="0"/>
        <w:numPr>
          <w:ilvl w:val="0"/>
          <w:numId w:val="70"/>
        </w:numPr>
        <w:spacing w:after="120"/>
        <w:rPr>
          <w:rFonts w:eastAsia="Calibri" w:cs="Times New Roman"/>
          <w:i/>
          <w:szCs w:val="24"/>
          <w:lang w:val="ro-RO"/>
        </w:rPr>
      </w:pPr>
      <w:r w:rsidRPr="00DC2C69">
        <w:rPr>
          <w:rFonts w:eastAsia="Calibri" w:cs="Times New Roman"/>
          <w:i/>
          <w:szCs w:val="24"/>
          <w:lang w:val="ro-RO"/>
        </w:rPr>
        <w:t xml:space="preserve">Calculul </w:t>
      </w:r>
      <w:r w:rsidR="00A42F62" w:rsidRPr="00DC2C69">
        <w:rPr>
          <w:rFonts w:eastAsia="Calibri" w:cs="Times New Roman"/>
          <w:i/>
          <w:szCs w:val="24"/>
          <w:lang w:val="ro-RO"/>
        </w:rPr>
        <w:t>ajutorului de stat</w:t>
      </w:r>
    </w:p>
    <w:p w14:paraId="15612DCD" w14:textId="51AED9D6" w:rsidR="00F43BFB" w:rsidRDefault="00F43BFB" w:rsidP="00DC2C69">
      <w:pPr>
        <w:shd w:val="clear" w:color="auto" w:fill="FFFFFF"/>
        <w:spacing w:after="0" w:line="240" w:lineRule="auto"/>
        <w:jc w:val="both"/>
        <w:rPr>
          <w:rFonts w:ascii="Times New Roman" w:hAnsi="Times New Roman" w:cs="Times New Roman"/>
          <w:szCs w:val="24"/>
          <w:lang w:val="ro-RO"/>
        </w:rPr>
      </w:pPr>
      <w:r w:rsidRPr="00DC2C69">
        <w:rPr>
          <w:rFonts w:ascii="Times New Roman" w:hAnsi="Times New Roman" w:cs="Times New Roman"/>
          <w:szCs w:val="24"/>
          <w:lang w:val="ro-RO"/>
        </w:rPr>
        <w:t xml:space="preserve">CE </w:t>
      </w:r>
      <w:r w:rsidRPr="00DC2C69">
        <w:rPr>
          <w:rFonts w:ascii="Times New Roman" w:hAnsi="Times New Roman" w:cs="Times New Roman" w:hint="eastAsia"/>
          <w:szCs w:val="24"/>
          <w:lang w:val="ro-RO"/>
        </w:rPr>
        <w:t>–</w:t>
      </w:r>
      <w:r w:rsidRPr="00DC2C69">
        <w:rPr>
          <w:rFonts w:ascii="Times New Roman" w:hAnsi="Times New Roman" w:cs="Times New Roman"/>
          <w:szCs w:val="24"/>
          <w:lang w:val="ro-RO"/>
        </w:rPr>
        <w:t xml:space="preserve"> costurile eligibile ale proiectului (valori neactualizate)</w:t>
      </w:r>
      <w:r>
        <w:rPr>
          <w:rFonts w:ascii="Times New Roman" w:hAnsi="Times New Roman" w:cs="Times New Roman"/>
          <w:szCs w:val="24"/>
          <w:lang w:val="ro-RO"/>
        </w:rPr>
        <w:t>;</w:t>
      </w:r>
    </w:p>
    <w:p w14:paraId="3BE7C035" w14:textId="024A6EED" w:rsidR="00F43BFB" w:rsidRDefault="00F43BFB"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Rfg – rata funding gap;</w:t>
      </w:r>
    </w:p>
    <w:p w14:paraId="7C8E1AB0" w14:textId="40047262" w:rsidR="00F43BFB" w:rsidRDefault="00A42F62" w:rsidP="00DC2C69">
      <w:pPr>
        <w:shd w:val="clear" w:color="auto" w:fill="FFFFFF"/>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AJ</w:t>
      </w:r>
      <w:r w:rsidR="00F43BFB">
        <w:rPr>
          <w:rFonts w:ascii="Times New Roman" w:hAnsi="Times New Roman" w:cs="Times New Roman"/>
          <w:szCs w:val="24"/>
          <w:lang w:val="ro-RO"/>
        </w:rPr>
        <w:t xml:space="preserve"> – </w:t>
      </w:r>
      <w:r>
        <w:rPr>
          <w:rFonts w:ascii="Times New Roman" w:hAnsi="Times New Roman" w:cs="Times New Roman"/>
          <w:szCs w:val="24"/>
          <w:lang w:val="ro-RO"/>
        </w:rPr>
        <w:t>ajutorul de stat</w:t>
      </w:r>
      <w:r w:rsidR="00F43BFB">
        <w:rPr>
          <w:rFonts w:ascii="Times New Roman" w:hAnsi="Times New Roman" w:cs="Times New Roman"/>
          <w:szCs w:val="24"/>
          <w:lang w:val="ro-RO"/>
        </w:rPr>
        <w:t>.</w:t>
      </w:r>
    </w:p>
    <w:p w14:paraId="5215CFB9" w14:textId="60B0FC23" w:rsidR="00F43BFB" w:rsidRDefault="00F43BFB" w:rsidP="00DC2C69">
      <w:pPr>
        <w:shd w:val="clear" w:color="auto" w:fill="FFFFFF"/>
        <w:spacing w:after="0" w:line="240" w:lineRule="auto"/>
        <w:jc w:val="both"/>
        <w:rPr>
          <w:rFonts w:ascii="Times New Roman" w:hAnsi="Times New Roman" w:cs="Times New Roman"/>
          <w:szCs w:val="24"/>
          <w:lang w:val="ro-RO"/>
        </w:rPr>
      </w:pPr>
    </w:p>
    <w:p w14:paraId="00C5BEC8" w14:textId="310C1FEE" w:rsidR="00F43BFB" w:rsidRDefault="00A42F62" w:rsidP="00DC2C69">
      <w:pPr>
        <w:shd w:val="clear" w:color="auto" w:fill="FFFFFF"/>
        <w:spacing w:after="0" w:line="240" w:lineRule="auto"/>
        <w:jc w:val="center"/>
        <w:rPr>
          <w:rFonts w:ascii="Times New Roman" w:hAnsi="Times New Roman" w:cs="Times New Roman"/>
          <w:szCs w:val="24"/>
          <w:lang w:val="ro-RO"/>
        </w:rPr>
      </w:pPr>
      <w:r>
        <w:rPr>
          <w:rFonts w:ascii="Times New Roman" w:hAnsi="Times New Roman" w:cs="Times New Roman"/>
          <w:szCs w:val="24"/>
          <w:lang w:val="ro-RO"/>
        </w:rPr>
        <w:t>AJ</w:t>
      </w:r>
      <w:r w:rsidR="00F43BFB">
        <w:rPr>
          <w:rFonts w:ascii="Times New Roman" w:hAnsi="Times New Roman" w:cs="Times New Roman"/>
          <w:szCs w:val="24"/>
          <w:lang w:val="ro-RO"/>
        </w:rPr>
        <w:t xml:space="preserve"> = CE x Rfg</w:t>
      </w:r>
      <w:r w:rsidR="00975A36">
        <w:rPr>
          <w:rFonts w:ascii="Times New Roman" w:hAnsi="Times New Roman" w:cs="Times New Roman"/>
          <w:szCs w:val="24"/>
          <w:lang w:val="ro-RO"/>
        </w:rPr>
        <w:t>,</w:t>
      </w:r>
    </w:p>
    <w:p w14:paraId="3931B0F9" w14:textId="28B18BDA" w:rsidR="00975A36" w:rsidRPr="00DC2C69" w:rsidRDefault="00975A36" w:rsidP="00DC2C69">
      <w:pPr>
        <w:shd w:val="clear" w:color="auto" w:fill="FFFFFF"/>
        <w:spacing w:after="0" w:line="240" w:lineRule="auto"/>
        <w:jc w:val="center"/>
        <w:rPr>
          <w:rFonts w:ascii="Times New Roman" w:hAnsi="Times New Roman" w:cs="Times New Roman"/>
          <w:szCs w:val="24"/>
          <w:lang w:val="ro-RO"/>
        </w:rPr>
      </w:pPr>
      <w:r>
        <w:rPr>
          <w:rFonts w:ascii="Times New Roman" w:hAnsi="Times New Roman" w:cs="Times New Roman"/>
          <w:szCs w:val="24"/>
          <w:lang w:val="ro-RO"/>
        </w:rPr>
        <w:t>AJ &lt; 5.000.000 euro</w:t>
      </w:r>
    </w:p>
    <w:bookmarkEnd w:id="20"/>
    <w:p w14:paraId="0B774D46" w14:textId="3375D2AF" w:rsidR="00AC7120" w:rsidRDefault="00AC7120" w:rsidP="00D83114">
      <w:pPr>
        <w:widowControl w:val="0"/>
        <w:spacing w:after="0"/>
        <w:jc w:val="both"/>
        <w:rPr>
          <w:rFonts w:ascii="Times New Roman" w:eastAsia="Calibri" w:hAnsi="Times New Roman" w:cs="Times New Roman"/>
          <w:szCs w:val="24"/>
          <w:lang w:val="ro-RO"/>
        </w:rPr>
      </w:pPr>
    </w:p>
    <w:p w14:paraId="1B65CDA7" w14:textId="77777777" w:rsidR="008A1363" w:rsidRDefault="008A1363" w:rsidP="00D83114">
      <w:pPr>
        <w:widowControl w:val="0"/>
        <w:spacing w:after="0"/>
        <w:jc w:val="both"/>
        <w:rPr>
          <w:rFonts w:ascii="Times New Roman" w:eastAsia="Calibri" w:hAnsi="Times New Roman" w:cs="Times New Roman"/>
          <w:szCs w:val="24"/>
          <w:lang w:val="ro-RO"/>
        </w:rPr>
      </w:pPr>
    </w:p>
    <w:p w14:paraId="7039EF74" w14:textId="77777777" w:rsidR="00877EDD" w:rsidRDefault="00877EDD" w:rsidP="00D83114">
      <w:pPr>
        <w:widowControl w:val="0"/>
        <w:spacing w:after="0"/>
        <w:jc w:val="both"/>
        <w:rPr>
          <w:rFonts w:ascii="Times New Roman" w:eastAsia="Calibri" w:hAnsi="Times New Roman" w:cs="Times New Roman"/>
          <w:szCs w:val="24"/>
          <w:lang w:val="ro-RO"/>
        </w:rPr>
      </w:pPr>
    </w:p>
    <w:p w14:paraId="79A42DB2" w14:textId="77777777" w:rsidR="00877EDD" w:rsidRDefault="00877EDD" w:rsidP="00D83114">
      <w:pPr>
        <w:widowControl w:val="0"/>
        <w:spacing w:after="0"/>
        <w:jc w:val="both"/>
        <w:rPr>
          <w:rFonts w:ascii="Times New Roman" w:eastAsia="Calibri" w:hAnsi="Times New Roman" w:cs="Times New Roman"/>
          <w:szCs w:val="24"/>
          <w:lang w:val="ro-RO"/>
        </w:rPr>
      </w:pPr>
    </w:p>
    <w:p w14:paraId="2A7A0FE9" w14:textId="77777777" w:rsidR="00877EDD" w:rsidRDefault="00877EDD" w:rsidP="00D83114">
      <w:pPr>
        <w:widowControl w:val="0"/>
        <w:spacing w:after="0"/>
        <w:jc w:val="both"/>
        <w:rPr>
          <w:rFonts w:ascii="Times New Roman" w:eastAsia="Calibri" w:hAnsi="Times New Roman" w:cs="Times New Roman"/>
          <w:szCs w:val="24"/>
          <w:lang w:val="ro-RO"/>
        </w:rPr>
      </w:pPr>
    </w:p>
    <w:p w14:paraId="27C11611" w14:textId="77777777" w:rsidR="00877EDD" w:rsidRDefault="00877EDD" w:rsidP="00D83114">
      <w:pPr>
        <w:widowControl w:val="0"/>
        <w:spacing w:after="0"/>
        <w:jc w:val="both"/>
        <w:rPr>
          <w:rFonts w:ascii="Times New Roman" w:eastAsia="Calibri" w:hAnsi="Times New Roman" w:cs="Times New Roman"/>
          <w:szCs w:val="24"/>
          <w:lang w:val="ro-RO"/>
        </w:rPr>
      </w:pPr>
    </w:p>
    <w:p w14:paraId="35785B66" w14:textId="77777777" w:rsidR="00877EDD" w:rsidRDefault="00877EDD" w:rsidP="00D83114">
      <w:pPr>
        <w:widowControl w:val="0"/>
        <w:spacing w:after="0"/>
        <w:jc w:val="both"/>
        <w:rPr>
          <w:rFonts w:ascii="Times New Roman" w:eastAsia="Calibri" w:hAnsi="Times New Roman" w:cs="Times New Roman"/>
          <w:szCs w:val="24"/>
          <w:lang w:val="ro-RO"/>
        </w:rPr>
      </w:pPr>
    </w:p>
    <w:p w14:paraId="65572DFF" w14:textId="77777777" w:rsidR="00877EDD" w:rsidRDefault="00877EDD" w:rsidP="00D83114">
      <w:pPr>
        <w:widowControl w:val="0"/>
        <w:spacing w:after="0"/>
        <w:jc w:val="both"/>
        <w:rPr>
          <w:rFonts w:ascii="Times New Roman" w:eastAsia="Calibri" w:hAnsi="Times New Roman" w:cs="Times New Roman"/>
          <w:szCs w:val="24"/>
          <w:lang w:val="ro-RO"/>
        </w:rPr>
      </w:pPr>
    </w:p>
    <w:p w14:paraId="5C8C7696" w14:textId="77777777" w:rsidR="00877EDD" w:rsidRDefault="00877EDD" w:rsidP="00D83114">
      <w:pPr>
        <w:widowControl w:val="0"/>
        <w:spacing w:after="0"/>
        <w:jc w:val="both"/>
        <w:rPr>
          <w:rFonts w:ascii="Times New Roman" w:eastAsia="Calibri" w:hAnsi="Times New Roman" w:cs="Times New Roman"/>
          <w:szCs w:val="24"/>
          <w:lang w:val="ro-RO"/>
        </w:rPr>
      </w:pPr>
    </w:p>
    <w:p w14:paraId="13AE485D" w14:textId="77777777" w:rsidR="00877EDD" w:rsidRDefault="00877EDD" w:rsidP="00D83114">
      <w:pPr>
        <w:widowControl w:val="0"/>
        <w:spacing w:after="0"/>
        <w:jc w:val="both"/>
        <w:rPr>
          <w:rFonts w:ascii="Times New Roman" w:eastAsia="Calibri" w:hAnsi="Times New Roman" w:cs="Times New Roman"/>
          <w:szCs w:val="24"/>
          <w:lang w:val="ro-RO"/>
        </w:rPr>
      </w:pPr>
    </w:p>
    <w:p w14:paraId="201AD288" w14:textId="77777777" w:rsidR="00877EDD" w:rsidRDefault="00877EDD" w:rsidP="00D83114">
      <w:pPr>
        <w:widowControl w:val="0"/>
        <w:spacing w:after="0"/>
        <w:jc w:val="both"/>
        <w:rPr>
          <w:rFonts w:ascii="Times New Roman" w:eastAsia="Calibri" w:hAnsi="Times New Roman" w:cs="Times New Roman"/>
          <w:szCs w:val="24"/>
          <w:lang w:val="ro-RO"/>
        </w:rPr>
      </w:pPr>
    </w:p>
    <w:p w14:paraId="2B8F401C" w14:textId="77777777" w:rsidR="008A1363" w:rsidRDefault="008A1363" w:rsidP="00D83114">
      <w:pPr>
        <w:widowControl w:val="0"/>
        <w:spacing w:after="0"/>
        <w:jc w:val="both"/>
        <w:rPr>
          <w:rFonts w:ascii="Times New Roman" w:eastAsia="Calibri" w:hAnsi="Times New Roman" w:cs="Times New Roman"/>
          <w:szCs w:val="24"/>
          <w:lang w:val="ro-RO"/>
        </w:rPr>
      </w:pPr>
    </w:p>
    <w:p w14:paraId="4A204330" w14:textId="77777777" w:rsidR="00A42F62" w:rsidRDefault="00A42F62" w:rsidP="00D83114">
      <w:pPr>
        <w:widowControl w:val="0"/>
        <w:spacing w:after="0"/>
        <w:jc w:val="both"/>
        <w:rPr>
          <w:rFonts w:ascii="Times New Roman" w:eastAsia="Calibri" w:hAnsi="Times New Roman" w:cs="Times New Roman"/>
          <w:szCs w:val="24"/>
          <w:lang w:val="ro-RO"/>
        </w:rPr>
      </w:pPr>
    </w:p>
    <w:p w14:paraId="108800FF" w14:textId="77777777" w:rsidR="00F36830" w:rsidRPr="00F36830"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1" w:name="_Toc425903485"/>
      <w:bookmarkStart w:id="22" w:name="_Toc439948349"/>
      <w:bookmarkStart w:id="23" w:name="_Toc497846146"/>
      <w:bookmarkStart w:id="24" w:name="_Toc425112651"/>
      <w:r w:rsidRPr="00F36830">
        <w:rPr>
          <w:rFonts w:ascii="Times New Roman" w:eastAsia="Times New Roman" w:hAnsi="Times New Roman" w:cs="Times New Roman"/>
          <w:b/>
          <w:smallCaps/>
          <w:color w:val="FFFFFF" w:themeColor="background1"/>
          <w:sz w:val="36"/>
          <w:szCs w:val="36"/>
          <w:lang w:val="cs-CZ" w:eastAsia="ar-SA"/>
        </w:rPr>
        <w:t xml:space="preserve">Capitolul 2. Reguli </w:t>
      </w:r>
      <w:bookmarkEnd w:id="21"/>
      <w:bookmarkEnd w:id="22"/>
      <w:r w:rsidR="00621379">
        <w:rPr>
          <w:rFonts w:ascii="Times New Roman" w:eastAsia="Times New Roman" w:hAnsi="Times New Roman" w:cs="Times New Roman"/>
          <w:b/>
          <w:smallCaps/>
          <w:color w:val="FFFFFF" w:themeColor="background1"/>
          <w:sz w:val="36"/>
          <w:szCs w:val="36"/>
          <w:lang w:val="cs-CZ" w:eastAsia="ar-SA"/>
        </w:rPr>
        <w:t>pentru acordarea finanţării</w:t>
      </w:r>
      <w:bookmarkEnd w:id="23"/>
    </w:p>
    <w:bookmarkEnd w:id="24"/>
    <w:p w14:paraId="4C9AFBDF" w14:textId="77777777" w:rsidR="00A6510A" w:rsidRDefault="00A6510A" w:rsidP="005725DB">
      <w:pPr>
        <w:widowControl w:val="0"/>
        <w:spacing w:after="0"/>
        <w:rPr>
          <w:rFonts w:eastAsiaTheme="minorEastAsia"/>
          <w:lang w:val="ro-RO"/>
        </w:rPr>
      </w:pPr>
    </w:p>
    <w:p w14:paraId="70BD6D8E" w14:textId="77777777" w:rsidR="0076719D" w:rsidRPr="00D421A2" w:rsidRDefault="0076719D" w:rsidP="00FA1399">
      <w:pPr>
        <w:spacing w:after="0" w:line="240" w:lineRule="auto"/>
        <w:jc w:val="both"/>
        <w:rPr>
          <w:rFonts w:ascii="Times New Roman" w:eastAsia="Calibri" w:hAnsi="Times New Roman" w:cs="Times New Roman"/>
          <w:b/>
          <w:szCs w:val="24"/>
          <w:lang w:val="ro-RO"/>
        </w:rPr>
      </w:pPr>
      <w:r w:rsidRPr="00D421A2">
        <w:rPr>
          <w:rFonts w:ascii="Times New Roman" w:eastAsia="Calibri" w:hAnsi="Times New Roman" w:cs="Times New Roman"/>
          <w:b/>
          <w:szCs w:val="24"/>
          <w:lang w:val="ro-RO"/>
        </w:rPr>
        <w:t xml:space="preserve">Verificarea administrativă și a eligibilității cererilor de finanțare va presupune următoarele aspecte: </w:t>
      </w:r>
    </w:p>
    <w:p w14:paraId="2E20CEBB" w14:textId="77777777" w:rsidR="0076719D" w:rsidRPr="00D421A2" w:rsidRDefault="0076719D" w:rsidP="00182131">
      <w:pPr>
        <w:numPr>
          <w:ilvl w:val="1"/>
          <w:numId w:val="43"/>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 xml:space="preserve">se verifică dacă propunerea de proiect a fost depusă în condițiile specificate în prezentul ghid; </w:t>
      </w:r>
    </w:p>
    <w:p w14:paraId="3BA7B65F" w14:textId="77777777" w:rsidR="0076719D" w:rsidRPr="00D421A2" w:rsidRDefault="0076719D" w:rsidP="00182131">
      <w:pPr>
        <w:numPr>
          <w:ilvl w:val="1"/>
          <w:numId w:val="43"/>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77777777" w:rsidR="0076719D" w:rsidRPr="00D421A2" w:rsidRDefault="0076719D" w:rsidP="00182131">
      <w:pPr>
        <w:numPr>
          <w:ilvl w:val="1"/>
          <w:numId w:val="43"/>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6CA2C275" w14:textId="77777777" w:rsidR="0076719D" w:rsidRPr="00D421A2" w:rsidRDefault="0076719D" w:rsidP="00182131">
      <w:pPr>
        <w:numPr>
          <w:ilvl w:val="1"/>
          <w:numId w:val="44"/>
        </w:numPr>
        <w:spacing w:after="0" w:line="240" w:lineRule="auto"/>
        <w:ind w:left="709" w:hanging="283"/>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Pr="00D421A2">
        <w:rPr>
          <w:rFonts w:ascii="Times New Roman" w:eastAsia="Calibri" w:hAnsi="Times New Roman" w:cs="Times New Roman"/>
          <w:szCs w:val="24"/>
          <w:u w:val="single"/>
          <w:lang w:val="ro-RO"/>
        </w:rPr>
        <w:t xml:space="preserve"> </w:t>
      </w:r>
    </w:p>
    <w:p w14:paraId="3B0AFA17" w14:textId="77777777" w:rsidR="0076719D" w:rsidRPr="00D421A2" w:rsidRDefault="0076719D" w:rsidP="00182131">
      <w:pPr>
        <w:numPr>
          <w:ilvl w:val="1"/>
          <w:numId w:val="44"/>
        </w:numPr>
        <w:spacing w:after="0" w:line="240" w:lineRule="auto"/>
        <w:ind w:left="709" w:hanging="283"/>
        <w:jc w:val="both"/>
        <w:rPr>
          <w:rFonts w:ascii="Times New Roman" w:eastAsia="Calibri" w:hAnsi="Times New Roman" w:cs="Times New Roman"/>
          <w:szCs w:val="24"/>
          <w:lang w:val="fr-FR"/>
        </w:rPr>
      </w:pPr>
      <w:r w:rsidRPr="00D421A2">
        <w:rPr>
          <w:rFonts w:ascii="Times New Roman" w:eastAsia="Calibri" w:hAnsi="Times New Roman" w:cs="Times New Roman"/>
          <w:szCs w:val="24"/>
          <w:lang w:val="ro-RO"/>
        </w:rPr>
        <w:t>eligibilitatea proiectului - se va verifica dacă proiectul și activitățile sale îndeplinesc criteriile</w:t>
      </w:r>
      <w:r w:rsidRPr="00D421A2">
        <w:rPr>
          <w:rFonts w:ascii="Times New Roman" w:eastAsia="Calibri" w:hAnsi="Times New Roman" w:cs="Times New Roman"/>
          <w:szCs w:val="24"/>
          <w:lang w:val="fr-FR"/>
        </w:rPr>
        <w:t xml:space="preserve"> prevăzute în prezentul ghid / apel de proiecte</w:t>
      </w:r>
    </w:p>
    <w:p w14:paraId="2F291A4D" w14:textId="77777777" w:rsidR="0076719D" w:rsidRPr="00FE1070" w:rsidRDefault="0076719D" w:rsidP="005725DB">
      <w:pPr>
        <w:widowControl w:val="0"/>
        <w:spacing w:after="0"/>
        <w:rPr>
          <w:rFonts w:eastAsiaTheme="minorEastAsia"/>
          <w:lang w:val="ro-RO"/>
        </w:rPr>
      </w:pPr>
    </w:p>
    <w:p w14:paraId="56E2BC8F" w14:textId="77777777" w:rsidR="009C181C" w:rsidRPr="00235DDF" w:rsidRDefault="00ED181C" w:rsidP="005725DB">
      <w:pPr>
        <w:pStyle w:val="Heading3"/>
        <w:spacing w:line="276" w:lineRule="auto"/>
        <w:rPr>
          <w:lang w:val="ro-RO"/>
        </w:rPr>
      </w:pPr>
      <w:bookmarkStart w:id="25" w:name="_Toc497846147"/>
      <w:r w:rsidRPr="00235DDF">
        <w:rPr>
          <w:lang w:val="ro-RO"/>
        </w:rPr>
        <w:t>2.</w:t>
      </w:r>
      <w:r w:rsidR="00621379" w:rsidRPr="00235DDF" w:rsidDel="00621379">
        <w:rPr>
          <w:lang w:val="ro-RO"/>
        </w:rPr>
        <w:t xml:space="preserve"> </w:t>
      </w:r>
      <w:r w:rsidRPr="00235DDF">
        <w:rPr>
          <w:lang w:val="ro-RO"/>
        </w:rPr>
        <w:t xml:space="preserve">1. Eligibilitatea </w:t>
      </w:r>
      <w:r w:rsidR="00621379" w:rsidRPr="00235DDF">
        <w:rPr>
          <w:lang w:val="ro-RO"/>
        </w:rPr>
        <w:t>solicitantului</w:t>
      </w:r>
      <w:bookmarkEnd w:id="25"/>
      <w:r w:rsidR="00621379" w:rsidRPr="00235DDF">
        <w:rPr>
          <w:lang w:val="ro-RO"/>
        </w:rPr>
        <w:t xml:space="preserve"> </w:t>
      </w:r>
    </w:p>
    <w:p w14:paraId="5368A9D1" w14:textId="77777777" w:rsidR="00157FD5" w:rsidRDefault="00157FD5" w:rsidP="006936E5">
      <w:pPr>
        <w:widowControl w:val="0"/>
        <w:spacing w:after="0"/>
        <w:contextualSpacing/>
        <w:jc w:val="both"/>
        <w:rPr>
          <w:rFonts w:ascii="Times New Roman" w:hAnsi="Times New Roman" w:cs="Times New Roman"/>
          <w:b/>
          <w:szCs w:val="24"/>
          <w:lang w:val="ro-RO"/>
        </w:rPr>
      </w:pPr>
    </w:p>
    <w:p w14:paraId="71479808" w14:textId="77777777" w:rsidR="007B5CC7" w:rsidRPr="0091679B" w:rsidRDefault="00157FD5" w:rsidP="00FA1399">
      <w:pPr>
        <w:widowControl w:val="0"/>
        <w:spacing w:after="0" w:line="240" w:lineRule="auto"/>
        <w:contextualSpacing/>
        <w:jc w:val="both"/>
        <w:rPr>
          <w:rFonts w:ascii="Times New Roman" w:hAnsi="Times New Roman" w:cs="Times New Roman"/>
          <w:b/>
          <w:szCs w:val="24"/>
          <w:lang w:val="ro-RO"/>
        </w:rPr>
      </w:pPr>
      <w:r w:rsidRPr="00157FD5">
        <w:rPr>
          <w:rFonts w:ascii="Times New Roman" w:hAnsi="Times New Roman" w:cs="Times New Roman"/>
          <w:b/>
          <w:szCs w:val="24"/>
          <w:lang w:val="ro-RO"/>
        </w:rPr>
        <w:t>Solicitan</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trebuie s</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î</w:t>
      </w:r>
      <w:r w:rsidRPr="00157FD5">
        <w:rPr>
          <w:rFonts w:ascii="Times New Roman" w:hAnsi="Times New Roman" w:cs="Times New Roman"/>
          <w:b/>
          <w:szCs w:val="24"/>
          <w:lang w:val="ro-RO"/>
        </w:rPr>
        <w:t>ndeplineasc</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urm</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toarele condi</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de natur</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institu</w:t>
      </w:r>
      <w:r w:rsidRPr="00157FD5">
        <w:rPr>
          <w:rFonts w:ascii="Times New Roman" w:hAnsi="Times New Roman" w:cs="Times New Roman" w:hint="eastAsia"/>
          <w:b/>
          <w:szCs w:val="24"/>
          <w:lang w:val="ro-RO"/>
        </w:rPr>
        <w:t>ţ</w:t>
      </w:r>
      <w:r w:rsidRPr="00157FD5">
        <w:rPr>
          <w:rFonts w:ascii="Times New Roman" w:hAnsi="Times New Roman" w:cs="Times New Roman"/>
          <w:b/>
          <w:szCs w:val="24"/>
          <w:lang w:val="ro-RO"/>
        </w:rPr>
        <w:t>ional</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legal</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ş</w:t>
      </w:r>
      <w:r w:rsidRPr="00157FD5">
        <w:rPr>
          <w:rFonts w:ascii="Times New Roman" w:hAnsi="Times New Roman" w:cs="Times New Roman"/>
          <w:b/>
          <w:szCs w:val="24"/>
          <w:lang w:val="ro-RO"/>
        </w:rPr>
        <w:t>i financiar</w:t>
      </w:r>
      <w:r w:rsidRPr="00157FD5">
        <w:rPr>
          <w:rFonts w:ascii="Times New Roman" w:hAnsi="Times New Roman" w:cs="Times New Roman" w:hint="eastAsia"/>
          <w:b/>
          <w:szCs w:val="24"/>
          <w:lang w:val="ro-RO"/>
        </w:rPr>
        <w:t>ă</w:t>
      </w:r>
      <w:r w:rsidR="00F7077C">
        <w:rPr>
          <w:rFonts w:ascii="Times New Roman" w:hAnsi="Times New Roman" w:cs="Times New Roman"/>
          <w:b/>
          <w:szCs w:val="24"/>
          <w:lang w:val="ro-RO"/>
        </w:rPr>
        <w:t>:</w:t>
      </w:r>
    </w:p>
    <w:p w14:paraId="62A05454" w14:textId="452AD279" w:rsidR="00A80E5E" w:rsidRPr="00A80E5E" w:rsidRDefault="00A80E5E" w:rsidP="00FA1399">
      <w:pPr>
        <w:numPr>
          <w:ilvl w:val="0"/>
          <w:numId w:val="16"/>
        </w:numPr>
        <w:spacing w:after="0" w:line="240" w:lineRule="auto"/>
        <w:ind w:hanging="450"/>
        <w:jc w:val="both"/>
        <w:rPr>
          <w:rFonts w:ascii="Times New Roman" w:eastAsia="Calibri" w:hAnsi="Times New Roman" w:cs="Times New Roman"/>
          <w:szCs w:val="20"/>
          <w:lang w:val="ro-RO"/>
        </w:rPr>
      </w:pPr>
      <w:r w:rsidRPr="00A80E5E">
        <w:rPr>
          <w:rFonts w:ascii="Times New Roman" w:eastAsia="Calibri" w:hAnsi="Times New Roman" w:cs="Times New Roman"/>
          <w:szCs w:val="20"/>
          <w:lang w:val="ro-RO"/>
        </w:rPr>
        <w:t xml:space="preserve">Solicitantul este </w:t>
      </w:r>
      <w:r w:rsidRPr="00A80E5E">
        <w:rPr>
          <w:rFonts w:ascii="Times New Roman" w:eastAsia="Calibri" w:hAnsi="Times New Roman" w:cs="Times New Roman"/>
          <w:szCs w:val="24"/>
          <w:lang w:val="ro-RO"/>
        </w:rPr>
        <w:t xml:space="preserve">societate </w:t>
      </w:r>
      <w:r w:rsidRPr="00A80E5E">
        <w:rPr>
          <w:rFonts w:ascii="Times New Roman" w:eastAsia="Calibri" w:hAnsi="Times New Roman" w:cs="Times New Roman"/>
          <w:szCs w:val="20"/>
          <w:lang w:val="ro-RO"/>
        </w:rPr>
        <w:t xml:space="preserve">legal constituită în </w:t>
      </w:r>
      <w:r w:rsidR="008C71E5">
        <w:rPr>
          <w:rFonts w:ascii="Times New Roman" w:eastAsia="Calibri" w:hAnsi="Times New Roman" w:cs="Times New Roman"/>
          <w:szCs w:val="20"/>
          <w:lang w:val="ro-RO"/>
        </w:rPr>
        <w:t xml:space="preserve">conformitate cu legislaţia specifică din statul membru a cărei naţionalitate o </w:t>
      </w:r>
      <w:r w:rsidR="0010685B">
        <w:rPr>
          <w:rFonts w:ascii="Times New Roman" w:eastAsia="Calibri" w:hAnsi="Times New Roman" w:cs="Times New Roman"/>
          <w:szCs w:val="20"/>
          <w:lang w:val="ro-RO"/>
        </w:rPr>
        <w:t>deţine</w:t>
      </w:r>
      <w:r w:rsidR="008C71E5">
        <w:rPr>
          <w:rFonts w:ascii="Times New Roman" w:eastAsia="Calibri" w:hAnsi="Times New Roman" w:cs="Times New Roman"/>
          <w:szCs w:val="20"/>
          <w:lang w:val="ro-RO"/>
        </w:rPr>
        <w:t xml:space="preserve"> şi are înscrisă activitatea de distribuţie energie electrică </w:t>
      </w:r>
    </w:p>
    <w:p w14:paraId="0AF25130" w14:textId="77777777" w:rsidR="003A633B" w:rsidRDefault="003A633B" w:rsidP="00182131">
      <w:pPr>
        <w:pStyle w:val="ListParagraph"/>
        <w:numPr>
          <w:ilvl w:val="0"/>
          <w:numId w:val="58"/>
        </w:numPr>
        <w:ind w:left="1440" w:hanging="450"/>
        <w:rPr>
          <w:rFonts w:eastAsia="Calibri" w:cs="Times New Roman"/>
          <w:i/>
          <w:iCs/>
          <w:szCs w:val="24"/>
          <w:lang w:val="ro-RO"/>
        </w:rPr>
      </w:pPr>
      <w:r w:rsidRPr="003A633B">
        <w:rPr>
          <w:rFonts w:eastAsia="Calibri" w:cs="Times New Roman"/>
          <w:i/>
          <w:iCs/>
          <w:szCs w:val="24"/>
          <w:lang w:val="ro-RO"/>
        </w:rPr>
        <w:t xml:space="preserve">Actul constitutiv, statutul </w:t>
      </w:r>
      <w:r w:rsidRPr="003A633B">
        <w:rPr>
          <w:rFonts w:eastAsia="Calibri" w:cs="Times New Roman" w:hint="eastAsia"/>
          <w:i/>
          <w:iCs/>
          <w:szCs w:val="24"/>
          <w:lang w:val="ro-RO"/>
        </w:rPr>
        <w:t>ş</w:t>
      </w:r>
      <w:r w:rsidRPr="003A633B">
        <w:rPr>
          <w:rFonts w:eastAsia="Calibri" w:cs="Times New Roman"/>
          <w:i/>
          <w:iCs/>
          <w:szCs w:val="24"/>
          <w:lang w:val="ro-RO"/>
        </w:rPr>
        <w:t>i Certificatul constatator eliberat de Oficiul Registrului Comer</w:t>
      </w:r>
      <w:r w:rsidRPr="003A633B">
        <w:rPr>
          <w:rFonts w:eastAsia="Calibri" w:cs="Times New Roman" w:hint="eastAsia"/>
          <w:i/>
          <w:iCs/>
          <w:szCs w:val="24"/>
          <w:lang w:val="ro-RO"/>
        </w:rPr>
        <w:t>ţ</w:t>
      </w:r>
      <w:r w:rsidRPr="003A633B">
        <w:rPr>
          <w:rFonts w:eastAsia="Calibri" w:cs="Times New Roman"/>
          <w:i/>
          <w:iCs/>
          <w:szCs w:val="24"/>
          <w:lang w:val="ro-RO"/>
        </w:rPr>
        <w:t>ului sau documente echivalente cu traducere autorizat</w:t>
      </w:r>
      <w:r w:rsidRPr="003A633B">
        <w:rPr>
          <w:rFonts w:eastAsia="Calibri" w:cs="Times New Roman" w:hint="eastAsia"/>
          <w:i/>
          <w:iCs/>
          <w:szCs w:val="24"/>
          <w:lang w:val="ro-RO"/>
        </w:rPr>
        <w:t>ă</w:t>
      </w:r>
      <w:r w:rsidRPr="003A633B">
        <w:rPr>
          <w:rFonts w:eastAsia="Calibri" w:cs="Times New Roman"/>
          <w:i/>
          <w:iCs/>
          <w:szCs w:val="24"/>
          <w:lang w:val="ro-RO"/>
        </w:rPr>
        <w:t xml:space="preserve">, (emis cu maximum 30 zile </w:t>
      </w:r>
      <w:r w:rsidRPr="003A633B">
        <w:rPr>
          <w:rFonts w:eastAsia="Calibri" w:cs="Times New Roman" w:hint="eastAsia"/>
          <w:i/>
          <w:iCs/>
          <w:szCs w:val="24"/>
          <w:lang w:val="ro-RO"/>
        </w:rPr>
        <w:t>î</w:t>
      </w:r>
      <w:r w:rsidRPr="003A633B">
        <w:rPr>
          <w:rFonts w:eastAsia="Calibri" w:cs="Times New Roman"/>
          <w:i/>
          <w:iCs/>
          <w:szCs w:val="24"/>
          <w:lang w:val="ro-RO"/>
        </w:rPr>
        <w:t>nainte de depunerea cererii de finan</w:t>
      </w:r>
      <w:r w:rsidRPr="003A633B">
        <w:rPr>
          <w:rFonts w:eastAsia="Calibri" w:cs="Times New Roman" w:hint="eastAsia"/>
          <w:i/>
          <w:iCs/>
          <w:szCs w:val="24"/>
          <w:lang w:val="ro-RO"/>
        </w:rPr>
        <w:t>ţ</w:t>
      </w:r>
      <w:r w:rsidRPr="003A633B">
        <w:rPr>
          <w:rFonts w:eastAsia="Calibri" w:cs="Times New Roman"/>
          <w:i/>
          <w:iCs/>
          <w:szCs w:val="24"/>
          <w:lang w:val="ro-RO"/>
        </w:rPr>
        <w:t xml:space="preserve">are), valabil la data depunerii documentelor  </w:t>
      </w:r>
      <w:r w:rsidRPr="003A633B">
        <w:rPr>
          <w:rFonts w:eastAsia="Calibri" w:cs="Times New Roman" w:hint="eastAsia"/>
          <w:i/>
          <w:iCs/>
          <w:szCs w:val="24"/>
          <w:lang w:val="ro-RO"/>
        </w:rPr>
        <w:t>î</w:t>
      </w:r>
      <w:r w:rsidRPr="003A633B">
        <w:rPr>
          <w:rFonts w:eastAsia="Calibri" w:cs="Times New Roman"/>
          <w:i/>
          <w:iCs/>
          <w:szCs w:val="24"/>
          <w:lang w:val="ro-RO"/>
        </w:rPr>
        <w:t>nso</w:t>
      </w:r>
      <w:r w:rsidRPr="003A633B">
        <w:rPr>
          <w:rFonts w:eastAsia="Calibri" w:cs="Times New Roman" w:hint="eastAsia"/>
          <w:i/>
          <w:iCs/>
          <w:szCs w:val="24"/>
          <w:lang w:val="ro-RO"/>
        </w:rPr>
        <w:t>ţ</w:t>
      </w:r>
      <w:r w:rsidRPr="003A633B">
        <w:rPr>
          <w:rFonts w:eastAsia="Calibri" w:cs="Times New Roman"/>
          <w:i/>
          <w:iCs/>
          <w:szCs w:val="24"/>
          <w:lang w:val="ro-RO"/>
        </w:rPr>
        <w:t>itoare  ale  Cererii  de  finan</w:t>
      </w:r>
      <w:r w:rsidRPr="003A633B">
        <w:rPr>
          <w:rFonts w:eastAsia="Calibri" w:cs="Times New Roman" w:hint="eastAsia"/>
          <w:i/>
          <w:iCs/>
          <w:szCs w:val="24"/>
          <w:lang w:val="ro-RO"/>
        </w:rPr>
        <w:t>ţ</w:t>
      </w:r>
      <w:r w:rsidRPr="003A633B">
        <w:rPr>
          <w:rFonts w:eastAsia="Calibri" w:cs="Times New Roman"/>
          <w:i/>
          <w:iCs/>
          <w:szCs w:val="24"/>
          <w:lang w:val="ro-RO"/>
        </w:rPr>
        <w:t>are</w:t>
      </w:r>
    </w:p>
    <w:p w14:paraId="312FB748" w14:textId="77777777" w:rsidR="00FA1399" w:rsidRPr="003A633B" w:rsidRDefault="00FA1399" w:rsidP="00FA1399">
      <w:pPr>
        <w:pStyle w:val="ListParagraph"/>
        <w:ind w:left="1440"/>
        <w:rPr>
          <w:rFonts w:eastAsia="Calibri" w:cs="Times New Roman"/>
          <w:i/>
          <w:iCs/>
          <w:szCs w:val="24"/>
          <w:lang w:val="ro-RO"/>
        </w:rPr>
      </w:pPr>
    </w:p>
    <w:p w14:paraId="71B4291E" w14:textId="77777777" w:rsidR="003A633B" w:rsidRPr="005B343A" w:rsidRDefault="003A633B" w:rsidP="00FA1399">
      <w:pPr>
        <w:widowControl w:val="0"/>
        <w:pBdr>
          <w:top w:val="single" w:sz="12" w:space="1" w:color="FF0000"/>
          <w:left w:val="single" w:sz="12" w:space="1" w:color="FF0000"/>
          <w:bottom w:val="single" w:sz="12" w:space="1" w:color="FF0000"/>
          <w:right w:val="single" w:sz="12" w:space="4" w:color="FF0000"/>
        </w:pBdr>
        <w:spacing w:after="0" w:line="240" w:lineRule="auto"/>
        <w:rPr>
          <w:rFonts w:eastAsiaTheme="minorEastAsia" w:cs="Times New Roman"/>
          <w:b/>
          <w:szCs w:val="24"/>
          <w:lang w:val="ro-RO"/>
        </w:rPr>
      </w:pPr>
      <w:r w:rsidRPr="005B343A">
        <w:rPr>
          <w:rFonts w:cs="Times New Roman"/>
          <w:b/>
          <w:iCs/>
          <w:szCs w:val="24"/>
          <w:lang w:val="ro-RO"/>
        </w:rPr>
        <w:t>Atenţie</w:t>
      </w:r>
      <w:r w:rsidRPr="005B343A">
        <w:rPr>
          <w:rFonts w:eastAsiaTheme="minorEastAsia" w:cs="Times New Roman"/>
          <w:b/>
          <w:szCs w:val="24"/>
          <w:lang w:val="ro-RO"/>
        </w:rPr>
        <w:t>!</w:t>
      </w:r>
    </w:p>
    <w:p w14:paraId="279A5D49" w14:textId="77777777" w:rsidR="003A633B"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
      </w:pPr>
      <w:r w:rsidRPr="005B343A">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67F976E2" w14:textId="36ADB340" w:rsidR="003A633B" w:rsidRPr="00636796"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
      </w:pPr>
      <w:r w:rsidRPr="00636796">
        <w:rPr>
          <w:rFonts w:ascii="Times New Roman" w:eastAsia="Calibri" w:hAnsi="Times New Roman" w:cs="Times New Roman"/>
          <w:i/>
          <w:szCs w:val="20"/>
          <w:lang w:val="ro-RO"/>
        </w:rPr>
        <w:t xml:space="preserve">Se va lua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n considerare codul CAEN al activit</w:t>
      </w:r>
      <w:r w:rsidRPr="00636796">
        <w:rPr>
          <w:rFonts w:ascii="Times New Roman" w:eastAsia="Calibri" w:hAnsi="Times New Roman" w:cs="Times New Roman" w:hint="eastAsia"/>
          <w:i/>
          <w:szCs w:val="20"/>
          <w:lang w:val="ro-RO"/>
        </w:rPr>
        <w:t>ăţ</w:t>
      </w:r>
      <w:r w:rsidRPr="00636796">
        <w:rPr>
          <w:rFonts w:ascii="Times New Roman" w:eastAsia="Calibri" w:hAnsi="Times New Roman" w:cs="Times New Roman"/>
          <w:i/>
          <w:szCs w:val="20"/>
          <w:lang w:val="ro-RO"/>
        </w:rPr>
        <w:t>ii pentru care solicitantul inten</w:t>
      </w:r>
      <w:r w:rsidRPr="00636796">
        <w:rPr>
          <w:rFonts w:ascii="Times New Roman" w:eastAsia="Calibri" w:hAnsi="Times New Roman" w:cs="Times New Roman" w:hint="eastAsia"/>
          <w:i/>
          <w:szCs w:val="20"/>
          <w:lang w:val="ro-RO"/>
        </w:rPr>
        <w:t>ţ</w:t>
      </w:r>
      <w:r w:rsidRPr="00636796">
        <w:rPr>
          <w:rFonts w:ascii="Times New Roman" w:eastAsia="Calibri" w:hAnsi="Times New Roman" w:cs="Times New Roman"/>
          <w:i/>
          <w:szCs w:val="20"/>
          <w:lang w:val="ro-RO"/>
        </w:rPr>
        <w:t>ioneaz</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s</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acceseze fonduri </w:t>
      </w:r>
      <w:r w:rsidRPr="00636796">
        <w:rPr>
          <w:rFonts w:ascii="Times New Roman" w:eastAsia="Calibri" w:hAnsi="Times New Roman" w:cs="Times New Roman" w:hint="eastAsia"/>
          <w:i/>
          <w:szCs w:val="20"/>
          <w:lang w:val="ro-RO"/>
        </w:rPr>
        <w:t>î</w:t>
      </w:r>
      <w:r>
        <w:rPr>
          <w:rFonts w:ascii="Times New Roman" w:eastAsia="Calibri" w:hAnsi="Times New Roman" w:cs="Times New Roman"/>
          <w:i/>
          <w:szCs w:val="20"/>
          <w:lang w:val="ro-RO"/>
        </w:rPr>
        <w:t>n cadrul OS 6.</w:t>
      </w:r>
      <w:r w:rsidR="00494FD3">
        <w:rPr>
          <w:rFonts w:ascii="Times New Roman" w:eastAsia="Calibri" w:hAnsi="Times New Roman" w:cs="Times New Roman"/>
          <w:i/>
          <w:szCs w:val="20"/>
          <w:lang w:val="ro-RO"/>
        </w:rPr>
        <w:t>3</w:t>
      </w:r>
      <w:r>
        <w:rPr>
          <w:rFonts w:ascii="Times New Roman" w:eastAsia="Calibri" w:hAnsi="Times New Roman" w:cs="Times New Roman"/>
          <w:i/>
          <w:szCs w:val="20"/>
          <w:lang w:val="ro-RO"/>
        </w:rPr>
        <w:t>.</w:t>
      </w:r>
    </w:p>
    <w:p w14:paraId="6852B33C" w14:textId="7C80D069" w:rsidR="003A633B" w:rsidRPr="00636796"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
      </w:pPr>
      <w:r w:rsidRPr="00636796">
        <w:rPr>
          <w:rFonts w:ascii="Times New Roman" w:eastAsia="Calibri" w:hAnsi="Times New Roman" w:cs="Times New Roman"/>
          <w:i/>
          <w:szCs w:val="20"/>
          <w:lang w:val="ro-RO"/>
        </w:rPr>
        <w:t xml:space="preserve">Solicitantul va furniza </w:t>
      </w:r>
      <w:r w:rsidR="00F90FC9" w:rsidRPr="00F90FC9">
        <w:rPr>
          <w:rFonts w:ascii="Times New Roman" w:eastAsia="Calibri" w:hAnsi="Times New Roman" w:cs="Times New Roman" w:hint="eastAsia"/>
          <w:i/>
          <w:szCs w:val="20"/>
          <w:lang w:val="ro-RO"/>
        </w:rPr>
        <w:t>î</w:t>
      </w:r>
      <w:r w:rsidR="00F90FC9" w:rsidRPr="00F90FC9">
        <w:rPr>
          <w:rFonts w:ascii="Times New Roman" w:eastAsia="Calibri" w:hAnsi="Times New Roman" w:cs="Times New Roman"/>
          <w:i/>
          <w:szCs w:val="20"/>
          <w:lang w:val="ro-RO"/>
        </w:rPr>
        <w:t>n Cererea  de finan</w:t>
      </w:r>
      <w:r w:rsidR="00F90FC9" w:rsidRPr="00F90FC9">
        <w:rPr>
          <w:rFonts w:ascii="Times New Roman" w:eastAsia="Calibri" w:hAnsi="Times New Roman" w:cs="Times New Roman" w:hint="eastAsia"/>
          <w:i/>
          <w:szCs w:val="20"/>
          <w:lang w:val="ro-RO"/>
        </w:rPr>
        <w:t>ţ</w:t>
      </w:r>
      <w:r w:rsidR="00F90FC9" w:rsidRPr="00F90FC9">
        <w:rPr>
          <w:rFonts w:ascii="Times New Roman" w:eastAsia="Calibri" w:hAnsi="Times New Roman" w:cs="Times New Roman"/>
          <w:i/>
          <w:szCs w:val="20"/>
          <w:lang w:val="ro-RO"/>
        </w:rPr>
        <w:t xml:space="preserve">are </w:t>
      </w:r>
      <w:r w:rsidRPr="00F90FC9">
        <w:rPr>
          <w:rFonts w:ascii="Times New Roman" w:eastAsia="Calibri" w:hAnsi="Times New Roman" w:cs="Times New Roman"/>
          <w:i/>
          <w:szCs w:val="20"/>
          <w:lang w:val="ro-RO"/>
        </w:rPr>
        <w:t>informații</w:t>
      </w:r>
      <w:r w:rsidRPr="00636796">
        <w:rPr>
          <w:rFonts w:ascii="Times New Roman" w:eastAsia="Calibri" w:hAnsi="Times New Roman" w:cs="Times New Roman"/>
          <w:i/>
          <w:szCs w:val="20"/>
          <w:lang w:val="ro-RO"/>
        </w:rPr>
        <w:t xml:space="preserve"> despre toți partenerii,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 xml:space="preserve">n cazul </w:t>
      </w:r>
      <w:r w:rsidRPr="00636796">
        <w:rPr>
          <w:rFonts w:ascii="Times New Roman" w:eastAsia="Calibri" w:hAnsi="Times New Roman" w:cs="Times New Roman" w:hint="eastAsia"/>
          <w:i/>
          <w:szCs w:val="20"/>
          <w:lang w:val="ro-RO"/>
        </w:rPr>
        <w:t>î</w:t>
      </w:r>
      <w:r>
        <w:rPr>
          <w:rFonts w:ascii="Times New Roman" w:eastAsia="Calibri" w:hAnsi="Times New Roman" w:cs="Times New Roman"/>
          <w:i/>
          <w:szCs w:val="20"/>
          <w:lang w:val="ro-RO"/>
        </w:rPr>
        <w:t>ntreprinderilor legate.</w:t>
      </w:r>
    </w:p>
    <w:p w14:paraId="47B2FDA8" w14:textId="223D0342" w:rsidR="003A633B" w:rsidRPr="00E35893" w:rsidRDefault="003A633B" w:rsidP="00B22F00">
      <w:pPr>
        <w:widowControl w:val="0"/>
        <w:pBdr>
          <w:top w:val="single" w:sz="12" w:space="1" w:color="FF0000"/>
          <w:left w:val="single" w:sz="12" w:space="1" w:color="FF0000"/>
          <w:bottom w:val="single" w:sz="12" w:space="1" w:color="FF0000"/>
          <w:right w:val="single" w:sz="12" w:space="4" w:color="FF0000"/>
        </w:pBdr>
        <w:spacing w:after="0" w:line="240" w:lineRule="auto"/>
        <w:jc w:val="both"/>
        <w:rPr>
          <w:rFonts w:ascii="Times New Roman" w:eastAsia="Calibri" w:hAnsi="Times New Roman" w:cs="Times New Roman"/>
          <w:i/>
          <w:szCs w:val="20"/>
          <w:lang w:val="ro-RO"/>
        </w:rPr>
      </w:pPr>
      <w:r w:rsidRPr="00636796">
        <w:rPr>
          <w:rFonts w:ascii="Times New Roman" w:eastAsia="Calibri" w:hAnsi="Times New Roman" w:cs="Times New Roman"/>
          <w:i/>
          <w:szCs w:val="20"/>
          <w:lang w:val="ro-RO"/>
        </w:rPr>
        <w:t>Pentru societ</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țile comerciale care funcționeaz</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și prin filiale / sucursale / punct de lucru, care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 xml:space="preserve">ndeplinesc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mpreun</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condițiile de eligibilitate, societatea comercial</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mam</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va fi eligibil</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la finanțare pentru toate structurile coord</w:t>
      </w:r>
      <w:r w:rsidR="00B22F00">
        <w:rPr>
          <w:rFonts w:ascii="Times New Roman" w:eastAsia="Calibri" w:hAnsi="Times New Roman" w:cs="Times New Roman"/>
          <w:i/>
          <w:szCs w:val="20"/>
          <w:lang w:val="ro-RO"/>
        </w:rPr>
        <w:t>o</w:t>
      </w:r>
      <w:r w:rsidRPr="00636796">
        <w:rPr>
          <w:rFonts w:ascii="Times New Roman" w:eastAsia="Calibri" w:hAnsi="Times New Roman" w:cs="Times New Roman"/>
          <w:i/>
          <w:szCs w:val="20"/>
          <w:lang w:val="ro-RO"/>
        </w:rPr>
        <w:t>nate</w:t>
      </w:r>
    </w:p>
    <w:p w14:paraId="27E9F359" w14:textId="77777777" w:rsidR="00FA1399" w:rsidRDefault="00A80E5E" w:rsidP="00FA1399">
      <w:pPr>
        <w:widowControl w:val="0"/>
        <w:spacing w:after="0" w:line="240" w:lineRule="auto"/>
        <w:ind w:left="360"/>
        <w:jc w:val="both"/>
        <w:rPr>
          <w:rFonts w:ascii="Times New Roman" w:hAnsi="Times New Roman" w:cs="Times New Roman"/>
          <w:szCs w:val="24"/>
          <w:lang w:val="ro-RO"/>
        </w:rPr>
      </w:pPr>
      <w:r>
        <w:rPr>
          <w:rFonts w:ascii="Times New Roman" w:hAnsi="Times New Roman" w:cs="Times New Roman"/>
          <w:szCs w:val="24"/>
          <w:lang w:val="ro-RO"/>
        </w:rPr>
        <w:t xml:space="preserve">   </w:t>
      </w:r>
    </w:p>
    <w:p w14:paraId="1F6A8611" w14:textId="55296C61" w:rsidR="00E071F9" w:rsidRPr="00A80E5E" w:rsidRDefault="00A80E5E" w:rsidP="00FA1399">
      <w:pPr>
        <w:widowControl w:val="0"/>
        <w:spacing w:after="0" w:line="240" w:lineRule="auto"/>
        <w:ind w:left="360"/>
        <w:jc w:val="both"/>
        <w:rPr>
          <w:rFonts w:ascii="Times New Roman" w:eastAsiaTheme="minorEastAsia" w:hAnsi="Times New Roman" w:cs="Times New Roman"/>
          <w:b/>
          <w:iCs/>
          <w:strike/>
          <w:szCs w:val="24"/>
          <w:lang w:val="ro-RO"/>
        </w:rPr>
      </w:pPr>
      <w:r w:rsidRPr="00A80E5E">
        <w:rPr>
          <w:rFonts w:ascii="Times New Roman" w:hAnsi="Times New Roman" w:cs="Times New Roman"/>
          <w:szCs w:val="24"/>
          <w:lang w:val="ro-RO"/>
        </w:rPr>
        <w:t xml:space="preserve">b) </w:t>
      </w:r>
      <w:r w:rsidR="00E071F9" w:rsidRPr="00A80E5E">
        <w:rPr>
          <w:rFonts w:ascii="Times New Roman" w:hAnsi="Times New Roman" w:cs="Times New Roman"/>
          <w:szCs w:val="24"/>
          <w:lang w:val="ro-RO"/>
        </w:rPr>
        <w:t xml:space="preserve">Solicitantul este operator concesionar de distribuție energie </w:t>
      </w:r>
      <w:r w:rsidR="00E071F9" w:rsidRPr="00A80E5E">
        <w:rPr>
          <w:rFonts w:ascii="Times New Roman" w:eastAsiaTheme="minorEastAsia" w:hAnsi="Times New Roman" w:cs="Times New Roman"/>
          <w:iCs/>
          <w:szCs w:val="24"/>
          <w:lang w:val="ro-RO"/>
        </w:rPr>
        <w:t xml:space="preserve">electrica </w:t>
      </w:r>
      <w:r w:rsidR="00E071F9">
        <w:rPr>
          <w:rFonts w:ascii="Times New Roman" w:eastAsiaTheme="minorEastAsia" w:hAnsi="Times New Roman" w:cs="Times New Roman"/>
          <w:iCs/>
          <w:szCs w:val="24"/>
          <w:lang w:val="ro-RO"/>
        </w:rPr>
        <w:t>î</w:t>
      </w:r>
      <w:r w:rsidR="00E071F9" w:rsidRPr="00A80E5E">
        <w:rPr>
          <w:rFonts w:ascii="Times New Roman" w:eastAsiaTheme="minorEastAsia" w:hAnsi="Times New Roman" w:cs="Times New Roman"/>
          <w:iCs/>
          <w:szCs w:val="24"/>
          <w:lang w:val="ro-RO"/>
        </w:rPr>
        <w:t xml:space="preserve">n una din cele 8 regiuni </w:t>
      </w:r>
      <w:r w:rsidR="007834B8">
        <w:rPr>
          <w:rFonts w:ascii="Times New Roman" w:eastAsiaTheme="minorEastAsia" w:hAnsi="Times New Roman" w:cs="Times New Roman"/>
          <w:iCs/>
          <w:szCs w:val="24"/>
          <w:lang w:val="ro-RO"/>
        </w:rPr>
        <w:t xml:space="preserve">de </w:t>
      </w:r>
      <w:r w:rsidR="007834B8" w:rsidRPr="007834B8">
        <w:rPr>
          <w:rFonts w:ascii="Times New Roman" w:eastAsiaTheme="minorEastAsia" w:hAnsi="Times New Roman" w:cs="Times New Roman"/>
          <w:iCs/>
          <w:szCs w:val="24"/>
          <w:lang w:val="ro-RO"/>
        </w:rPr>
        <w:t>operare (acoperite de operatorii de distribu</w:t>
      </w:r>
      <w:r w:rsidR="007834B8" w:rsidRPr="007834B8">
        <w:rPr>
          <w:rFonts w:ascii="Times New Roman" w:eastAsiaTheme="minorEastAsia" w:hAnsi="Times New Roman" w:cs="Times New Roman" w:hint="eastAsia"/>
          <w:iCs/>
          <w:szCs w:val="24"/>
          <w:lang w:val="ro-RO"/>
        </w:rPr>
        <w:t>ţ</w:t>
      </w:r>
      <w:r w:rsidR="007834B8" w:rsidRPr="007834B8">
        <w:rPr>
          <w:rFonts w:ascii="Times New Roman" w:eastAsiaTheme="minorEastAsia" w:hAnsi="Times New Roman" w:cs="Times New Roman"/>
          <w:iCs/>
          <w:szCs w:val="24"/>
          <w:lang w:val="ro-RO"/>
        </w:rPr>
        <w:t>ie concesionari)</w:t>
      </w:r>
    </w:p>
    <w:p w14:paraId="54A60567" w14:textId="77777777" w:rsidR="00E071F9" w:rsidRPr="00A80E5E" w:rsidRDefault="00E071F9" w:rsidP="00E071F9">
      <w:pPr>
        <w:widowControl w:val="0"/>
        <w:spacing w:after="0" w:line="240" w:lineRule="auto"/>
        <w:ind w:firstLine="720"/>
        <w:jc w:val="both"/>
        <w:rPr>
          <w:rFonts w:ascii="Times New Roman" w:eastAsiaTheme="minorEastAsia" w:hAnsi="Times New Roman" w:cs="Times New Roman"/>
          <w:b/>
          <w:i/>
          <w:iCs/>
          <w:szCs w:val="24"/>
          <w:lang w:val="ro-RO"/>
        </w:rPr>
      </w:pPr>
      <w:r w:rsidRPr="00A80E5E">
        <w:rPr>
          <w:rFonts w:ascii="Times New Roman" w:eastAsiaTheme="minorEastAsia" w:hAnsi="Times New Roman" w:cs="Times New Roman"/>
          <w:i/>
          <w:iCs/>
          <w:szCs w:val="24"/>
          <w:lang w:val="ro-RO"/>
        </w:rPr>
        <w:t xml:space="preserve">Se probează prin: </w:t>
      </w:r>
    </w:p>
    <w:p w14:paraId="002A2859" w14:textId="77777777" w:rsidR="00E071F9" w:rsidRPr="00A80E5E" w:rsidRDefault="00E071F9" w:rsidP="00182131">
      <w:pPr>
        <w:widowControl w:val="0"/>
        <w:numPr>
          <w:ilvl w:val="0"/>
          <w:numId w:val="28"/>
        </w:numPr>
        <w:spacing w:after="0" w:line="240" w:lineRule="auto"/>
        <w:jc w:val="both"/>
        <w:rPr>
          <w:rFonts w:ascii="Times New Roman" w:eastAsiaTheme="minorEastAsia" w:hAnsi="Times New Roman" w:cs="Times New Roman"/>
          <w:b/>
          <w:i/>
          <w:iCs/>
          <w:szCs w:val="24"/>
          <w:lang w:val="ro-RO"/>
        </w:rPr>
      </w:pPr>
      <w:r w:rsidRPr="00A80E5E">
        <w:rPr>
          <w:rFonts w:ascii="Times New Roman" w:eastAsiaTheme="minorEastAsia" w:hAnsi="Times New Roman" w:cs="Times New Roman"/>
          <w:i/>
          <w:iCs/>
          <w:szCs w:val="24"/>
          <w:lang w:val="ro-RO"/>
        </w:rPr>
        <w:t>Contractul de concesiune valabil in baza caruia desf</w:t>
      </w:r>
      <w:r w:rsidRPr="00A80E5E">
        <w:rPr>
          <w:rFonts w:ascii="Times New Roman" w:eastAsiaTheme="minorEastAsia" w:hAnsi="Times New Roman" w:cs="Times New Roman" w:hint="eastAsia"/>
          <w:i/>
          <w:iCs/>
          <w:szCs w:val="24"/>
          <w:lang w:val="ro-RO"/>
        </w:rPr>
        <w:t>ăş</w:t>
      </w:r>
      <w:r w:rsidRPr="00A80E5E">
        <w:rPr>
          <w:rFonts w:ascii="Times New Roman" w:eastAsiaTheme="minorEastAsia" w:hAnsi="Times New Roman" w:cs="Times New Roman"/>
          <w:i/>
          <w:iCs/>
          <w:szCs w:val="24"/>
          <w:lang w:val="ro-RO"/>
        </w:rPr>
        <w:t>oar</w:t>
      </w:r>
      <w:r w:rsidRPr="00A80E5E">
        <w:rPr>
          <w:rFonts w:ascii="Times New Roman" w:eastAsiaTheme="minorEastAsia" w:hAnsi="Times New Roman" w:cs="Times New Roman" w:hint="eastAsia"/>
          <w:i/>
          <w:iCs/>
          <w:szCs w:val="24"/>
          <w:lang w:val="ro-RO"/>
        </w:rPr>
        <w:t>ă</w:t>
      </w:r>
      <w:r w:rsidRPr="00A80E5E">
        <w:rPr>
          <w:rFonts w:ascii="Times New Roman" w:eastAsiaTheme="minorEastAsia" w:hAnsi="Times New Roman" w:cs="Times New Roman"/>
          <w:i/>
          <w:iCs/>
          <w:szCs w:val="24"/>
          <w:lang w:val="ro-RO"/>
        </w:rPr>
        <w:t xml:space="preserve"> activitatea de distribu</w:t>
      </w:r>
      <w:r w:rsidRPr="00A80E5E">
        <w:rPr>
          <w:rFonts w:ascii="Times New Roman" w:eastAsiaTheme="minorEastAsia" w:hAnsi="Times New Roman" w:cs="Times New Roman" w:hint="eastAsia"/>
          <w:i/>
          <w:iCs/>
          <w:szCs w:val="24"/>
          <w:lang w:val="ro-RO"/>
        </w:rPr>
        <w:t>ţ</w:t>
      </w:r>
      <w:r w:rsidRPr="00A80E5E">
        <w:rPr>
          <w:rFonts w:ascii="Times New Roman" w:eastAsiaTheme="minorEastAsia" w:hAnsi="Times New Roman" w:cs="Times New Roman"/>
          <w:i/>
          <w:iCs/>
          <w:szCs w:val="24"/>
          <w:lang w:val="ro-RO"/>
        </w:rPr>
        <w:t xml:space="preserve">ie energie in care sunt evidentiate bunurile si terenurile care vor fi supuse  lucrarilor din proiect </w:t>
      </w:r>
    </w:p>
    <w:p w14:paraId="6C5A8F55" w14:textId="77777777" w:rsidR="00E071F9" w:rsidRPr="003F41BB" w:rsidRDefault="00E071F9" w:rsidP="00182131">
      <w:pPr>
        <w:pStyle w:val="ListParagraph"/>
        <w:widowControl w:val="0"/>
        <w:numPr>
          <w:ilvl w:val="0"/>
          <w:numId w:val="28"/>
        </w:numPr>
        <w:tabs>
          <w:tab w:val="left" w:pos="1350"/>
        </w:tabs>
        <w:rPr>
          <w:rFonts w:eastAsiaTheme="minorEastAsia" w:cs="Times New Roman"/>
          <w:b/>
          <w:i/>
          <w:iCs/>
          <w:szCs w:val="24"/>
          <w:lang w:val="ro-RO"/>
        </w:rPr>
      </w:pPr>
      <w:r w:rsidRPr="003F41BB">
        <w:rPr>
          <w:rFonts w:eastAsiaTheme="minorEastAsia" w:cs="Times New Roman"/>
          <w:i/>
          <w:iCs/>
          <w:szCs w:val="24"/>
          <w:lang w:val="ro-RO"/>
        </w:rPr>
        <w:t xml:space="preserve">Licența eliberată de autoritatea competentă (ANRE) pentru operare rețele de distribuție energie electrică, valabilă pe cel puțin durata de implementare a proiectului </w:t>
      </w:r>
    </w:p>
    <w:p w14:paraId="1246B4B7" w14:textId="77777777" w:rsidR="00E071F9" w:rsidRDefault="00E071F9" w:rsidP="00A80E5E">
      <w:pPr>
        <w:widowControl w:val="0"/>
        <w:tabs>
          <w:tab w:val="left" w:pos="270"/>
        </w:tabs>
        <w:spacing w:after="120" w:line="240" w:lineRule="auto"/>
        <w:contextualSpacing/>
        <w:jc w:val="both"/>
        <w:rPr>
          <w:rFonts w:ascii="Times New Roman" w:hAnsi="Times New Roman" w:cs="Times New Roman"/>
          <w:szCs w:val="24"/>
          <w:lang w:val="ro-RO"/>
        </w:rPr>
      </w:pPr>
    </w:p>
    <w:p w14:paraId="66309495" w14:textId="63F44378" w:rsidR="00A80E5E" w:rsidRPr="00E071F9" w:rsidRDefault="00A80E5E" w:rsidP="00182131">
      <w:pPr>
        <w:pStyle w:val="ListParagraph"/>
        <w:widowControl w:val="0"/>
        <w:numPr>
          <w:ilvl w:val="2"/>
          <w:numId w:val="43"/>
        </w:numPr>
        <w:tabs>
          <w:tab w:val="left" w:pos="270"/>
        </w:tabs>
        <w:spacing w:after="120"/>
        <w:ind w:left="720"/>
        <w:contextualSpacing/>
        <w:rPr>
          <w:rFonts w:eastAsiaTheme="minorEastAsia" w:cs="Times New Roman"/>
          <w:szCs w:val="24"/>
          <w:lang w:val="ro-RO"/>
        </w:rPr>
      </w:pPr>
      <w:r w:rsidRPr="00E071F9">
        <w:rPr>
          <w:rFonts w:cs="Times New Roman"/>
          <w:szCs w:val="24"/>
          <w:lang w:val="ro-RO"/>
        </w:rPr>
        <w:t>Solicitantul</w:t>
      </w:r>
      <w:r w:rsidRPr="00E071F9">
        <w:rPr>
          <w:rFonts w:eastAsiaTheme="minorEastAsia" w:cs="Times New Roman"/>
          <w:szCs w:val="24"/>
          <w:lang w:val="ro-RO"/>
        </w:rPr>
        <w:t xml:space="preserve"> </w:t>
      </w:r>
      <w:r w:rsidRPr="00E071F9">
        <w:rPr>
          <w:rFonts w:eastAsiaTheme="minorEastAsia" w:cs="Times New Roman"/>
          <w:b/>
          <w:szCs w:val="24"/>
          <w:lang w:val="ro-RO"/>
        </w:rPr>
        <w:t>nu</w:t>
      </w:r>
      <w:r w:rsidRPr="00E071F9">
        <w:rPr>
          <w:rFonts w:eastAsiaTheme="minorEastAsia" w:cs="Times New Roman"/>
          <w:szCs w:val="24"/>
          <w:lang w:val="ro-RO"/>
        </w:rPr>
        <w:t xml:space="preserve"> se încadrează într-una din situaţiile de mai jos:</w:t>
      </w:r>
    </w:p>
    <w:p w14:paraId="24FE9E48" w14:textId="77777777" w:rsidR="008C3951" w:rsidRPr="002C08EE" w:rsidRDefault="008C3951" w:rsidP="00182131">
      <w:pPr>
        <w:widowControl w:val="0"/>
        <w:numPr>
          <w:ilvl w:val="0"/>
          <w:numId w:val="56"/>
        </w:numPr>
        <w:spacing w:after="0" w:line="240" w:lineRule="auto"/>
        <w:ind w:left="1170" w:hanging="270"/>
        <w:jc w:val="both"/>
        <w:rPr>
          <w:rFonts w:ascii="Times New Roman" w:eastAsiaTheme="minorEastAsia" w:hAnsi="Times New Roman" w:cs="Times New Roman"/>
          <w:szCs w:val="24"/>
          <w:lang w:val="ro-RO"/>
        </w:rPr>
      </w:pPr>
      <w:r w:rsidRPr="002C08EE">
        <w:rPr>
          <w:rFonts w:ascii="Times New Roman" w:eastAsiaTheme="minorEastAsia" w:hAnsi="Times New Roman" w:cs="Times New Roman"/>
          <w:szCs w:val="24"/>
          <w:lang w:val="ro-RO"/>
        </w:rPr>
        <w:t xml:space="preserve">este în incapacitate de plată, în stare de insolvenţă conform prevederilor Legii nr. 85/2014 privind procedura insolvenţei, cu modificările şi completările ulterioare, după caz; </w:t>
      </w:r>
    </w:p>
    <w:p w14:paraId="570B026D" w14:textId="77777777" w:rsidR="008C3951" w:rsidRPr="002009FE" w:rsidRDefault="008C3951" w:rsidP="00182131">
      <w:pPr>
        <w:pStyle w:val="ListParagraph"/>
        <w:numPr>
          <w:ilvl w:val="0"/>
          <w:numId w:val="56"/>
        </w:numPr>
        <w:ind w:left="1170" w:hanging="270"/>
        <w:rPr>
          <w:rFonts w:eastAsiaTheme="minorEastAsia" w:cs="Times New Roman"/>
          <w:szCs w:val="24"/>
          <w:lang w:val="ro-RO"/>
        </w:rPr>
      </w:pPr>
      <w:r w:rsidRPr="002009FE">
        <w:rPr>
          <w:rFonts w:eastAsiaTheme="minorEastAsia" w:cs="Times New Roman"/>
          <w:szCs w:val="24"/>
          <w:lang w:val="ro-RO"/>
        </w:rPr>
        <w:lastRenderedPageBreak/>
        <w:t xml:space="preserve">este </w:t>
      </w:r>
      <w:r w:rsidRPr="002009FE">
        <w:rPr>
          <w:rFonts w:eastAsiaTheme="minorEastAsia" w:cs="Times New Roman" w:hint="eastAsia"/>
          <w:szCs w:val="24"/>
          <w:lang w:val="ro-RO"/>
        </w:rPr>
        <w:t>î</w:t>
      </w:r>
      <w:r w:rsidRPr="002009FE">
        <w:rPr>
          <w:rFonts w:eastAsiaTheme="minorEastAsia" w:cs="Times New Roman"/>
          <w:szCs w:val="24"/>
          <w:lang w:val="ro-RO"/>
        </w:rPr>
        <w:t>n stare de faliment, lichidare, are afacerile conduse de un administrator judiciar sau activit</w:t>
      </w:r>
      <w:r w:rsidRPr="002009FE">
        <w:rPr>
          <w:rFonts w:eastAsiaTheme="minorEastAsia" w:cs="Times New Roman" w:hint="eastAsia"/>
          <w:szCs w:val="24"/>
          <w:lang w:val="ro-RO"/>
        </w:rPr>
        <w:t>ăţ</w:t>
      </w:r>
      <w:r w:rsidRPr="002009FE">
        <w:rPr>
          <w:rFonts w:eastAsiaTheme="minorEastAsia" w:cs="Times New Roman"/>
          <w:szCs w:val="24"/>
          <w:lang w:val="ro-RO"/>
        </w:rPr>
        <w:t xml:space="preserve">ile sale comerciale sunt suspendate ori fac obiectul unui aranjament cu creditorii sau este </w:t>
      </w:r>
      <w:r w:rsidRPr="002009FE">
        <w:rPr>
          <w:rFonts w:eastAsiaTheme="minorEastAsia" w:cs="Times New Roman" w:hint="eastAsia"/>
          <w:szCs w:val="24"/>
          <w:lang w:val="ro-RO"/>
        </w:rPr>
        <w:t>î</w:t>
      </w:r>
      <w:r w:rsidRPr="002009FE">
        <w:rPr>
          <w:rFonts w:eastAsiaTheme="minorEastAsia" w:cs="Times New Roman"/>
          <w:szCs w:val="24"/>
          <w:lang w:val="ro-RO"/>
        </w:rPr>
        <w:t>ntr-o situa</w:t>
      </w:r>
      <w:r w:rsidRPr="002009FE">
        <w:rPr>
          <w:rFonts w:eastAsiaTheme="minorEastAsia" w:cs="Times New Roman" w:hint="eastAsia"/>
          <w:szCs w:val="24"/>
          <w:lang w:val="ro-RO"/>
        </w:rPr>
        <w:t>ţ</w:t>
      </w:r>
      <w:r w:rsidRPr="002009FE">
        <w:rPr>
          <w:rFonts w:eastAsiaTheme="minorEastAsia" w:cs="Times New Roman"/>
          <w:szCs w:val="24"/>
          <w:lang w:val="ro-RO"/>
        </w:rPr>
        <w:t>ie similar</w:t>
      </w:r>
      <w:r w:rsidRPr="002009FE">
        <w:rPr>
          <w:rFonts w:eastAsiaTheme="minorEastAsia" w:cs="Times New Roman" w:hint="eastAsia"/>
          <w:szCs w:val="24"/>
          <w:lang w:val="ro-RO"/>
        </w:rPr>
        <w:t>ă</w:t>
      </w:r>
      <w:r w:rsidRPr="002009FE">
        <w:rPr>
          <w:rFonts w:eastAsiaTheme="minorEastAsia" w:cs="Times New Roman"/>
          <w:szCs w:val="24"/>
          <w:lang w:val="ro-RO"/>
        </w:rPr>
        <w:t xml:space="preserve"> cu cele anterioare, reglementat</w:t>
      </w:r>
      <w:r w:rsidRPr="002009FE">
        <w:rPr>
          <w:rFonts w:eastAsiaTheme="minorEastAsia" w:cs="Times New Roman" w:hint="eastAsia"/>
          <w:szCs w:val="24"/>
          <w:lang w:val="ro-RO"/>
        </w:rPr>
        <w:t>ă</w:t>
      </w:r>
      <w:r w:rsidRPr="002009FE">
        <w:rPr>
          <w:rFonts w:eastAsiaTheme="minorEastAsia" w:cs="Times New Roman"/>
          <w:szCs w:val="24"/>
          <w:lang w:val="ro-RO"/>
        </w:rPr>
        <w:t xml:space="preserve"> prin lege, ori face obiectul unei proceduri legale pentru declararea sa </w:t>
      </w:r>
      <w:r w:rsidRPr="002009FE">
        <w:rPr>
          <w:rFonts w:eastAsiaTheme="minorEastAsia" w:cs="Times New Roman" w:hint="eastAsia"/>
          <w:szCs w:val="24"/>
          <w:lang w:val="ro-RO"/>
        </w:rPr>
        <w:t>î</w:t>
      </w:r>
      <w:r w:rsidRPr="002009FE">
        <w:rPr>
          <w:rFonts w:eastAsiaTheme="minorEastAsia" w:cs="Times New Roman"/>
          <w:szCs w:val="24"/>
          <w:lang w:val="ro-RO"/>
        </w:rPr>
        <w:t>n stare de faliment, lichidare, conducerea afacerilor de un administrator judiciar sau activit</w:t>
      </w:r>
      <w:r w:rsidRPr="002009FE">
        <w:rPr>
          <w:rFonts w:eastAsiaTheme="minorEastAsia" w:cs="Times New Roman" w:hint="eastAsia"/>
          <w:szCs w:val="24"/>
          <w:lang w:val="ro-RO"/>
        </w:rPr>
        <w:t>ăţ</w:t>
      </w:r>
      <w:r w:rsidRPr="002009FE">
        <w:rPr>
          <w:rFonts w:eastAsiaTheme="minorEastAsia" w:cs="Times New Roman"/>
          <w:szCs w:val="24"/>
          <w:lang w:val="ro-RO"/>
        </w:rPr>
        <w:t xml:space="preserve">ile sale comerciale sunt suspendate ori fac obiectul unui aranjament cu creditorii; </w:t>
      </w:r>
    </w:p>
    <w:p w14:paraId="5C68FA5E" w14:textId="77777777" w:rsidR="008C3951" w:rsidRPr="002C08EE" w:rsidRDefault="008C3951" w:rsidP="00182131">
      <w:pPr>
        <w:widowControl w:val="0"/>
        <w:numPr>
          <w:ilvl w:val="0"/>
          <w:numId w:val="56"/>
        </w:numPr>
        <w:tabs>
          <w:tab w:val="left" w:pos="1152"/>
        </w:tabs>
        <w:spacing w:after="0" w:line="240" w:lineRule="auto"/>
        <w:ind w:left="1170" w:hanging="270"/>
        <w:jc w:val="both"/>
        <w:rPr>
          <w:rFonts w:ascii="Times New Roman" w:eastAsiaTheme="minorEastAsia" w:hAnsi="Times New Roman" w:cs="Times New Roman"/>
          <w:szCs w:val="24"/>
          <w:lang w:val="ro-RO"/>
        </w:rPr>
      </w:pPr>
      <w:r w:rsidRPr="002C08EE">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4259E222" w14:textId="77777777" w:rsidR="008C3951" w:rsidRPr="002C08EE" w:rsidRDefault="008C3951" w:rsidP="00182131">
      <w:pPr>
        <w:widowControl w:val="0"/>
        <w:numPr>
          <w:ilvl w:val="0"/>
          <w:numId w:val="56"/>
        </w:numPr>
        <w:tabs>
          <w:tab w:val="left" w:pos="1152"/>
        </w:tabs>
        <w:spacing w:after="0" w:line="240" w:lineRule="auto"/>
        <w:ind w:left="1170" w:hanging="270"/>
        <w:jc w:val="both"/>
        <w:rPr>
          <w:rFonts w:ascii="Times New Roman" w:eastAsiaTheme="minorEastAsia" w:hAnsi="Times New Roman" w:cs="Times New Roman"/>
          <w:szCs w:val="24"/>
          <w:lang w:val="ro-RO"/>
        </w:rPr>
      </w:pPr>
      <w:r w:rsidRPr="002C08EE">
        <w:rPr>
          <w:rFonts w:ascii="Times New Roman" w:hAnsi="Times New Roman" w:cs="Times New Roman"/>
          <w:i/>
          <w:szCs w:val="24"/>
          <w:lang w:val="ro-RO"/>
        </w:rPr>
        <w:t>Solicitantul/reprezentantul legal al Solicitantului</w:t>
      </w:r>
      <w:r w:rsidRPr="002C08EE">
        <w:rPr>
          <w:rFonts w:ascii="Times New Roman" w:hAnsi="Times New Roman" w:cs="Times New Roman"/>
          <w:szCs w:val="24"/>
          <w:lang w:val="ro-RO"/>
        </w:rPr>
        <w:t xml:space="preserve"> </w:t>
      </w:r>
      <w:r w:rsidRPr="002C08EE">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0D45011B" w14:textId="77777777" w:rsidR="008C3951" w:rsidRPr="002C08EE" w:rsidRDefault="008C3951" w:rsidP="00182131">
      <w:pPr>
        <w:widowControl w:val="0"/>
        <w:numPr>
          <w:ilvl w:val="0"/>
          <w:numId w:val="56"/>
        </w:numPr>
        <w:shd w:val="clear" w:color="auto" w:fill="FFFFFF" w:themeFill="background1"/>
        <w:tabs>
          <w:tab w:val="left" w:pos="1206"/>
        </w:tabs>
        <w:spacing w:after="0" w:line="240" w:lineRule="auto"/>
        <w:ind w:left="1260"/>
        <w:contextualSpacing/>
        <w:jc w:val="both"/>
        <w:rPr>
          <w:rFonts w:ascii="Times New Roman" w:eastAsiaTheme="minorEastAsia" w:hAnsi="Times New Roman" w:cs="Times New Roman"/>
          <w:szCs w:val="24"/>
          <w:lang w:val="ro-RO"/>
        </w:rPr>
      </w:pPr>
      <w:r w:rsidRPr="002C08EE">
        <w:rPr>
          <w:rFonts w:ascii="Times New Roman" w:hAnsi="Times New Roman" w:cs="Times New Roman"/>
          <w:i/>
          <w:szCs w:val="24"/>
          <w:lang w:val="ro-RO"/>
        </w:rPr>
        <w:t>Solicitantul/reprezentantul legal al Solicitantului</w:t>
      </w:r>
      <w:r w:rsidRPr="002C08EE">
        <w:rPr>
          <w:rFonts w:ascii="Times New Roman" w:hAnsi="Times New Roman" w:cs="Times New Roman"/>
          <w:szCs w:val="24"/>
          <w:lang w:val="ro-RO"/>
        </w:rPr>
        <w:t xml:space="preserve"> </w:t>
      </w:r>
      <w:r w:rsidRPr="002C08EE">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2B48189D" w14:textId="77777777" w:rsidR="008C3951" w:rsidRPr="002C08EE" w:rsidRDefault="008C3951" w:rsidP="00182131">
      <w:pPr>
        <w:widowControl w:val="0"/>
        <w:numPr>
          <w:ilvl w:val="0"/>
          <w:numId w:val="56"/>
        </w:numPr>
        <w:tabs>
          <w:tab w:val="left" w:pos="1206"/>
        </w:tabs>
        <w:spacing w:after="0" w:line="240" w:lineRule="auto"/>
        <w:ind w:left="1260"/>
        <w:jc w:val="both"/>
        <w:rPr>
          <w:rFonts w:ascii="Times New Roman" w:eastAsiaTheme="minorEastAsia" w:hAnsi="Times New Roman" w:cs="Times New Roman"/>
          <w:szCs w:val="24"/>
          <w:lang w:val="ro-RO"/>
        </w:rPr>
      </w:pPr>
      <w:r w:rsidRPr="002C08EE">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07E51488" w14:textId="77777777" w:rsidR="008C3951" w:rsidRPr="00FC3378" w:rsidRDefault="008C3951" w:rsidP="00182131">
      <w:pPr>
        <w:widowControl w:val="0"/>
        <w:numPr>
          <w:ilvl w:val="0"/>
          <w:numId w:val="56"/>
        </w:numPr>
        <w:tabs>
          <w:tab w:val="left" w:pos="900"/>
          <w:tab w:val="left" w:pos="1206"/>
        </w:tabs>
        <w:spacing w:after="0" w:line="240" w:lineRule="auto"/>
        <w:ind w:left="1260"/>
        <w:jc w:val="both"/>
        <w:rPr>
          <w:rFonts w:ascii="Times New Roman" w:hAnsi="Times New Roman" w:cs="Times New Roman"/>
          <w:szCs w:val="24"/>
          <w:lang w:val="ro-RO"/>
        </w:rPr>
      </w:pPr>
      <w:r w:rsidRPr="002C08EE">
        <w:rPr>
          <w:rFonts w:ascii="Times New Roman" w:hAnsi="Times New Roman" w:cs="Times New Roman"/>
          <w:szCs w:val="24"/>
          <w:lang w:val="ro-RO"/>
        </w:rPr>
        <w:t>este o întreprindere în dificultate, în conformitate cu prevederile art. 2, punctul  18  din  Regulamentul (UE) nr.651/2014 de declarare a anumitor categorii de ajutoare compatibile cu piața internă în aplicarea articolelor 107 și 108 din tratat.</w:t>
      </w:r>
    </w:p>
    <w:p w14:paraId="070A7117" w14:textId="77777777" w:rsidR="00FF72E3" w:rsidRDefault="00FF72E3" w:rsidP="008C3951">
      <w:pPr>
        <w:shd w:val="clear" w:color="auto" w:fill="FFFFFF" w:themeFill="background1"/>
        <w:tabs>
          <w:tab w:val="left" w:pos="900"/>
          <w:tab w:val="left" w:pos="1170"/>
        </w:tabs>
        <w:ind w:left="1440" w:hanging="270"/>
        <w:contextualSpacing/>
        <w:rPr>
          <w:rFonts w:ascii="Times New Roman" w:eastAsiaTheme="minorEastAsia" w:hAnsi="Times New Roman" w:cs="Times New Roman"/>
          <w:szCs w:val="24"/>
          <w:lang w:val="ro-RO"/>
        </w:rPr>
      </w:pPr>
    </w:p>
    <w:p w14:paraId="4C2D6417" w14:textId="77777777" w:rsidR="002623BF" w:rsidRPr="002623BF" w:rsidRDefault="002623BF" w:rsidP="002623BF">
      <w:pPr>
        <w:pStyle w:val="ListParagraph"/>
        <w:ind w:left="520" w:firstLine="720"/>
        <w:rPr>
          <w:rFonts w:cs="Times New Roman"/>
          <w:i/>
          <w:iCs/>
          <w:szCs w:val="24"/>
          <w:lang w:val="ro-RO"/>
        </w:rPr>
      </w:pPr>
      <w:r w:rsidRPr="002623BF">
        <w:rPr>
          <w:rFonts w:cs="Times New Roman"/>
          <w:i/>
          <w:iCs/>
          <w:szCs w:val="24"/>
          <w:lang w:val="ro-RO"/>
        </w:rPr>
        <w:t>Se probează prin:</w:t>
      </w:r>
    </w:p>
    <w:p w14:paraId="0465A751" w14:textId="77777777" w:rsidR="002623BF" w:rsidRPr="002623BF" w:rsidRDefault="002623BF" w:rsidP="00182131">
      <w:pPr>
        <w:pStyle w:val="ListParagraph"/>
        <w:numPr>
          <w:ilvl w:val="0"/>
          <w:numId w:val="27"/>
        </w:numPr>
        <w:rPr>
          <w:rFonts w:cs="Times New Roman"/>
          <w:i/>
          <w:iCs/>
          <w:szCs w:val="24"/>
          <w:lang w:val="ro-RO"/>
        </w:rPr>
      </w:pPr>
      <w:r w:rsidRPr="002623BF">
        <w:rPr>
          <w:rFonts w:cs="Times New Roman"/>
          <w:i/>
          <w:iCs/>
          <w:szCs w:val="24"/>
          <w:lang w:val="ro-RO"/>
        </w:rPr>
        <w:t>Declaraţia de eligibilitate a solicitantului (Anexa C1.1</w:t>
      </w:r>
      <w:r w:rsidRPr="002623BF">
        <w:rPr>
          <w:rFonts w:cs="Times New Roman"/>
          <w:i/>
          <w:iCs/>
          <w:szCs w:val="24"/>
          <w:lang w:val="fr-FR"/>
        </w:rPr>
        <w:t xml:space="preserve"> </w:t>
      </w:r>
      <w:r w:rsidRPr="002623BF">
        <w:rPr>
          <w:rFonts w:cs="Times New Roman"/>
          <w:i/>
          <w:iCs/>
          <w:szCs w:val="24"/>
          <w:lang w:val="ro-RO"/>
        </w:rPr>
        <w:t>la Cererea de finanţare)</w:t>
      </w:r>
    </w:p>
    <w:p w14:paraId="4AD0838D" w14:textId="6E418CA6" w:rsidR="002623BF" w:rsidRPr="001A1F8D" w:rsidRDefault="001A1F8D" w:rsidP="00182131">
      <w:pPr>
        <w:numPr>
          <w:ilvl w:val="0"/>
          <w:numId w:val="27"/>
        </w:numPr>
        <w:shd w:val="clear" w:color="auto" w:fill="FFFFFF" w:themeFill="background1"/>
        <w:contextualSpacing/>
        <w:jc w:val="both"/>
        <w:rPr>
          <w:rFonts w:ascii="Times New Roman" w:hAnsi="Times New Roman" w:cs="Times New Roman"/>
          <w:i/>
          <w:iCs/>
          <w:szCs w:val="24"/>
          <w:lang w:val="ro-RO"/>
        </w:rPr>
      </w:pPr>
      <w:r w:rsidRPr="002C08EE">
        <w:rPr>
          <w:rFonts w:ascii="Times New Roman" w:hAnsi="Times New Roman" w:cs="Times New Roman"/>
          <w:i/>
          <w:iCs/>
          <w:szCs w:val="24"/>
          <w:lang w:val="ro-RO"/>
        </w:rPr>
        <w:t>Declara</w:t>
      </w:r>
      <w:r w:rsidRPr="002C08EE">
        <w:rPr>
          <w:rFonts w:ascii="Times New Roman" w:hAnsi="Times New Roman" w:cs="Times New Roman" w:hint="eastAsia"/>
          <w:i/>
          <w:iCs/>
          <w:szCs w:val="24"/>
          <w:lang w:val="ro-RO"/>
        </w:rPr>
        <w:t>ţ</w:t>
      </w:r>
      <w:r w:rsidRPr="002C08EE">
        <w:rPr>
          <w:rFonts w:ascii="Times New Roman" w:hAnsi="Times New Roman" w:cs="Times New Roman"/>
          <w:i/>
          <w:iCs/>
          <w:szCs w:val="24"/>
          <w:lang w:val="ro-RO"/>
        </w:rPr>
        <w:t>ia privind conformitatea cu ajutorul de stat</w:t>
      </w:r>
      <w:r>
        <w:rPr>
          <w:rFonts w:ascii="Times New Roman" w:hAnsi="Times New Roman" w:cs="Times New Roman"/>
          <w:i/>
          <w:iCs/>
          <w:szCs w:val="24"/>
          <w:lang w:val="ro-RO"/>
        </w:rPr>
        <w:t xml:space="preserve"> (C1.3 la Cererea de finanţare), în corelare cu sectiunea Nerespectarea legislatiei UE din Cererea de finanţare</w:t>
      </w:r>
    </w:p>
    <w:p w14:paraId="3C5389BF" w14:textId="6DC87F0B" w:rsidR="002623BF" w:rsidRPr="002623BF" w:rsidRDefault="002623BF" w:rsidP="00182131">
      <w:pPr>
        <w:pStyle w:val="ListParagraph"/>
        <w:numPr>
          <w:ilvl w:val="0"/>
          <w:numId w:val="27"/>
        </w:numPr>
        <w:rPr>
          <w:rFonts w:cs="Times New Roman"/>
          <w:i/>
          <w:iCs/>
          <w:szCs w:val="24"/>
          <w:lang w:val="ro-RO"/>
        </w:rPr>
      </w:pPr>
      <w:r w:rsidRPr="002623BF">
        <w:rPr>
          <w:rFonts w:cs="Times New Roman"/>
          <w:i/>
          <w:iCs/>
          <w:szCs w:val="24"/>
          <w:lang w:val="ro-RO"/>
        </w:rPr>
        <w:t>Î</w:t>
      </w:r>
      <w:r w:rsidRPr="002623BF">
        <w:rPr>
          <w:rFonts w:cs="Times New Roman"/>
          <w:i/>
          <w:iCs/>
          <w:szCs w:val="24"/>
          <w:lang w:val="fr-FR"/>
        </w:rPr>
        <w:t xml:space="preserve">n cazul </w:t>
      </w:r>
      <w:r w:rsidRPr="002623BF">
        <w:rPr>
          <w:rFonts w:cs="Times New Roman"/>
          <w:i/>
          <w:iCs/>
          <w:szCs w:val="24"/>
          <w:lang w:val="ro-RO"/>
        </w:rPr>
        <w:t>punctului 7 se va verifica îndeplinirea acestei condiții în baza Declara</w:t>
      </w:r>
      <w:r w:rsidRPr="002623BF">
        <w:rPr>
          <w:rFonts w:cs="Times New Roman" w:hint="eastAsia"/>
          <w:i/>
          <w:iCs/>
          <w:szCs w:val="24"/>
          <w:lang w:val="ro-RO"/>
        </w:rPr>
        <w:t>ţ</w:t>
      </w:r>
      <w:r w:rsidRPr="002623BF">
        <w:rPr>
          <w:rFonts w:cs="Times New Roman"/>
          <w:i/>
          <w:iCs/>
          <w:szCs w:val="24"/>
          <w:lang w:val="ro-RO"/>
        </w:rPr>
        <w:t>iei de eligibilitate a solicitantului (Anexa C1.1. la Cererea de finan</w:t>
      </w:r>
      <w:r w:rsidRPr="002623BF">
        <w:rPr>
          <w:rFonts w:cs="Times New Roman" w:hint="eastAsia"/>
          <w:i/>
          <w:iCs/>
          <w:szCs w:val="24"/>
          <w:lang w:val="ro-RO"/>
        </w:rPr>
        <w:t>ţ</w:t>
      </w:r>
      <w:r w:rsidRPr="002623BF">
        <w:rPr>
          <w:rFonts w:cs="Times New Roman"/>
          <w:i/>
          <w:iCs/>
          <w:szCs w:val="24"/>
          <w:lang w:val="ro-RO"/>
        </w:rPr>
        <w:t xml:space="preserve">are). </w:t>
      </w:r>
      <w:r w:rsidRPr="002623BF">
        <w:rPr>
          <w:rFonts w:cs="Times New Roman" w:hint="eastAsia"/>
          <w:i/>
          <w:iCs/>
          <w:szCs w:val="24"/>
          <w:lang w:val="ro-RO"/>
        </w:rPr>
        <w:t>Î</w:t>
      </w:r>
      <w:r w:rsidRPr="002623BF">
        <w:rPr>
          <w:rFonts w:cs="Times New Roman"/>
          <w:i/>
          <w:iCs/>
          <w:szCs w:val="24"/>
          <w:lang w:val="ro-RO"/>
        </w:rPr>
        <w:t xml:space="preserve">n cazul </w:t>
      </w:r>
      <w:r w:rsidRPr="002623BF">
        <w:rPr>
          <w:rFonts w:cs="Times New Roman" w:hint="eastAsia"/>
          <w:i/>
          <w:iCs/>
          <w:szCs w:val="24"/>
          <w:lang w:val="ro-RO"/>
        </w:rPr>
        <w:t>î</w:t>
      </w:r>
      <w:r w:rsidRPr="002623BF">
        <w:rPr>
          <w:rFonts w:cs="Times New Roman"/>
          <w:i/>
          <w:iCs/>
          <w:szCs w:val="24"/>
          <w:lang w:val="ro-RO"/>
        </w:rPr>
        <w:t>n care proiectul va obține punctajul minim pentru</w:t>
      </w:r>
      <w:r w:rsidR="00DB23C9">
        <w:rPr>
          <w:rFonts w:cs="Times New Roman"/>
          <w:i/>
          <w:iCs/>
          <w:szCs w:val="24"/>
          <w:lang w:val="ro-RO"/>
        </w:rPr>
        <w:t xml:space="preserve"> a fi selectat spre finanțare (7</w:t>
      </w:r>
      <w:r w:rsidRPr="002623BF">
        <w:rPr>
          <w:rFonts w:cs="Times New Roman"/>
          <w:i/>
          <w:iCs/>
          <w:szCs w:val="24"/>
          <w:lang w:val="ro-RO"/>
        </w:rPr>
        <w:t xml:space="preserve">0 de puncte), se va verifica </w:t>
      </w:r>
      <w:r w:rsidRPr="002623BF">
        <w:rPr>
          <w:rFonts w:cs="Times New Roman" w:hint="eastAsia"/>
          <w:i/>
          <w:iCs/>
          <w:szCs w:val="24"/>
          <w:lang w:val="ro-RO"/>
        </w:rPr>
        <w:t>î</w:t>
      </w:r>
      <w:r w:rsidRPr="002623BF">
        <w:rPr>
          <w:rFonts w:cs="Times New Roman"/>
          <w:i/>
          <w:iCs/>
          <w:szCs w:val="24"/>
          <w:lang w:val="ro-RO"/>
        </w:rPr>
        <w:t xml:space="preserve">ndeplinirea acestei condiții </w:t>
      </w:r>
      <w:r w:rsidRPr="002623BF">
        <w:rPr>
          <w:rFonts w:cs="Times New Roman" w:hint="eastAsia"/>
          <w:i/>
          <w:iCs/>
          <w:szCs w:val="24"/>
          <w:lang w:val="ro-RO"/>
        </w:rPr>
        <w:t>î</w:t>
      </w:r>
      <w:r w:rsidRPr="002623BF">
        <w:rPr>
          <w:rFonts w:cs="Times New Roman"/>
          <w:i/>
          <w:iCs/>
          <w:szCs w:val="24"/>
          <w:lang w:val="ro-RO"/>
        </w:rPr>
        <w:t xml:space="preserve">n baza metodologiei de calcul pentru întreprinderi în dificultate ce va fi publicată pe pagina de internet a </w:t>
      </w:r>
      <w:r w:rsidR="00457A3F" w:rsidRPr="00457A3F">
        <w:rPr>
          <w:rFonts w:cs="Times New Roman"/>
          <w:i/>
          <w:iCs/>
          <w:szCs w:val="24"/>
          <w:lang w:val="ro-RO"/>
        </w:rPr>
        <w:t>Ministerul Dezvolt</w:t>
      </w:r>
      <w:r w:rsidR="00457A3F" w:rsidRPr="00457A3F">
        <w:rPr>
          <w:rFonts w:cs="Times New Roman" w:hint="eastAsia"/>
          <w:i/>
          <w:iCs/>
          <w:szCs w:val="24"/>
          <w:lang w:val="ro-RO"/>
        </w:rPr>
        <w:t>ă</w:t>
      </w:r>
      <w:r w:rsidR="00457A3F" w:rsidRPr="00457A3F">
        <w:rPr>
          <w:rFonts w:cs="Times New Roman"/>
          <w:i/>
          <w:iCs/>
          <w:szCs w:val="24"/>
          <w:lang w:val="ro-RO"/>
        </w:rPr>
        <w:t>rii Regionale</w:t>
      </w:r>
      <w:r w:rsidR="00C45175">
        <w:rPr>
          <w:rFonts w:cs="Times New Roman"/>
          <w:i/>
          <w:iCs/>
          <w:szCs w:val="24"/>
          <w:lang w:val="ro-RO"/>
        </w:rPr>
        <w:t>,</w:t>
      </w:r>
      <w:r w:rsidR="00457A3F" w:rsidRPr="00457A3F">
        <w:rPr>
          <w:rFonts w:cs="Times New Roman"/>
          <w:i/>
          <w:iCs/>
          <w:szCs w:val="24"/>
          <w:lang w:val="ro-RO"/>
        </w:rPr>
        <w:t xml:space="preserve"> </w:t>
      </w:r>
      <w:r w:rsidR="00C45175" w:rsidRPr="00457A3F">
        <w:rPr>
          <w:rFonts w:cs="Times New Roman"/>
          <w:i/>
          <w:iCs/>
          <w:szCs w:val="24"/>
          <w:lang w:val="ro-RO"/>
        </w:rPr>
        <w:t xml:space="preserve">Administrației Publice </w:t>
      </w:r>
      <w:r w:rsidR="00457A3F" w:rsidRPr="00457A3F">
        <w:rPr>
          <w:rFonts w:cs="Times New Roman"/>
          <w:i/>
          <w:iCs/>
          <w:szCs w:val="24"/>
          <w:lang w:val="ro-RO"/>
        </w:rPr>
        <w:t>și Fondurilor Europene</w:t>
      </w:r>
      <w:r w:rsidRPr="002623BF">
        <w:rPr>
          <w:rFonts w:cs="Times New Roman"/>
          <w:i/>
          <w:iCs/>
          <w:szCs w:val="24"/>
          <w:lang w:val="ro-RO"/>
        </w:rPr>
        <w:t>, în corelare cu Anexa C4.5. la Cererea de finanţare.</w:t>
      </w:r>
    </w:p>
    <w:p w14:paraId="6BD82FD6" w14:textId="4790795C" w:rsidR="002623BF" w:rsidRPr="002623BF" w:rsidRDefault="002623BF" w:rsidP="00182131">
      <w:pPr>
        <w:pStyle w:val="ListParagraph"/>
        <w:numPr>
          <w:ilvl w:val="0"/>
          <w:numId w:val="27"/>
        </w:numPr>
        <w:rPr>
          <w:rFonts w:cs="Times New Roman"/>
          <w:i/>
          <w:iCs/>
          <w:szCs w:val="24"/>
          <w:lang w:val="ro-RO"/>
        </w:rPr>
      </w:pPr>
      <w:r w:rsidRPr="002623BF">
        <w:rPr>
          <w:rFonts w:cs="Times New Roman" w:hint="eastAsia"/>
          <w:i/>
          <w:iCs/>
          <w:szCs w:val="24"/>
          <w:lang w:val="ro-RO"/>
        </w:rPr>
        <w:t>Î</w:t>
      </w:r>
      <w:r w:rsidRPr="002623BF">
        <w:rPr>
          <w:rFonts w:cs="Times New Roman"/>
          <w:i/>
          <w:iCs/>
          <w:szCs w:val="24"/>
          <w:lang w:val="ro-RO"/>
        </w:rPr>
        <w:t>n cazul selec</w:t>
      </w:r>
      <w:r w:rsidRPr="002623BF">
        <w:rPr>
          <w:rFonts w:cs="Times New Roman" w:hint="eastAsia"/>
          <w:i/>
          <w:iCs/>
          <w:szCs w:val="24"/>
          <w:lang w:val="ro-RO"/>
        </w:rPr>
        <w:t>ţ</w:t>
      </w:r>
      <w:r w:rsidRPr="002623BF">
        <w:rPr>
          <w:rFonts w:cs="Times New Roman"/>
          <w:i/>
          <w:iCs/>
          <w:szCs w:val="24"/>
          <w:lang w:val="ro-RO"/>
        </w:rPr>
        <w:t xml:space="preserve">iei proiectului, la contractare se va proba </w:t>
      </w:r>
      <w:r w:rsidRPr="002623BF">
        <w:rPr>
          <w:rFonts w:cs="Times New Roman" w:hint="eastAsia"/>
          <w:i/>
          <w:iCs/>
          <w:szCs w:val="24"/>
          <w:lang w:val="ro-RO"/>
        </w:rPr>
        <w:t>î</w:t>
      </w:r>
      <w:r w:rsidRPr="002623BF">
        <w:rPr>
          <w:rFonts w:cs="Times New Roman"/>
          <w:i/>
          <w:iCs/>
          <w:szCs w:val="24"/>
          <w:lang w:val="ro-RO"/>
        </w:rPr>
        <w:t>ndeplinirea obliga</w:t>
      </w:r>
      <w:r w:rsidRPr="002623BF">
        <w:rPr>
          <w:rFonts w:cs="Times New Roman" w:hint="eastAsia"/>
          <w:i/>
          <w:iCs/>
          <w:szCs w:val="24"/>
          <w:lang w:val="ro-RO"/>
        </w:rPr>
        <w:t>ţ</w:t>
      </w:r>
      <w:r w:rsidRPr="002623BF">
        <w:rPr>
          <w:rFonts w:cs="Times New Roman"/>
          <w:i/>
          <w:iCs/>
          <w:szCs w:val="24"/>
          <w:lang w:val="ro-RO"/>
        </w:rPr>
        <w:t xml:space="preserve">iilor de la litera </w:t>
      </w:r>
      <w:r>
        <w:rPr>
          <w:rFonts w:cs="Times New Roman"/>
          <w:i/>
          <w:iCs/>
          <w:szCs w:val="24"/>
          <w:lang w:val="ro-RO"/>
        </w:rPr>
        <w:t>c</w:t>
      </w:r>
      <w:r w:rsidRPr="002623BF">
        <w:rPr>
          <w:rFonts w:cs="Times New Roman"/>
          <w:i/>
          <w:iCs/>
          <w:szCs w:val="24"/>
          <w:lang w:val="ro-RO"/>
        </w:rPr>
        <w:t>) punctul 3) prin certificatul de atestare fiscal</w:t>
      </w:r>
      <w:r w:rsidRPr="002623BF">
        <w:rPr>
          <w:rFonts w:cs="Times New Roman" w:hint="eastAsia"/>
          <w:i/>
          <w:iCs/>
          <w:szCs w:val="24"/>
          <w:lang w:val="ro-RO"/>
        </w:rPr>
        <w:t>ă</w:t>
      </w:r>
      <w:r w:rsidRPr="002623BF">
        <w:rPr>
          <w:rFonts w:cs="Times New Roman"/>
          <w:i/>
          <w:iCs/>
          <w:szCs w:val="24"/>
          <w:lang w:val="ro-RO"/>
        </w:rPr>
        <w:t xml:space="preserve"> emis de ANAF </w:t>
      </w:r>
      <w:r w:rsidRPr="002623BF">
        <w:rPr>
          <w:rFonts w:cs="Times New Roman" w:hint="eastAsia"/>
          <w:i/>
          <w:iCs/>
          <w:szCs w:val="24"/>
          <w:lang w:val="ro-RO"/>
        </w:rPr>
        <w:t>ş</w:t>
      </w:r>
      <w:r w:rsidRPr="002623BF">
        <w:rPr>
          <w:rFonts w:cs="Times New Roman"/>
          <w:i/>
          <w:iCs/>
          <w:szCs w:val="24"/>
          <w:lang w:val="ro-RO"/>
        </w:rPr>
        <w:t>i de Direc</w:t>
      </w:r>
      <w:r w:rsidRPr="002623BF">
        <w:rPr>
          <w:rFonts w:cs="Times New Roman" w:hint="eastAsia"/>
          <w:i/>
          <w:iCs/>
          <w:szCs w:val="24"/>
          <w:lang w:val="ro-RO"/>
        </w:rPr>
        <w:t>ţ</w:t>
      </w:r>
      <w:r w:rsidRPr="002623BF">
        <w:rPr>
          <w:rFonts w:cs="Times New Roman"/>
          <w:i/>
          <w:iCs/>
          <w:szCs w:val="24"/>
          <w:lang w:val="ro-RO"/>
        </w:rPr>
        <w:t xml:space="preserve">ia de taxe </w:t>
      </w:r>
      <w:r w:rsidRPr="002623BF">
        <w:rPr>
          <w:rFonts w:cs="Times New Roman" w:hint="eastAsia"/>
          <w:i/>
          <w:iCs/>
          <w:szCs w:val="24"/>
          <w:lang w:val="ro-RO"/>
        </w:rPr>
        <w:t>ş</w:t>
      </w:r>
      <w:r w:rsidRPr="002623BF">
        <w:rPr>
          <w:rFonts w:cs="Times New Roman"/>
          <w:i/>
          <w:iCs/>
          <w:szCs w:val="24"/>
          <w:lang w:val="ro-RO"/>
        </w:rPr>
        <w:t xml:space="preserve">i impozite local aflate </w:t>
      </w:r>
      <w:r w:rsidRPr="002623BF">
        <w:rPr>
          <w:rFonts w:cs="Times New Roman" w:hint="eastAsia"/>
          <w:i/>
          <w:iCs/>
          <w:szCs w:val="24"/>
          <w:lang w:val="ro-RO"/>
        </w:rPr>
        <w:t>î</w:t>
      </w:r>
      <w:r w:rsidRPr="002623BF">
        <w:rPr>
          <w:rFonts w:cs="Times New Roman"/>
          <w:i/>
          <w:iCs/>
          <w:szCs w:val="24"/>
          <w:lang w:val="ro-RO"/>
        </w:rPr>
        <w:t>n termenul de valabilitate,conform formatului specific pentru solicitarea de finan</w:t>
      </w:r>
      <w:r w:rsidRPr="002623BF">
        <w:rPr>
          <w:rFonts w:cs="Times New Roman" w:hint="eastAsia"/>
          <w:i/>
          <w:iCs/>
          <w:szCs w:val="24"/>
          <w:lang w:val="ro-RO"/>
        </w:rPr>
        <w:t>ţ</w:t>
      </w:r>
      <w:r w:rsidRPr="002623BF">
        <w:rPr>
          <w:rFonts w:cs="Times New Roman"/>
          <w:i/>
          <w:iCs/>
          <w:szCs w:val="24"/>
          <w:lang w:val="ro-RO"/>
        </w:rPr>
        <w:t>are prin fonduri europene nerambursabile; de asemenea, la contractare vor fi probate alte obliga</w:t>
      </w:r>
      <w:r w:rsidRPr="002623BF">
        <w:rPr>
          <w:rFonts w:cs="Times New Roman" w:hint="eastAsia"/>
          <w:i/>
          <w:iCs/>
          <w:szCs w:val="24"/>
          <w:lang w:val="ro-RO"/>
        </w:rPr>
        <w:t>ţ</w:t>
      </w:r>
      <w:r w:rsidRPr="002623BF">
        <w:rPr>
          <w:rFonts w:cs="Times New Roman"/>
          <w:i/>
          <w:iCs/>
          <w:szCs w:val="24"/>
          <w:lang w:val="ro-RO"/>
        </w:rPr>
        <w:t xml:space="preserve">ii prin Cazier fiscal al solicitantului </w:t>
      </w:r>
      <w:r w:rsidRPr="002623BF">
        <w:rPr>
          <w:rFonts w:cs="Times New Roman" w:hint="eastAsia"/>
          <w:i/>
          <w:iCs/>
          <w:szCs w:val="24"/>
          <w:lang w:val="ro-RO"/>
        </w:rPr>
        <w:t>ş</w:t>
      </w:r>
      <w:r w:rsidRPr="002623BF">
        <w:rPr>
          <w:rFonts w:cs="Times New Roman"/>
          <w:i/>
          <w:iCs/>
          <w:szCs w:val="24"/>
          <w:lang w:val="ro-RO"/>
        </w:rPr>
        <w:t xml:space="preserve">i Cazier judiciar al reprezentantului legal aflate </w:t>
      </w:r>
      <w:r w:rsidRPr="002623BF">
        <w:rPr>
          <w:rFonts w:cs="Times New Roman" w:hint="eastAsia"/>
          <w:i/>
          <w:iCs/>
          <w:szCs w:val="24"/>
          <w:lang w:val="ro-RO"/>
        </w:rPr>
        <w:t>î</w:t>
      </w:r>
      <w:r w:rsidRPr="002623BF">
        <w:rPr>
          <w:rFonts w:cs="Times New Roman"/>
          <w:i/>
          <w:iCs/>
          <w:szCs w:val="24"/>
          <w:lang w:val="ro-RO"/>
        </w:rPr>
        <w:t>n termenul de valabilitate.</w:t>
      </w:r>
    </w:p>
    <w:p w14:paraId="573442BD" w14:textId="77777777" w:rsidR="0017461E" w:rsidRPr="00E11EFB" w:rsidRDefault="0017461E" w:rsidP="0017461E">
      <w:pPr>
        <w:pStyle w:val="ListParagraph"/>
        <w:ind w:left="1240"/>
        <w:rPr>
          <w:rFonts w:cs="Times New Roman"/>
          <w:i/>
          <w:iCs/>
          <w:szCs w:val="24"/>
          <w:lang w:val="ro-RO"/>
        </w:rPr>
      </w:pPr>
    </w:p>
    <w:p w14:paraId="4227263C" w14:textId="77777777" w:rsidR="0024797D" w:rsidRPr="003079F8" w:rsidRDefault="0024797D" w:rsidP="00182131">
      <w:pPr>
        <w:pStyle w:val="ListParagraph"/>
        <w:numPr>
          <w:ilvl w:val="0"/>
          <w:numId w:val="45"/>
        </w:numPr>
        <w:contextualSpacing/>
        <w:rPr>
          <w:color w:val="000000"/>
          <w:szCs w:val="24"/>
          <w:shd w:val="clear" w:color="auto" w:fill="FFFFFF"/>
          <w:lang w:val="fr-FR"/>
        </w:rPr>
      </w:pPr>
      <w:r w:rsidRPr="003079F8">
        <w:rPr>
          <w:color w:val="000000"/>
          <w:szCs w:val="24"/>
          <w:shd w:val="clear" w:color="auto" w:fill="FFFFFF"/>
          <w:lang w:val="fr-FR"/>
        </w:rPr>
        <w:t xml:space="preserve">Solicitantul demonstrează capacitate de management de proiect, prin informații privind Unitatea de Implementare a Proiectului. </w:t>
      </w:r>
    </w:p>
    <w:p w14:paraId="72F2B54B" w14:textId="7DB2434E" w:rsidR="0024797D" w:rsidRDefault="0024797D" w:rsidP="00182131">
      <w:pPr>
        <w:pStyle w:val="ListParagraph"/>
        <w:numPr>
          <w:ilvl w:val="0"/>
          <w:numId w:val="46"/>
        </w:numPr>
        <w:tabs>
          <w:tab w:val="left" w:pos="1890"/>
        </w:tabs>
        <w:spacing w:before="60"/>
        <w:rPr>
          <w:rFonts w:eastAsiaTheme="minorEastAsia" w:cs="Times New Roman"/>
          <w:i/>
          <w:iCs/>
          <w:szCs w:val="24"/>
          <w:lang w:val="ro-RO"/>
        </w:rPr>
      </w:pPr>
      <w:r w:rsidRPr="00500225">
        <w:rPr>
          <w:rFonts w:eastAsiaTheme="minorEastAsia" w:cs="Times New Roman"/>
          <w:i/>
          <w:iCs/>
          <w:szCs w:val="24"/>
          <w:lang w:val="ro-RO"/>
        </w:rPr>
        <w:t>Probează cu CV-urile membrilor UIP/fișe de post (dacă acestea nu sunt ocupate); a se vedea descrierea din secțiunile Resurse Uma</w:t>
      </w:r>
      <w:r w:rsidR="005B7F4E">
        <w:rPr>
          <w:rFonts w:eastAsiaTheme="minorEastAsia" w:cs="Times New Roman"/>
          <w:i/>
          <w:iCs/>
          <w:szCs w:val="24"/>
          <w:lang w:val="ro-RO"/>
        </w:rPr>
        <w:t xml:space="preserve">ne </w:t>
      </w:r>
      <w:r w:rsidRPr="00500225">
        <w:rPr>
          <w:rFonts w:eastAsiaTheme="minorEastAsia" w:cs="Times New Roman"/>
          <w:i/>
          <w:iCs/>
          <w:szCs w:val="24"/>
          <w:lang w:val="ro-RO"/>
        </w:rPr>
        <w:t>din Cererea de Finanțare.</w:t>
      </w:r>
    </w:p>
    <w:p w14:paraId="05BB6415" w14:textId="77777777" w:rsidR="0024797D" w:rsidRPr="003079F8" w:rsidRDefault="0024797D" w:rsidP="0024797D">
      <w:pPr>
        <w:pStyle w:val="ListParagraph"/>
        <w:spacing w:before="60"/>
        <w:ind w:left="1440"/>
        <w:rPr>
          <w:i/>
          <w:szCs w:val="24"/>
          <w:lang w:val="fr-FR"/>
        </w:rPr>
      </w:pPr>
    </w:p>
    <w:p w14:paraId="00FB2A09" w14:textId="77777777" w:rsidR="0024797D" w:rsidRPr="003079F8" w:rsidRDefault="0024797D" w:rsidP="00BB5535">
      <w:pPr>
        <w:pStyle w:val="ListParagraph"/>
        <w:numPr>
          <w:ilvl w:val="0"/>
          <w:numId w:val="45"/>
        </w:numPr>
        <w:contextualSpacing/>
        <w:rPr>
          <w:i/>
          <w:iCs/>
          <w:szCs w:val="24"/>
          <w:lang w:val="fr-FR"/>
        </w:rPr>
      </w:pPr>
      <w:r w:rsidRPr="003079F8">
        <w:rPr>
          <w:color w:val="000000"/>
          <w:szCs w:val="24"/>
          <w:shd w:val="clear" w:color="auto" w:fill="FFFFFF"/>
          <w:lang w:val="fr-FR"/>
        </w:rPr>
        <w:t>Solicitantul</w:t>
      </w:r>
      <w:r w:rsidRPr="003079F8">
        <w:rPr>
          <w:szCs w:val="24"/>
          <w:lang w:val="fr-FR"/>
        </w:rPr>
        <w:t xml:space="preserve"> demonstrează capacitate tehnică, pentru susținerea activităților proiectului. În cazul în care beneficiarul implementează el însuși o parte sau toate activitățile proiectului, trebuie să </w:t>
      </w:r>
      <w:r w:rsidRPr="003079F8">
        <w:rPr>
          <w:szCs w:val="24"/>
          <w:lang w:val="fr-FR"/>
        </w:rPr>
        <w:lastRenderedPageBreak/>
        <w:t>dovedească faptul că deține personal calificat (</w:t>
      </w:r>
      <w:r w:rsidRPr="003079F8">
        <w:rPr>
          <w:szCs w:val="24"/>
          <w:lang w:val="sq-AL"/>
        </w:rPr>
        <w:t xml:space="preserve">cel puțin 3 ani experiență în domeniul relevant pentru activitatea pe care o desfășoară) </w:t>
      </w:r>
    </w:p>
    <w:p w14:paraId="3E885BC9" w14:textId="66454F46" w:rsidR="00763A85" w:rsidRDefault="0024797D" w:rsidP="00BB5535">
      <w:pPr>
        <w:pStyle w:val="ListParagraph"/>
        <w:numPr>
          <w:ilvl w:val="0"/>
          <w:numId w:val="47"/>
        </w:numPr>
        <w:tabs>
          <w:tab w:val="left" w:pos="1890"/>
        </w:tabs>
        <w:spacing w:before="60"/>
        <w:rPr>
          <w:rFonts w:eastAsiaTheme="minorEastAsia" w:cs="Times New Roman"/>
          <w:i/>
          <w:iCs/>
          <w:szCs w:val="24"/>
          <w:lang w:val="ro-RO"/>
        </w:rPr>
      </w:pPr>
      <w:r w:rsidRPr="00500225">
        <w:rPr>
          <w:rFonts w:eastAsiaTheme="minorEastAsia" w:cs="Times New Roman"/>
          <w:i/>
          <w:iCs/>
          <w:szCs w:val="24"/>
          <w:lang w:val="ro-RO"/>
        </w:rPr>
        <w:t>Se probează prin dovedirea experienței angajaților / structurii, în implementarea unor proiecte similare în domeniul relevant: CV-uri, fișe de post și alte informații similare relevante (decizii interne),  (secțiunea Capacitate tehnică</w:t>
      </w:r>
      <w:r w:rsidR="005B7F4E">
        <w:rPr>
          <w:rFonts w:eastAsiaTheme="minorEastAsia" w:cs="Times New Roman"/>
          <w:i/>
          <w:iCs/>
          <w:szCs w:val="24"/>
          <w:lang w:val="ro-RO"/>
        </w:rPr>
        <w:t xml:space="preserve"> </w:t>
      </w:r>
      <w:r w:rsidRPr="00500225">
        <w:rPr>
          <w:rFonts w:eastAsiaTheme="minorEastAsia" w:cs="Times New Roman"/>
          <w:i/>
          <w:iCs/>
          <w:szCs w:val="24"/>
          <w:lang w:val="ro-RO"/>
        </w:rPr>
        <w:t>din Cererea de Finanțare)</w:t>
      </w:r>
    </w:p>
    <w:p w14:paraId="6D589796" w14:textId="77777777" w:rsidR="0033412C" w:rsidRDefault="0033412C" w:rsidP="00494FD3">
      <w:pPr>
        <w:pStyle w:val="ListParagraph"/>
        <w:tabs>
          <w:tab w:val="left" w:pos="1890"/>
        </w:tabs>
        <w:spacing w:before="60"/>
        <w:ind w:left="1440"/>
        <w:rPr>
          <w:rFonts w:eastAsiaTheme="minorEastAsia" w:cs="Times New Roman"/>
          <w:i/>
          <w:iCs/>
          <w:szCs w:val="24"/>
          <w:lang w:val="ro-RO"/>
        </w:rPr>
      </w:pPr>
    </w:p>
    <w:p w14:paraId="4EFB99A3" w14:textId="73F26F93" w:rsidR="0033412C" w:rsidRPr="00763A85" w:rsidRDefault="0033412C" w:rsidP="00182131">
      <w:pPr>
        <w:pStyle w:val="ListParagraph"/>
        <w:widowControl w:val="0"/>
        <w:numPr>
          <w:ilvl w:val="0"/>
          <w:numId w:val="45"/>
        </w:numPr>
        <w:spacing w:after="120"/>
        <w:contextualSpacing/>
        <w:rPr>
          <w:rFonts w:eastAsia="Calibri" w:cs="Times New Roman"/>
          <w:szCs w:val="24"/>
          <w:lang w:val="fr-FR"/>
        </w:rPr>
      </w:pPr>
      <w:r w:rsidRPr="00763A85">
        <w:rPr>
          <w:rFonts w:eastAsia="Calibri" w:cs="Times New Roman"/>
          <w:szCs w:val="24"/>
          <w:lang w:val="fr-FR"/>
        </w:rPr>
        <w:t xml:space="preserve">Reprezentantul legal al solicitantului nu </w:t>
      </w:r>
      <w:r w:rsidR="00B22F00">
        <w:rPr>
          <w:rFonts w:eastAsia="Calibri" w:cs="Times New Roman"/>
          <w:szCs w:val="24"/>
          <w:lang w:val="fr-FR"/>
        </w:rPr>
        <w:t>se află în sit</w:t>
      </w:r>
      <w:r w:rsidR="00494FD3">
        <w:rPr>
          <w:rFonts w:eastAsia="Calibri" w:cs="Times New Roman"/>
          <w:szCs w:val="24"/>
          <w:lang w:val="fr-FR"/>
        </w:rPr>
        <w:t>uaţie de</w:t>
      </w:r>
      <w:r w:rsidRPr="00763A85">
        <w:rPr>
          <w:rFonts w:eastAsia="Calibri" w:cs="Times New Roman"/>
          <w:szCs w:val="24"/>
          <w:lang w:val="fr-FR"/>
        </w:rPr>
        <w:t xml:space="preserve"> conflict de interese, astfel cum este definit de legislatia naţională</w:t>
      </w:r>
    </w:p>
    <w:p w14:paraId="61964C9A" w14:textId="2957ADD4" w:rsidR="0033412C" w:rsidRDefault="0033412C" w:rsidP="00182131">
      <w:pPr>
        <w:pStyle w:val="ListParagraph"/>
        <w:numPr>
          <w:ilvl w:val="0"/>
          <w:numId w:val="47"/>
        </w:numPr>
        <w:tabs>
          <w:tab w:val="left" w:pos="1890"/>
        </w:tabs>
        <w:spacing w:before="60"/>
        <w:rPr>
          <w:rFonts w:cs="Times New Roman"/>
          <w:i/>
          <w:iCs/>
          <w:szCs w:val="24"/>
          <w:lang w:val="ro-RO"/>
        </w:rPr>
      </w:pPr>
      <w:r w:rsidRPr="00763A85">
        <w:rPr>
          <w:rFonts w:cs="Times New Roman"/>
          <w:i/>
          <w:iCs/>
          <w:szCs w:val="24"/>
          <w:lang w:val="ro-RO"/>
        </w:rPr>
        <w:t>Solicitantul va completa Declarația privind conflictul de interese conform Anexei C1.5 la</w:t>
      </w:r>
      <w:r w:rsidR="00FB2A27">
        <w:rPr>
          <w:rFonts w:cs="Times New Roman"/>
          <w:i/>
          <w:iCs/>
          <w:szCs w:val="24"/>
          <w:lang w:val="ro-RO"/>
        </w:rPr>
        <w:t xml:space="preserve"> </w:t>
      </w:r>
      <w:r w:rsidRPr="00763A85">
        <w:rPr>
          <w:rFonts w:cs="Times New Roman"/>
          <w:i/>
          <w:iCs/>
          <w:szCs w:val="24"/>
          <w:lang w:val="ro-RO"/>
        </w:rPr>
        <w:t>Cererea de finanțare</w:t>
      </w:r>
    </w:p>
    <w:p w14:paraId="6A7866D9" w14:textId="77777777" w:rsidR="00DA0E4D" w:rsidRDefault="00DA0E4D" w:rsidP="00DA0E4D">
      <w:pPr>
        <w:pStyle w:val="ListParagraph"/>
        <w:tabs>
          <w:tab w:val="left" w:pos="1890"/>
        </w:tabs>
        <w:spacing w:before="60"/>
        <w:ind w:left="1440"/>
        <w:rPr>
          <w:rFonts w:cs="Times New Roman"/>
          <w:i/>
          <w:iCs/>
          <w:szCs w:val="24"/>
          <w:lang w:val="ro-RO"/>
        </w:rPr>
      </w:pPr>
    </w:p>
    <w:p w14:paraId="19827B17" w14:textId="4E1B17C3" w:rsidR="002623BF" w:rsidRPr="00822C43" w:rsidRDefault="00080D02" w:rsidP="00956E48">
      <w:pPr>
        <w:pStyle w:val="ListParagraph"/>
        <w:tabs>
          <w:tab w:val="left" w:pos="270"/>
          <w:tab w:val="left" w:pos="720"/>
        </w:tabs>
        <w:ind w:left="720" w:hanging="360"/>
        <w:rPr>
          <w:rFonts w:eastAsiaTheme="minorEastAsia" w:cs="Times New Roman"/>
          <w:szCs w:val="24"/>
          <w:lang w:val="ro-RO"/>
        </w:rPr>
      </w:pPr>
      <w:r>
        <w:rPr>
          <w:rFonts w:eastAsiaTheme="minorEastAsia" w:cs="Times New Roman"/>
          <w:szCs w:val="24"/>
          <w:lang w:val="ro-RO"/>
        </w:rPr>
        <w:t xml:space="preserve">g) </w:t>
      </w:r>
      <w:r w:rsidR="002623BF" w:rsidRPr="006A7608">
        <w:rPr>
          <w:rFonts w:eastAsiaTheme="minorEastAsia" w:cs="Times New Roman"/>
          <w:szCs w:val="24"/>
          <w:lang w:val="ro-RO"/>
        </w:rPr>
        <w:t xml:space="preserve">Solicitantul demonstrează capacitatea financiară pentru implementarea proiectului printr-o cifră de afaceri înregistrată în cel puțin unul din ultimii trei ani fiscali, în valoare minim egală cu valoarea grantului solicitat. </w:t>
      </w:r>
      <w:r w:rsidR="00B03C58" w:rsidRPr="00B03C58">
        <w:rPr>
          <w:rFonts w:eastAsiaTheme="minorEastAsia" w:cs="Times New Roman"/>
          <w:szCs w:val="24"/>
          <w:lang w:val="ro-RO"/>
        </w:rPr>
        <w:t>Dac</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solicitantul nu </w:t>
      </w:r>
      <w:r w:rsidR="00B03C58" w:rsidRPr="00B03C58">
        <w:rPr>
          <w:rFonts w:eastAsiaTheme="minorEastAsia" w:cs="Times New Roman" w:hint="eastAsia"/>
          <w:szCs w:val="24"/>
          <w:lang w:val="ro-RO"/>
        </w:rPr>
        <w:t>î</w:t>
      </w:r>
      <w:r w:rsidR="00B03C58" w:rsidRPr="00B03C58">
        <w:rPr>
          <w:rFonts w:eastAsiaTheme="minorEastAsia" w:cs="Times New Roman"/>
          <w:szCs w:val="24"/>
          <w:lang w:val="ro-RO"/>
        </w:rPr>
        <w:t>ndepline</w:t>
      </w:r>
      <w:r w:rsidR="00B03C58" w:rsidRPr="00B03C58">
        <w:rPr>
          <w:rFonts w:eastAsiaTheme="minorEastAsia" w:cs="Times New Roman" w:hint="eastAsia"/>
          <w:szCs w:val="24"/>
          <w:lang w:val="ro-RO"/>
        </w:rPr>
        <w:t>ş</w:t>
      </w:r>
      <w:r w:rsidR="00B03C58" w:rsidRPr="00B03C58">
        <w:rPr>
          <w:rFonts w:eastAsiaTheme="minorEastAsia" w:cs="Times New Roman"/>
          <w:szCs w:val="24"/>
          <w:lang w:val="ro-RO"/>
        </w:rPr>
        <w:t>te criteriul privind cifra de afaceri, trebuie s</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dovedeasc</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accesul la o linie de credit valabil</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pe durata de implementare a proiectului care s</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dovedeasc</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capacitate financiar</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acceptabil</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corelat</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cu planul de activit</w:t>
      </w:r>
      <w:r w:rsidR="00B03C58" w:rsidRPr="00B03C58">
        <w:rPr>
          <w:rFonts w:eastAsiaTheme="minorEastAsia" w:cs="Times New Roman" w:hint="eastAsia"/>
          <w:szCs w:val="24"/>
          <w:lang w:val="ro-RO"/>
        </w:rPr>
        <w:t>ăţ</w:t>
      </w:r>
      <w:r w:rsidR="00B03C58" w:rsidRPr="00B03C58">
        <w:rPr>
          <w:rFonts w:eastAsiaTheme="minorEastAsia" w:cs="Times New Roman"/>
          <w:szCs w:val="24"/>
          <w:lang w:val="ro-RO"/>
        </w:rPr>
        <w:t>i, printr-o scrisoare de inten</w:t>
      </w:r>
      <w:r w:rsidR="00B03C58" w:rsidRPr="00B03C58">
        <w:rPr>
          <w:rFonts w:eastAsiaTheme="minorEastAsia" w:cs="Times New Roman" w:hint="eastAsia"/>
          <w:szCs w:val="24"/>
          <w:lang w:val="ro-RO"/>
        </w:rPr>
        <w:t>ţ</w:t>
      </w:r>
      <w:r w:rsidR="00B03C58" w:rsidRPr="00B03C58">
        <w:rPr>
          <w:rFonts w:eastAsiaTheme="minorEastAsia" w:cs="Times New Roman"/>
          <w:szCs w:val="24"/>
          <w:lang w:val="ro-RO"/>
        </w:rPr>
        <w:t>ie emis</w:t>
      </w:r>
      <w:r w:rsidR="00B03C58" w:rsidRPr="00B03C58">
        <w:rPr>
          <w:rFonts w:eastAsiaTheme="minorEastAsia" w:cs="Times New Roman" w:hint="eastAsia"/>
          <w:szCs w:val="24"/>
          <w:lang w:val="ro-RO"/>
        </w:rPr>
        <w:t>ă</w:t>
      </w:r>
      <w:r w:rsidR="00B03C58" w:rsidRPr="00B03C58">
        <w:rPr>
          <w:rFonts w:eastAsiaTheme="minorEastAsia" w:cs="Times New Roman"/>
          <w:szCs w:val="24"/>
          <w:lang w:val="ro-RO"/>
        </w:rPr>
        <w:t xml:space="preserve"> de o institu</w:t>
      </w:r>
      <w:r w:rsidR="00B03C58" w:rsidRPr="00B03C58">
        <w:rPr>
          <w:rFonts w:eastAsiaTheme="minorEastAsia" w:cs="Times New Roman" w:hint="eastAsia"/>
          <w:szCs w:val="24"/>
          <w:lang w:val="ro-RO"/>
        </w:rPr>
        <w:t>ţ</w:t>
      </w:r>
      <w:r w:rsidR="00B03C58" w:rsidRPr="00B03C58">
        <w:rPr>
          <w:rFonts w:eastAsiaTheme="minorEastAsia" w:cs="Times New Roman"/>
          <w:szCs w:val="24"/>
          <w:lang w:val="ro-RO"/>
        </w:rPr>
        <w:t>ie bancar</w:t>
      </w:r>
      <w:r w:rsidR="00B03C58" w:rsidRPr="00B03C58">
        <w:rPr>
          <w:rFonts w:eastAsiaTheme="minorEastAsia" w:cs="Times New Roman" w:hint="eastAsia"/>
          <w:szCs w:val="24"/>
          <w:lang w:val="ro-RO"/>
        </w:rPr>
        <w:t>ă</w:t>
      </w:r>
      <w:r w:rsidR="002623BF" w:rsidRPr="006A7608">
        <w:rPr>
          <w:rFonts w:eastAsiaTheme="minorEastAsia" w:cs="Times New Roman"/>
          <w:szCs w:val="24"/>
          <w:lang w:val="ro-RO"/>
        </w:rPr>
        <w:t xml:space="preserve">. </w:t>
      </w:r>
      <w:r w:rsidR="002623BF" w:rsidRPr="00822C43">
        <w:rPr>
          <w:rFonts w:eastAsiaTheme="minorEastAsia" w:cs="Times New Roman"/>
          <w:szCs w:val="24"/>
          <w:lang w:val="ro-RO"/>
        </w:rPr>
        <w:t xml:space="preserve">De asemenea, </w:t>
      </w:r>
      <w:r w:rsidR="002623BF" w:rsidRPr="00822C43">
        <w:rPr>
          <w:rFonts w:eastAsiaTheme="minorEastAsia" w:cs="Times New Roman" w:hint="eastAsia"/>
          <w:szCs w:val="24"/>
          <w:lang w:val="ro-RO"/>
        </w:rPr>
        <w:t>î</w:t>
      </w:r>
      <w:r w:rsidR="00DA0E4D">
        <w:rPr>
          <w:rFonts w:eastAsiaTheme="minorEastAsia" w:cs="Times New Roman"/>
          <w:szCs w:val="24"/>
          <w:lang w:val="ro-RO"/>
        </w:rPr>
        <w:t>ș</w:t>
      </w:r>
      <w:r w:rsidR="002623BF" w:rsidRPr="00822C43">
        <w:rPr>
          <w:rFonts w:eastAsiaTheme="minorEastAsia" w:cs="Times New Roman"/>
          <w:szCs w:val="24"/>
          <w:lang w:val="ro-RO"/>
        </w:rPr>
        <w:t>i va asuma acoperirea sumelor aferente cheltuielilor neeligibile.</w:t>
      </w:r>
    </w:p>
    <w:p w14:paraId="3DB8E11F" w14:textId="77777777" w:rsidR="002623BF" w:rsidRPr="002C77EE" w:rsidRDefault="002623BF" w:rsidP="002623BF">
      <w:pPr>
        <w:pStyle w:val="ListParagraph"/>
        <w:ind w:left="540"/>
        <w:rPr>
          <w:rFonts w:eastAsiaTheme="minorEastAsia" w:cs="Times New Roman"/>
          <w:szCs w:val="24"/>
          <w:lang w:val="ro-RO"/>
        </w:rPr>
      </w:pPr>
    </w:p>
    <w:p w14:paraId="3837FDEE" w14:textId="77777777" w:rsidR="00FB2A27" w:rsidRDefault="002623BF" w:rsidP="00FB2A27">
      <w:pPr>
        <w:pStyle w:val="ListParagraph"/>
        <w:tabs>
          <w:tab w:val="left" w:pos="1440"/>
        </w:tabs>
        <w:ind w:left="1440"/>
        <w:rPr>
          <w:rFonts w:eastAsiaTheme="minorEastAsia" w:cs="Times New Roman"/>
          <w:i/>
          <w:szCs w:val="24"/>
          <w:lang w:val="ro-RO"/>
        </w:rPr>
      </w:pPr>
      <w:r w:rsidRPr="00614E48">
        <w:rPr>
          <w:rFonts w:eastAsiaTheme="minorEastAsia" w:cs="Times New Roman"/>
          <w:i/>
          <w:szCs w:val="24"/>
          <w:lang w:val="ro-RO"/>
        </w:rPr>
        <w:t>Probeaz</w:t>
      </w:r>
      <w:r w:rsidRPr="00614E48">
        <w:rPr>
          <w:rFonts w:eastAsiaTheme="minorEastAsia" w:cs="Times New Roman" w:hint="eastAsia"/>
          <w:i/>
          <w:szCs w:val="24"/>
          <w:lang w:val="ro-RO"/>
        </w:rPr>
        <w:t>ă</w:t>
      </w:r>
      <w:r w:rsidRPr="00614E48">
        <w:rPr>
          <w:rFonts w:eastAsiaTheme="minorEastAsia" w:cs="Times New Roman"/>
          <w:i/>
          <w:szCs w:val="24"/>
          <w:lang w:val="ro-RO"/>
        </w:rPr>
        <w:t xml:space="preserve"> cu</w:t>
      </w:r>
      <w:r w:rsidR="00FB2A27">
        <w:rPr>
          <w:rFonts w:eastAsiaTheme="minorEastAsia" w:cs="Times New Roman"/>
          <w:i/>
          <w:szCs w:val="24"/>
          <w:lang w:val="ro-RO"/>
        </w:rPr>
        <w:t>:</w:t>
      </w:r>
    </w:p>
    <w:p w14:paraId="78A12BD7" w14:textId="321A87B5" w:rsidR="002623BF" w:rsidRDefault="00FB2A27" w:rsidP="00182131">
      <w:pPr>
        <w:pStyle w:val="ListParagraph"/>
        <w:numPr>
          <w:ilvl w:val="0"/>
          <w:numId w:val="57"/>
        </w:numPr>
        <w:tabs>
          <w:tab w:val="left" w:pos="1440"/>
        </w:tabs>
        <w:ind w:left="1440"/>
        <w:rPr>
          <w:rFonts w:eastAsiaTheme="minorEastAsia" w:cs="Times New Roman"/>
          <w:i/>
          <w:szCs w:val="24"/>
          <w:lang w:val="ro-RO"/>
        </w:rPr>
      </w:pPr>
      <w:r>
        <w:rPr>
          <w:rFonts w:eastAsiaTheme="minorEastAsia" w:cs="Times New Roman"/>
          <w:i/>
          <w:szCs w:val="24"/>
          <w:lang w:val="ro-RO"/>
        </w:rPr>
        <w:t>B</w:t>
      </w:r>
      <w:r w:rsidR="002623BF">
        <w:rPr>
          <w:rFonts w:eastAsiaTheme="minorEastAsia" w:cs="Times New Roman"/>
          <w:i/>
          <w:szCs w:val="24"/>
          <w:lang w:val="ro-RO"/>
        </w:rPr>
        <w:t>ilanț</w:t>
      </w:r>
      <w:r w:rsidR="002623BF" w:rsidRPr="00614E48">
        <w:rPr>
          <w:rFonts w:eastAsiaTheme="minorEastAsia" w:cs="Times New Roman"/>
          <w:i/>
          <w:szCs w:val="24"/>
          <w:lang w:val="ro-RO"/>
        </w:rPr>
        <w:t xml:space="preserve">ul </w:t>
      </w:r>
      <w:r w:rsidR="002623BF" w:rsidRPr="00F7303D">
        <w:rPr>
          <w:rFonts w:eastAsiaTheme="minorEastAsia" w:cs="Times New Roman"/>
          <w:i/>
          <w:szCs w:val="24"/>
          <w:lang w:val="ro-RO"/>
        </w:rPr>
        <w:t>contabil</w:t>
      </w:r>
      <w:r w:rsidR="002623BF" w:rsidRPr="00F7303D">
        <w:rPr>
          <w:i/>
          <w:lang w:val="fr-FR"/>
        </w:rPr>
        <w:t xml:space="preserve"> </w:t>
      </w:r>
      <w:r w:rsidR="002623BF">
        <w:rPr>
          <w:i/>
          <w:lang w:val="fr-FR"/>
        </w:rPr>
        <w:t>(</w:t>
      </w:r>
      <w:r w:rsidR="002623BF" w:rsidRPr="00F7303D">
        <w:rPr>
          <w:i/>
          <w:lang w:val="fr-FR"/>
        </w:rPr>
        <w:t>consolidat</w:t>
      </w:r>
      <w:r w:rsidR="002623BF">
        <w:rPr>
          <w:lang w:val="fr-FR"/>
        </w:rPr>
        <w:t xml:space="preserve"> </w:t>
      </w:r>
      <w:r w:rsidR="002623BF" w:rsidRPr="00373520">
        <w:rPr>
          <w:i/>
          <w:lang w:val="fr-FR"/>
        </w:rPr>
        <w:t>unde este cazul)</w:t>
      </w:r>
      <w:r w:rsidR="002623BF">
        <w:rPr>
          <w:rFonts w:eastAsiaTheme="minorEastAsia" w:cs="Times New Roman"/>
          <w:i/>
          <w:szCs w:val="24"/>
          <w:lang w:val="fr-FR"/>
        </w:rPr>
        <w:t xml:space="preserve"> </w:t>
      </w:r>
      <w:r w:rsidR="002623BF" w:rsidRPr="00C478E4">
        <w:rPr>
          <w:rFonts w:eastAsiaTheme="minorEastAsia" w:cs="Times New Roman"/>
          <w:i/>
          <w:szCs w:val="24"/>
          <w:lang w:val="ro-RO"/>
        </w:rPr>
        <w:t>auditat/semnat de cenzori dac</w:t>
      </w:r>
      <w:r w:rsidR="002623BF" w:rsidRPr="00C478E4">
        <w:rPr>
          <w:rFonts w:eastAsiaTheme="minorEastAsia" w:cs="Times New Roman" w:hint="eastAsia"/>
          <w:i/>
          <w:szCs w:val="24"/>
          <w:lang w:val="ro-RO"/>
        </w:rPr>
        <w:t>ă</w:t>
      </w:r>
      <w:r w:rsidR="002623BF" w:rsidRPr="00C478E4">
        <w:rPr>
          <w:rFonts w:eastAsiaTheme="minorEastAsia" w:cs="Times New Roman"/>
          <w:i/>
          <w:szCs w:val="24"/>
          <w:lang w:val="ro-RO"/>
        </w:rPr>
        <w:t xml:space="preserve"> acest lucru este solicitat de legisla</w:t>
      </w:r>
      <w:r w:rsidR="002623BF" w:rsidRPr="00C478E4">
        <w:rPr>
          <w:rFonts w:eastAsiaTheme="minorEastAsia" w:cs="Times New Roman" w:hint="eastAsia"/>
          <w:i/>
          <w:szCs w:val="24"/>
          <w:lang w:val="ro-RO"/>
        </w:rPr>
        <w:t>ţ</w:t>
      </w:r>
      <w:r w:rsidR="002623BF" w:rsidRPr="00C478E4">
        <w:rPr>
          <w:rFonts w:eastAsiaTheme="minorEastAsia" w:cs="Times New Roman"/>
          <w:i/>
          <w:szCs w:val="24"/>
          <w:lang w:val="ro-RO"/>
        </w:rPr>
        <w:t xml:space="preserve">ia </w:t>
      </w:r>
      <w:r w:rsidR="002623BF" w:rsidRPr="00C478E4">
        <w:rPr>
          <w:rFonts w:eastAsiaTheme="minorEastAsia" w:cs="Times New Roman" w:hint="eastAsia"/>
          <w:i/>
          <w:szCs w:val="24"/>
          <w:lang w:val="ro-RO"/>
        </w:rPr>
        <w:t>î</w:t>
      </w:r>
      <w:r w:rsidR="002623BF" w:rsidRPr="00C478E4">
        <w:rPr>
          <w:rFonts w:eastAsiaTheme="minorEastAsia" w:cs="Times New Roman"/>
          <w:i/>
          <w:szCs w:val="24"/>
          <w:lang w:val="ro-RO"/>
        </w:rPr>
        <w:t>n vigoare</w:t>
      </w:r>
      <w:r w:rsidR="002623BF">
        <w:rPr>
          <w:rFonts w:eastAsiaTheme="minorEastAsia" w:cs="Times New Roman"/>
          <w:i/>
          <w:szCs w:val="24"/>
          <w:lang w:val="ro-RO"/>
        </w:rPr>
        <w:t>,</w:t>
      </w:r>
      <w:r w:rsidR="002623BF">
        <w:rPr>
          <w:lang w:val="fr-FR"/>
        </w:rPr>
        <w:t xml:space="preserve"> </w:t>
      </w:r>
      <w:r w:rsidR="002623BF" w:rsidRPr="00F7303D">
        <w:rPr>
          <w:rFonts w:eastAsiaTheme="minorEastAsia" w:cs="Times New Roman"/>
          <w:i/>
          <w:szCs w:val="24"/>
          <w:lang w:val="ro-RO"/>
        </w:rPr>
        <w:t xml:space="preserve">depus </w:t>
      </w:r>
      <w:r w:rsidR="002623BF" w:rsidRPr="00F7303D">
        <w:rPr>
          <w:rFonts w:eastAsiaTheme="minorEastAsia" w:cs="Times New Roman" w:hint="eastAsia"/>
          <w:i/>
          <w:szCs w:val="24"/>
          <w:lang w:val="ro-RO"/>
        </w:rPr>
        <w:t>ş</w:t>
      </w:r>
      <w:r w:rsidR="002623BF" w:rsidRPr="00F7303D">
        <w:rPr>
          <w:rFonts w:eastAsiaTheme="minorEastAsia" w:cs="Times New Roman"/>
          <w:i/>
          <w:szCs w:val="24"/>
          <w:lang w:val="ro-RO"/>
        </w:rPr>
        <w:t xml:space="preserve">i </w:t>
      </w:r>
      <w:r w:rsidR="002623BF" w:rsidRPr="00F7303D">
        <w:rPr>
          <w:rFonts w:eastAsiaTheme="minorEastAsia" w:cs="Times New Roman" w:hint="eastAsia"/>
          <w:i/>
          <w:szCs w:val="24"/>
          <w:lang w:val="ro-RO"/>
        </w:rPr>
        <w:t>î</w:t>
      </w:r>
      <w:r w:rsidR="002623BF" w:rsidRPr="00F7303D">
        <w:rPr>
          <w:rFonts w:eastAsiaTheme="minorEastAsia" w:cs="Times New Roman"/>
          <w:i/>
          <w:szCs w:val="24"/>
          <w:lang w:val="ro-RO"/>
        </w:rPr>
        <w:t>nregistrat la organul fiscal competent</w:t>
      </w:r>
      <w:r w:rsidR="002623BF" w:rsidRPr="00614E48">
        <w:rPr>
          <w:rFonts w:eastAsiaTheme="minorEastAsia" w:cs="Times New Roman"/>
          <w:i/>
          <w:szCs w:val="24"/>
          <w:lang w:val="ro-RO"/>
        </w:rPr>
        <w:t>, pentru ultimele 3 exerci</w:t>
      </w:r>
      <w:r w:rsidR="002623BF" w:rsidRPr="00614E48">
        <w:rPr>
          <w:rFonts w:eastAsiaTheme="minorEastAsia" w:cs="Times New Roman" w:hint="eastAsia"/>
          <w:i/>
          <w:szCs w:val="24"/>
          <w:lang w:val="ro-RO"/>
        </w:rPr>
        <w:t>ţ</w:t>
      </w:r>
      <w:r w:rsidR="002623BF" w:rsidRPr="00614E48">
        <w:rPr>
          <w:rFonts w:eastAsiaTheme="minorEastAsia" w:cs="Times New Roman"/>
          <w:i/>
          <w:szCs w:val="24"/>
          <w:lang w:val="ro-RO"/>
        </w:rPr>
        <w:t xml:space="preserve">ii financiare </w:t>
      </w:r>
      <w:r w:rsidR="002623BF" w:rsidRPr="00614E48">
        <w:rPr>
          <w:rFonts w:eastAsiaTheme="minorEastAsia" w:cs="Times New Roman" w:hint="eastAsia"/>
          <w:i/>
          <w:szCs w:val="24"/>
          <w:lang w:val="ro-RO"/>
        </w:rPr>
        <w:t>î</w:t>
      </w:r>
      <w:r w:rsidR="002623BF" w:rsidRPr="00614E48">
        <w:rPr>
          <w:rFonts w:eastAsiaTheme="minorEastAsia" w:cs="Times New Roman"/>
          <w:i/>
          <w:szCs w:val="24"/>
          <w:lang w:val="ro-RO"/>
        </w:rPr>
        <w:t xml:space="preserve">ncheiate, </w:t>
      </w:r>
      <w:r w:rsidR="002623BF" w:rsidRPr="00614E48">
        <w:rPr>
          <w:rFonts w:eastAsiaTheme="minorEastAsia" w:cs="Times New Roman" w:hint="eastAsia"/>
          <w:i/>
          <w:szCs w:val="24"/>
          <w:lang w:val="ro-RO"/>
        </w:rPr>
        <w:t>î</w:t>
      </w:r>
      <w:r w:rsidR="002623BF">
        <w:rPr>
          <w:rFonts w:eastAsiaTheme="minorEastAsia" w:cs="Times New Roman"/>
          <w:i/>
          <w:szCs w:val="24"/>
          <w:lang w:val="ro-RO"/>
        </w:rPr>
        <w:t>n corelare cu secț</w:t>
      </w:r>
      <w:r w:rsidR="002623BF" w:rsidRPr="00614E48">
        <w:rPr>
          <w:rFonts w:eastAsiaTheme="minorEastAsia" w:cs="Times New Roman"/>
          <w:i/>
          <w:szCs w:val="24"/>
          <w:lang w:val="ro-RO"/>
        </w:rPr>
        <w:t>iunea Solicitant din Cererea de finan</w:t>
      </w:r>
      <w:r w:rsidR="002623BF" w:rsidRPr="00614E48">
        <w:rPr>
          <w:rFonts w:eastAsiaTheme="minorEastAsia" w:cs="Times New Roman" w:hint="eastAsia"/>
          <w:i/>
          <w:szCs w:val="24"/>
          <w:lang w:val="ro-RO"/>
        </w:rPr>
        <w:t>ţ</w:t>
      </w:r>
      <w:r w:rsidR="002623BF" w:rsidRPr="00614E48">
        <w:rPr>
          <w:rFonts w:eastAsiaTheme="minorEastAsia" w:cs="Times New Roman"/>
          <w:i/>
          <w:szCs w:val="24"/>
          <w:lang w:val="ro-RO"/>
        </w:rPr>
        <w:t xml:space="preserve">are. </w:t>
      </w:r>
      <w:r w:rsidR="002623BF" w:rsidRPr="00614E48">
        <w:rPr>
          <w:rFonts w:eastAsiaTheme="minorEastAsia" w:cs="Times New Roman" w:hint="eastAsia"/>
          <w:i/>
          <w:szCs w:val="24"/>
          <w:lang w:val="ro-RO"/>
        </w:rPr>
        <w:t>Î</w:t>
      </w:r>
      <w:r w:rsidR="002623BF" w:rsidRPr="00614E48">
        <w:rPr>
          <w:rFonts w:eastAsiaTheme="minorEastAsia" w:cs="Times New Roman"/>
          <w:i/>
          <w:szCs w:val="24"/>
          <w:lang w:val="ro-RO"/>
        </w:rPr>
        <w:t>ntreprinderile cu activitate de mai pu</w:t>
      </w:r>
      <w:r w:rsidR="002623BF" w:rsidRPr="00614E48">
        <w:rPr>
          <w:rFonts w:eastAsiaTheme="minorEastAsia" w:cs="Times New Roman" w:hint="eastAsia"/>
          <w:i/>
          <w:szCs w:val="24"/>
          <w:lang w:val="ro-RO"/>
        </w:rPr>
        <w:t>ţ</w:t>
      </w:r>
      <w:r w:rsidR="002623BF" w:rsidRPr="00614E48">
        <w:rPr>
          <w:rFonts w:eastAsiaTheme="minorEastAsia" w:cs="Times New Roman"/>
          <w:i/>
          <w:szCs w:val="24"/>
          <w:lang w:val="ro-RO"/>
        </w:rPr>
        <w:t>in de 3 ani vor depune aceste documente pentru exerci</w:t>
      </w:r>
      <w:r w:rsidR="002623BF" w:rsidRPr="00614E48">
        <w:rPr>
          <w:rFonts w:eastAsiaTheme="minorEastAsia" w:cs="Times New Roman" w:hint="eastAsia"/>
          <w:i/>
          <w:szCs w:val="24"/>
          <w:lang w:val="ro-RO"/>
        </w:rPr>
        <w:t>ţ</w:t>
      </w:r>
      <w:r w:rsidR="002623BF" w:rsidRPr="00614E48">
        <w:rPr>
          <w:rFonts w:eastAsiaTheme="minorEastAsia" w:cs="Times New Roman"/>
          <w:i/>
          <w:szCs w:val="24"/>
          <w:lang w:val="ro-RO"/>
        </w:rPr>
        <w:t xml:space="preserve">iile financiare </w:t>
      </w:r>
      <w:r w:rsidR="002623BF" w:rsidRPr="00614E48">
        <w:rPr>
          <w:rFonts w:eastAsiaTheme="minorEastAsia" w:cs="Times New Roman" w:hint="eastAsia"/>
          <w:i/>
          <w:szCs w:val="24"/>
          <w:lang w:val="ro-RO"/>
        </w:rPr>
        <w:t>î</w:t>
      </w:r>
      <w:r w:rsidR="002623BF" w:rsidRPr="00614E48">
        <w:rPr>
          <w:rFonts w:eastAsiaTheme="minorEastAsia" w:cs="Times New Roman"/>
          <w:i/>
          <w:szCs w:val="24"/>
          <w:lang w:val="ro-RO"/>
        </w:rPr>
        <w:t>ncheiate.</w:t>
      </w:r>
    </w:p>
    <w:p w14:paraId="198FADD4" w14:textId="52DF1220" w:rsidR="007E3A42" w:rsidRPr="007E3A42" w:rsidRDefault="007E3A42" w:rsidP="00182131">
      <w:pPr>
        <w:widowControl w:val="0"/>
        <w:numPr>
          <w:ilvl w:val="1"/>
          <w:numId w:val="57"/>
        </w:numPr>
        <w:shd w:val="clear" w:color="auto" w:fill="FFFFFF" w:themeFill="background1"/>
        <w:tabs>
          <w:tab w:val="left" w:pos="1440"/>
        </w:tabs>
        <w:spacing w:before="60" w:after="0" w:line="240" w:lineRule="auto"/>
        <w:ind w:left="1440"/>
        <w:jc w:val="both"/>
        <w:rPr>
          <w:rFonts w:ascii="Times New Roman" w:hAnsi="Times New Roman" w:cs="Times New Roman"/>
          <w:i/>
          <w:iCs/>
          <w:szCs w:val="24"/>
          <w:lang w:val="ro-RO"/>
        </w:rPr>
      </w:pPr>
      <w:r w:rsidRPr="002D2326">
        <w:rPr>
          <w:rFonts w:ascii="Times New Roman" w:hAnsi="Times New Roman" w:cs="Times New Roman"/>
          <w:i/>
          <w:iCs/>
          <w:szCs w:val="24"/>
          <w:lang w:val="ro-RO"/>
        </w:rPr>
        <w:t>Întreprinderile mari vor depune documentele de mai sus numai pentru ultimul exerciţiu financiar încheiat, în copie.</w:t>
      </w:r>
    </w:p>
    <w:p w14:paraId="5A1BBF2E" w14:textId="77777777" w:rsidR="002623BF" w:rsidRDefault="002623BF" w:rsidP="00182131">
      <w:pPr>
        <w:pStyle w:val="ListParagraph"/>
        <w:widowControl w:val="0"/>
        <w:numPr>
          <w:ilvl w:val="1"/>
          <w:numId w:val="57"/>
        </w:numPr>
        <w:shd w:val="clear" w:color="auto" w:fill="FFFFFF" w:themeFill="background1"/>
        <w:tabs>
          <w:tab w:val="left" w:pos="1440"/>
        </w:tabs>
        <w:spacing w:before="60"/>
        <w:ind w:left="1440"/>
        <w:rPr>
          <w:rFonts w:cs="Times New Roman"/>
          <w:i/>
          <w:iCs/>
          <w:szCs w:val="24"/>
          <w:lang w:val="ro-RO"/>
        </w:rPr>
      </w:pPr>
      <w:r w:rsidRPr="002B6D04">
        <w:rPr>
          <w:rFonts w:cs="Times New Roman"/>
          <w:i/>
          <w:iCs/>
          <w:szCs w:val="24"/>
          <w:lang w:val="ro-RO"/>
        </w:rPr>
        <w:t>Declara</w:t>
      </w:r>
      <w:r w:rsidRPr="002B6D04">
        <w:rPr>
          <w:rFonts w:cs="Times New Roman" w:hint="eastAsia"/>
          <w:i/>
          <w:iCs/>
          <w:szCs w:val="24"/>
          <w:lang w:val="ro-RO"/>
        </w:rPr>
        <w:t>ţ</w:t>
      </w:r>
      <w:r w:rsidRPr="002B6D04">
        <w:rPr>
          <w:rFonts w:cs="Times New Roman"/>
          <w:i/>
          <w:iCs/>
          <w:szCs w:val="24"/>
          <w:lang w:val="ro-RO"/>
        </w:rPr>
        <w:t>i</w:t>
      </w:r>
      <w:r>
        <w:rPr>
          <w:rFonts w:cs="Times New Roman"/>
          <w:i/>
          <w:iCs/>
          <w:szCs w:val="24"/>
          <w:lang w:val="ro-RO"/>
        </w:rPr>
        <w:t>a</w:t>
      </w:r>
      <w:r w:rsidRPr="002B6D04">
        <w:rPr>
          <w:rFonts w:cs="Times New Roman"/>
          <w:i/>
          <w:iCs/>
          <w:szCs w:val="24"/>
          <w:lang w:val="ro-RO"/>
        </w:rPr>
        <w:t xml:space="preserve"> de angajament a solicitantului </w:t>
      </w:r>
      <w:r>
        <w:rPr>
          <w:rFonts w:cs="Times New Roman"/>
          <w:i/>
          <w:iCs/>
          <w:szCs w:val="24"/>
          <w:lang w:val="ro-RO"/>
        </w:rPr>
        <w:t>(</w:t>
      </w:r>
      <w:r w:rsidRPr="002B6D04">
        <w:rPr>
          <w:rFonts w:cs="Times New Roman"/>
          <w:i/>
          <w:iCs/>
          <w:szCs w:val="24"/>
          <w:lang w:val="ro-RO"/>
        </w:rPr>
        <w:t>Anexa C1.</w:t>
      </w:r>
      <w:r>
        <w:rPr>
          <w:rFonts w:cs="Times New Roman"/>
          <w:i/>
          <w:iCs/>
          <w:szCs w:val="24"/>
          <w:lang w:val="ro-RO"/>
        </w:rPr>
        <w:t>4</w:t>
      </w:r>
      <w:r w:rsidRPr="002B6D04">
        <w:rPr>
          <w:lang w:val="fr-FR"/>
        </w:rPr>
        <w:t xml:space="preserve"> </w:t>
      </w:r>
      <w:r w:rsidRPr="002B6D04">
        <w:rPr>
          <w:rFonts w:cs="Times New Roman"/>
          <w:i/>
          <w:iCs/>
          <w:szCs w:val="24"/>
          <w:lang w:val="ro-RO"/>
        </w:rPr>
        <w:t>la Cererea de finan</w:t>
      </w:r>
      <w:r w:rsidRPr="002B6D04">
        <w:rPr>
          <w:rFonts w:cs="Times New Roman" w:hint="eastAsia"/>
          <w:i/>
          <w:iCs/>
          <w:szCs w:val="24"/>
          <w:lang w:val="ro-RO"/>
        </w:rPr>
        <w:t>ţ</w:t>
      </w:r>
      <w:r w:rsidRPr="002B6D04">
        <w:rPr>
          <w:rFonts w:cs="Times New Roman"/>
          <w:i/>
          <w:iCs/>
          <w:szCs w:val="24"/>
          <w:lang w:val="ro-RO"/>
        </w:rPr>
        <w:t>are</w:t>
      </w:r>
      <w:r>
        <w:rPr>
          <w:rFonts w:cs="Times New Roman"/>
          <w:i/>
          <w:iCs/>
          <w:szCs w:val="24"/>
          <w:lang w:val="ro-RO"/>
        </w:rPr>
        <w:t>)</w:t>
      </w:r>
    </w:p>
    <w:p w14:paraId="4B54B0BE" w14:textId="77777777" w:rsidR="002623BF" w:rsidRDefault="002623BF" w:rsidP="00182131">
      <w:pPr>
        <w:widowControl w:val="0"/>
        <w:numPr>
          <w:ilvl w:val="0"/>
          <w:numId w:val="48"/>
        </w:numPr>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
      </w:pPr>
      <w:r w:rsidRPr="003A1447">
        <w:rPr>
          <w:rFonts w:ascii="Times New Roman" w:hAnsi="Times New Roman" w:cs="Times New Roman" w:hint="eastAsia"/>
          <w:i/>
          <w:iCs/>
          <w:szCs w:val="24"/>
          <w:lang w:val="ro-RO"/>
        </w:rPr>
        <w:t>Î</w:t>
      </w:r>
      <w:r w:rsidRPr="003A1447">
        <w:rPr>
          <w:rFonts w:ascii="Times New Roman" w:hAnsi="Times New Roman" w:cs="Times New Roman"/>
          <w:i/>
          <w:iCs/>
          <w:szCs w:val="24"/>
          <w:lang w:val="ro-RO"/>
        </w:rPr>
        <w:t>n cazul selec</w:t>
      </w:r>
      <w:r w:rsidRPr="003A1447">
        <w:rPr>
          <w:rFonts w:ascii="Times New Roman" w:hAnsi="Times New Roman" w:cs="Times New Roman" w:hint="eastAsia"/>
          <w:i/>
          <w:iCs/>
          <w:szCs w:val="24"/>
          <w:lang w:val="ro-RO"/>
        </w:rPr>
        <w:t>ţ</w:t>
      </w:r>
      <w:r w:rsidRPr="003A1447">
        <w:rPr>
          <w:rFonts w:ascii="Times New Roman" w:hAnsi="Times New Roman" w:cs="Times New Roman"/>
          <w:i/>
          <w:iCs/>
          <w:szCs w:val="24"/>
          <w:lang w:val="ro-RO"/>
        </w:rPr>
        <w:t xml:space="preserve">iei proiectului, la contractare, va prezenta documente prin care </w:t>
      </w:r>
      <w:r w:rsidRPr="003A1447">
        <w:rPr>
          <w:rFonts w:ascii="Times New Roman" w:hAnsi="Times New Roman" w:cs="Times New Roman" w:hint="eastAsia"/>
          <w:i/>
          <w:iCs/>
          <w:szCs w:val="24"/>
          <w:lang w:val="ro-RO"/>
        </w:rPr>
        <w:t>îş</w:t>
      </w:r>
      <w:r w:rsidRPr="003A1447">
        <w:rPr>
          <w:rFonts w:ascii="Times New Roman" w:hAnsi="Times New Roman" w:cs="Times New Roman"/>
          <w:i/>
          <w:iCs/>
          <w:szCs w:val="24"/>
          <w:lang w:val="ro-RO"/>
        </w:rPr>
        <w:t>i asum</w:t>
      </w:r>
      <w:r w:rsidRPr="003A1447">
        <w:rPr>
          <w:rFonts w:ascii="Times New Roman" w:hAnsi="Times New Roman" w:cs="Times New Roman" w:hint="eastAsia"/>
          <w:i/>
          <w:iCs/>
          <w:szCs w:val="24"/>
          <w:lang w:val="ro-RO"/>
        </w:rPr>
        <w:t>ă</w:t>
      </w:r>
      <w:r w:rsidRPr="003A1447">
        <w:rPr>
          <w:rFonts w:ascii="Times New Roman" w:hAnsi="Times New Roman" w:cs="Times New Roman"/>
          <w:i/>
          <w:iCs/>
          <w:szCs w:val="24"/>
          <w:lang w:val="ro-RO"/>
        </w:rPr>
        <w:t xml:space="preserve"> contribu</w:t>
      </w:r>
      <w:r w:rsidRPr="003A1447">
        <w:rPr>
          <w:rFonts w:ascii="Times New Roman" w:hAnsi="Times New Roman" w:cs="Times New Roman" w:hint="eastAsia"/>
          <w:i/>
          <w:iCs/>
          <w:szCs w:val="24"/>
          <w:lang w:val="ro-RO"/>
        </w:rPr>
        <w:t>ţ</w:t>
      </w:r>
      <w:r w:rsidRPr="003A1447">
        <w:rPr>
          <w:rFonts w:ascii="Times New Roman" w:hAnsi="Times New Roman" w:cs="Times New Roman"/>
          <w:i/>
          <w:iCs/>
          <w:szCs w:val="24"/>
          <w:lang w:val="ro-RO"/>
        </w:rPr>
        <w:t>ia solicitantului (de ex: Hot</w:t>
      </w:r>
      <w:r w:rsidRPr="003A1447">
        <w:rPr>
          <w:rFonts w:ascii="Times New Roman" w:hAnsi="Times New Roman" w:cs="Times New Roman" w:hint="eastAsia"/>
          <w:i/>
          <w:iCs/>
          <w:szCs w:val="24"/>
          <w:lang w:val="ro-RO"/>
        </w:rPr>
        <w:t>ă</w:t>
      </w:r>
      <w:r w:rsidRPr="003A1447">
        <w:rPr>
          <w:rFonts w:ascii="Times New Roman" w:hAnsi="Times New Roman" w:cs="Times New Roman"/>
          <w:i/>
          <w:iCs/>
          <w:szCs w:val="24"/>
          <w:lang w:val="ro-RO"/>
        </w:rPr>
        <w:t>r</w:t>
      </w:r>
      <w:r w:rsidRPr="003A1447">
        <w:rPr>
          <w:rFonts w:ascii="Times New Roman" w:hAnsi="Times New Roman" w:cs="Times New Roman" w:hint="eastAsia"/>
          <w:i/>
          <w:iCs/>
          <w:szCs w:val="24"/>
          <w:lang w:val="ro-RO"/>
        </w:rPr>
        <w:t>â</w:t>
      </w:r>
      <w:r w:rsidRPr="003A1447">
        <w:rPr>
          <w:rFonts w:ascii="Times New Roman" w:hAnsi="Times New Roman" w:cs="Times New Roman"/>
          <w:i/>
          <w:iCs/>
          <w:szCs w:val="24"/>
          <w:lang w:val="ro-RO"/>
        </w:rPr>
        <w:t>rea AGA/ CA/ Asociatului Unic al Societ</w:t>
      </w:r>
      <w:r w:rsidRPr="003A1447">
        <w:rPr>
          <w:rFonts w:ascii="Times New Roman" w:hAnsi="Times New Roman" w:cs="Times New Roman" w:hint="eastAsia"/>
          <w:i/>
          <w:iCs/>
          <w:szCs w:val="24"/>
          <w:lang w:val="ro-RO"/>
        </w:rPr>
        <w:t>ăţ</w:t>
      </w:r>
      <w:r w:rsidRPr="003A1447">
        <w:rPr>
          <w:rFonts w:ascii="Times New Roman" w:hAnsi="Times New Roman" w:cs="Times New Roman"/>
          <w:i/>
          <w:iCs/>
          <w:szCs w:val="24"/>
          <w:lang w:val="ro-RO"/>
        </w:rPr>
        <w:t>ii) privind acoperirea sumelor aferente cheltuielilor neeligibile.</w:t>
      </w:r>
    </w:p>
    <w:p w14:paraId="0B0D4A95" w14:textId="77777777" w:rsidR="002623BF" w:rsidRDefault="002623BF" w:rsidP="00182131">
      <w:pPr>
        <w:widowControl w:val="0"/>
        <w:numPr>
          <w:ilvl w:val="0"/>
          <w:numId w:val="48"/>
        </w:numPr>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
      </w:pPr>
      <w:r w:rsidRPr="00087470">
        <w:rPr>
          <w:rFonts w:ascii="Times New Roman" w:hAnsi="Times New Roman" w:cs="Times New Roman"/>
          <w:i/>
          <w:iCs/>
          <w:szCs w:val="24"/>
          <w:lang w:val="ro-RO"/>
        </w:rPr>
        <w:t xml:space="preserve">De asemenea, </w:t>
      </w:r>
      <w:r w:rsidRPr="00087470">
        <w:rPr>
          <w:rFonts w:ascii="Times New Roman" w:hAnsi="Times New Roman" w:cs="Times New Roman" w:hint="eastAsia"/>
          <w:i/>
          <w:iCs/>
          <w:szCs w:val="24"/>
          <w:lang w:val="ro-RO"/>
        </w:rPr>
        <w:t>î</w:t>
      </w:r>
      <w:r w:rsidRPr="00087470">
        <w:rPr>
          <w:rFonts w:ascii="Times New Roman" w:hAnsi="Times New Roman" w:cs="Times New Roman"/>
          <w:i/>
          <w:iCs/>
          <w:szCs w:val="24"/>
          <w:lang w:val="ro-RO"/>
        </w:rPr>
        <w:t>n cazul prezent</w:t>
      </w:r>
      <w:r w:rsidRPr="00087470">
        <w:rPr>
          <w:rFonts w:ascii="Times New Roman" w:hAnsi="Times New Roman" w:cs="Times New Roman" w:hint="eastAsia"/>
          <w:i/>
          <w:iCs/>
          <w:szCs w:val="24"/>
          <w:lang w:val="ro-RO"/>
        </w:rPr>
        <w:t>ă</w:t>
      </w:r>
      <w:r w:rsidRPr="00087470">
        <w:rPr>
          <w:rFonts w:ascii="Times New Roman" w:hAnsi="Times New Roman" w:cs="Times New Roman"/>
          <w:i/>
          <w:iCs/>
          <w:szCs w:val="24"/>
          <w:lang w:val="ro-RO"/>
        </w:rPr>
        <w:t>rii scrisorii de inten</w:t>
      </w:r>
      <w:r w:rsidRPr="00087470">
        <w:rPr>
          <w:rFonts w:ascii="Times New Roman" w:hAnsi="Times New Roman" w:cs="Times New Roman" w:hint="eastAsia"/>
          <w:i/>
          <w:iCs/>
          <w:szCs w:val="24"/>
          <w:lang w:val="ro-RO"/>
        </w:rPr>
        <w:t>ţ</w:t>
      </w:r>
      <w:r w:rsidRPr="00087470">
        <w:rPr>
          <w:rFonts w:ascii="Times New Roman" w:hAnsi="Times New Roman" w:cs="Times New Roman"/>
          <w:i/>
          <w:iCs/>
          <w:szCs w:val="24"/>
          <w:lang w:val="ro-RO"/>
        </w:rPr>
        <w:t>ie la depunerea Cererii de finan</w:t>
      </w:r>
      <w:r w:rsidRPr="00087470">
        <w:rPr>
          <w:rFonts w:ascii="Times New Roman" w:hAnsi="Times New Roman" w:cs="Times New Roman" w:hint="eastAsia"/>
          <w:i/>
          <w:iCs/>
          <w:szCs w:val="24"/>
          <w:lang w:val="ro-RO"/>
        </w:rPr>
        <w:t>ţ</w:t>
      </w:r>
      <w:r w:rsidRPr="00087470">
        <w:rPr>
          <w:rFonts w:ascii="Times New Roman" w:hAnsi="Times New Roman" w:cs="Times New Roman"/>
          <w:i/>
          <w:iCs/>
          <w:szCs w:val="24"/>
          <w:lang w:val="ro-RO"/>
        </w:rPr>
        <w:t>are (de c</w:t>
      </w:r>
      <w:r w:rsidRPr="00087470">
        <w:rPr>
          <w:rFonts w:ascii="Times New Roman" w:hAnsi="Times New Roman" w:cs="Times New Roman" w:hint="eastAsia"/>
          <w:i/>
          <w:iCs/>
          <w:szCs w:val="24"/>
          <w:lang w:val="ro-RO"/>
        </w:rPr>
        <w:t>ă</w:t>
      </w:r>
      <w:r w:rsidRPr="00087470">
        <w:rPr>
          <w:rFonts w:ascii="Times New Roman" w:hAnsi="Times New Roman" w:cs="Times New Roman"/>
          <w:i/>
          <w:iCs/>
          <w:szCs w:val="24"/>
          <w:lang w:val="ro-RO"/>
        </w:rPr>
        <w:t>tre solicitan</w:t>
      </w:r>
      <w:r w:rsidRPr="00087470">
        <w:rPr>
          <w:rFonts w:ascii="Times New Roman" w:hAnsi="Times New Roman" w:cs="Times New Roman" w:hint="eastAsia"/>
          <w:i/>
          <w:iCs/>
          <w:szCs w:val="24"/>
          <w:lang w:val="ro-RO"/>
        </w:rPr>
        <w:t>ţ</w:t>
      </w:r>
      <w:r w:rsidRPr="00087470">
        <w:rPr>
          <w:rFonts w:ascii="Times New Roman" w:hAnsi="Times New Roman" w:cs="Times New Roman"/>
          <w:i/>
          <w:iCs/>
          <w:szCs w:val="24"/>
          <w:lang w:val="ro-RO"/>
        </w:rPr>
        <w:t xml:space="preserve">ii care nu pot demonstra criteriul cifrei de afaceri </w:t>
      </w:r>
      <w:r w:rsidRPr="00087470">
        <w:rPr>
          <w:rFonts w:ascii="Times New Roman" w:hAnsi="Times New Roman" w:cs="Times New Roman" w:hint="eastAsia"/>
          <w:i/>
          <w:iCs/>
          <w:szCs w:val="24"/>
          <w:lang w:val="ro-RO"/>
        </w:rPr>
        <w:t>î</w:t>
      </w:r>
      <w:r w:rsidRPr="00087470">
        <w:rPr>
          <w:rFonts w:ascii="Times New Roman" w:hAnsi="Times New Roman" w:cs="Times New Roman"/>
          <w:i/>
          <w:iCs/>
          <w:szCs w:val="24"/>
          <w:lang w:val="ro-RO"/>
        </w:rPr>
        <w:t xml:space="preserve">nregistrate </w:t>
      </w:r>
      <w:r w:rsidRPr="00087470">
        <w:rPr>
          <w:rFonts w:ascii="Times New Roman" w:hAnsi="Times New Roman" w:cs="Times New Roman" w:hint="eastAsia"/>
          <w:i/>
          <w:iCs/>
          <w:szCs w:val="24"/>
          <w:lang w:val="ro-RO"/>
        </w:rPr>
        <w:t>î</w:t>
      </w:r>
      <w:r w:rsidRPr="00087470">
        <w:rPr>
          <w:rFonts w:ascii="Times New Roman" w:hAnsi="Times New Roman" w:cs="Times New Roman"/>
          <w:i/>
          <w:iCs/>
          <w:szCs w:val="24"/>
          <w:lang w:val="ro-RO"/>
        </w:rPr>
        <w:t>n cel pu</w:t>
      </w:r>
      <w:r w:rsidRPr="00087470">
        <w:rPr>
          <w:rFonts w:ascii="Times New Roman" w:hAnsi="Times New Roman" w:cs="Times New Roman" w:hint="eastAsia"/>
          <w:i/>
          <w:iCs/>
          <w:szCs w:val="24"/>
          <w:lang w:val="ro-RO"/>
        </w:rPr>
        <w:t>ţ</w:t>
      </w:r>
      <w:r w:rsidRPr="00087470">
        <w:rPr>
          <w:rFonts w:ascii="Times New Roman" w:hAnsi="Times New Roman" w:cs="Times New Roman"/>
          <w:i/>
          <w:iCs/>
          <w:szCs w:val="24"/>
          <w:lang w:val="ro-RO"/>
        </w:rPr>
        <w:t xml:space="preserve">in unul din ultimii trei ani, </w:t>
      </w:r>
      <w:r w:rsidRPr="00087470">
        <w:rPr>
          <w:rFonts w:ascii="Times New Roman" w:hAnsi="Times New Roman" w:cs="Times New Roman" w:hint="eastAsia"/>
          <w:i/>
          <w:iCs/>
          <w:szCs w:val="24"/>
          <w:lang w:val="ro-RO"/>
        </w:rPr>
        <w:t>î</w:t>
      </w:r>
      <w:r w:rsidRPr="00087470">
        <w:rPr>
          <w:rFonts w:ascii="Times New Roman" w:hAnsi="Times New Roman" w:cs="Times New Roman"/>
          <w:i/>
          <w:iCs/>
          <w:szCs w:val="24"/>
          <w:lang w:val="ro-RO"/>
        </w:rPr>
        <w:t>n valoare minim egal</w:t>
      </w:r>
      <w:r w:rsidRPr="00087470">
        <w:rPr>
          <w:rFonts w:ascii="Times New Roman" w:hAnsi="Times New Roman" w:cs="Times New Roman" w:hint="eastAsia"/>
          <w:i/>
          <w:iCs/>
          <w:szCs w:val="24"/>
          <w:lang w:val="ro-RO"/>
        </w:rPr>
        <w:t>ă</w:t>
      </w:r>
      <w:r w:rsidRPr="00087470">
        <w:rPr>
          <w:rFonts w:ascii="Times New Roman" w:hAnsi="Times New Roman" w:cs="Times New Roman"/>
          <w:i/>
          <w:iCs/>
          <w:szCs w:val="24"/>
          <w:lang w:val="ro-RO"/>
        </w:rPr>
        <w:t xml:space="preserve"> cu valoarea grantului solicitat), la contractare se va solicita contractul de credit.</w:t>
      </w:r>
    </w:p>
    <w:p w14:paraId="2CC4B59F" w14:textId="77777777" w:rsidR="0021148A" w:rsidRDefault="0021148A" w:rsidP="0021148A">
      <w:pPr>
        <w:widowControl w:val="0"/>
        <w:shd w:val="clear" w:color="auto" w:fill="FFFFFF" w:themeFill="background1"/>
        <w:tabs>
          <w:tab w:val="left" w:pos="1440"/>
        </w:tabs>
        <w:spacing w:after="0" w:line="240" w:lineRule="auto"/>
        <w:ind w:left="1440"/>
        <w:jc w:val="both"/>
        <w:rPr>
          <w:rFonts w:ascii="Times New Roman" w:hAnsi="Times New Roman" w:cs="Times New Roman"/>
          <w:i/>
          <w:iCs/>
          <w:szCs w:val="24"/>
          <w:lang w:val="ro-RO"/>
        </w:rPr>
      </w:pPr>
    </w:p>
    <w:p w14:paraId="6334092E" w14:textId="02EC2EFD" w:rsidR="00494FD3" w:rsidRPr="00071C8F" w:rsidRDefault="00956E48" w:rsidP="00494FD3">
      <w:pPr>
        <w:pStyle w:val="ListParagraph"/>
        <w:tabs>
          <w:tab w:val="left" w:pos="-90"/>
          <w:tab w:val="left" w:pos="0"/>
          <w:tab w:val="left" w:pos="90"/>
          <w:tab w:val="left" w:pos="270"/>
        </w:tabs>
        <w:ind w:firstLine="360"/>
        <w:rPr>
          <w:rFonts w:eastAsiaTheme="minorEastAsia" w:cs="Times New Roman"/>
          <w:szCs w:val="24"/>
          <w:lang w:val="ro-RO"/>
        </w:rPr>
      </w:pPr>
      <w:r>
        <w:rPr>
          <w:rFonts w:eastAsiaTheme="minorEastAsia" w:cs="Times New Roman"/>
          <w:szCs w:val="24"/>
          <w:lang w:val="ro-RO"/>
        </w:rPr>
        <w:t>h)</w:t>
      </w:r>
      <w:r w:rsidR="00494FD3" w:rsidRPr="00494FD3">
        <w:rPr>
          <w:rFonts w:eastAsiaTheme="minorEastAsia" w:cs="Times New Roman"/>
          <w:szCs w:val="24"/>
          <w:lang w:val="ro-RO"/>
        </w:rPr>
        <w:t xml:space="preserve"> </w:t>
      </w:r>
      <w:r w:rsidR="00494FD3" w:rsidRPr="00071C8F">
        <w:rPr>
          <w:rFonts w:eastAsiaTheme="minorEastAsia" w:cs="Times New Roman"/>
          <w:szCs w:val="24"/>
          <w:lang w:val="ro-RO"/>
        </w:rPr>
        <w:t xml:space="preserve">Solicitantul a </w:t>
      </w:r>
      <w:r w:rsidR="00494FD3" w:rsidRPr="00F90FC9">
        <w:rPr>
          <w:rFonts w:cs="Times New Roman"/>
          <w:color w:val="000000"/>
          <w:szCs w:val="24"/>
          <w:shd w:val="clear" w:color="auto" w:fill="FFFFFF"/>
          <w:lang w:val="fr-FR"/>
        </w:rPr>
        <w:t>înregistrat</w:t>
      </w:r>
      <w:r w:rsidR="00494FD3" w:rsidRPr="00F90FC9">
        <w:rPr>
          <w:rFonts w:eastAsiaTheme="minorEastAsia" w:cs="Times New Roman"/>
          <w:szCs w:val="24"/>
          <w:lang w:val="ro-RO"/>
        </w:rPr>
        <w:t xml:space="preserve"> profit net sau profit din exploatare în ultimul</w:t>
      </w:r>
      <w:r w:rsidR="00494FD3" w:rsidRPr="00071C8F">
        <w:rPr>
          <w:rFonts w:eastAsiaTheme="minorEastAsia" w:cs="Times New Roman"/>
          <w:szCs w:val="24"/>
          <w:lang w:val="ro-RO"/>
        </w:rPr>
        <w:t xml:space="preserve"> exercițiu financiar încheiat</w:t>
      </w:r>
    </w:p>
    <w:p w14:paraId="5E5112E9" w14:textId="77777777" w:rsidR="00494FD3" w:rsidRDefault="00494FD3" w:rsidP="00182131">
      <w:pPr>
        <w:pStyle w:val="ListParagraph"/>
        <w:widowControl w:val="0"/>
        <w:numPr>
          <w:ilvl w:val="0"/>
          <w:numId w:val="59"/>
        </w:numPr>
        <w:tabs>
          <w:tab w:val="left" w:pos="0"/>
        </w:tabs>
        <w:spacing w:before="60"/>
        <w:ind w:left="1440"/>
        <w:rPr>
          <w:rFonts w:eastAsiaTheme="minorEastAsia" w:cs="Times New Roman"/>
          <w:i/>
          <w:szCs w:val="24"/>
          <w:lang w:val="ro-RO"/>
        </w:rPr>
      </w:pPr>
      <w:r w:rsidRPr="004802C3">
        <w:rPr>
          <w:rFonts w:eastAsiaTheme="minorEastAsia" w:cs="Times New Roman"/>
          <w:i/>
          <w:szCs w:val="24"/>
          <w:lang w:val="ro-RO"/>
        </w:rPr>
        <w:t>Probeaz</w:t>
      </w:r>
      <w:r w:rsidRPr="004802C3">
        <w:rPr>
          <w:rFonts w:eastAsiaTheme="minorEastAsia" w:cs="Times New Roman" w:hint="eastAsia"/>
          <w:i/>
          <w:szCs w:val="24"/>
          <w:lang w:val="ro-RO"/>
        </w:rPr>
        <w:t>ă</w:t>
      </w:r>
      <w:r w:rsidRPr="004802C3">
        <w:rPr>
          <w:rFonts w:eastAsiaTheme="minorEastAsia" w:cs="Times New Roman"/>
          <w:i/>
          <w:szCs w:val="24"/>
          <w:lang w:val="ro-RO"/>
        </w:rPr>
        <w:t xml:space="preserve"> cu bilan</w:t>
      </w:r>
      <w:r w:rsidRPr="004802C3">
        <w:rPr>
          <w:rFonts w:eastAsiaTheme="minorEastAsia" w:cs="Times New Roman" w:hint="eastAsia"/>
          <w:i/>
          <w:szCs w:val="24"/>
          <w:lang w:val="ro-RO"/>
        </w:rPr>
        <w:t>ţ</w:t>
      </w:r>
      <w:r w:rsidRPr="004802C3">
        <w:rPr>
          <w:rFonts w:eastAsiaTheme="minorEastAsia" w:cs="Times New Roman"/>
          <w:i/>
          <w:szCs w:val="24"/>
          <w:lang w:val="ro-RO"/>
        </w:rPr>
        <w:t xml:space="preserve">ul contabil depus </w:t>
      </w:r>
      <w:r w:rsidRPr="004802C3">
        <w:rPr>
          <w:rFonts w:eastAsiaTheme="minorEastAsia" w:cs="Times New Roman" w:hint="eastAsia"/>
          <w:i/>
          <w:szCs w:val="24"/>
          <w:lang w:val="ro-RO"/>
        </w:rPr>
        <w:t>ş</w:t>
      </w:r>
      <w:r w:rsidRPr="004802C3">
        <w:rPr>
          <w:rFonts w:eastAsiaTheme="minorEastAsia" w:cs="Times New Roman"/>
          <w:i/>
          <w:szCs w:val="24"/>
          <w:lang w:val="ro-RO"/>
        </w:rPr>
        <w:t xml:space="preserve">i </w:t>
      </w:r>
      <w:r w:rsidRPr="004802C3">
        <w:rPr>
          <w:rFonts w:eastAsiaTheme="minorEastAsia" w:cs="Times New Roman" w:hint="eastAsia"/>
          <w:i/>
          <w:szCs w:val="24"/>
          <w:lang w:val="ro-RO"/>
        </w:rPr>
        <w:t>î</w:t>
      </w:r>
      <w:r w:rsidRPr="004802C3">
        <w:rPr>
          <w:rFonts w:eastAsiaTheme="minorEastAsia" w:cs="Times New Roman"/>
          <w:i/>
          <w:szCs w:val="24"/>
          <w:lang w:val="ro-RO"/>
        </w:rPr>
        <w:t xml:space="preserve">nregistrat la organul fiscal competent, </w:t>
      </w:r>
      <w:r>
        <w:rPr>
          <w:rFonts w:eastAsiaTheme="minorEastAsia" w:cs="Times New Roman"/>
          <w:i/>
          <w:szCs w:val="24"/>
          <w:lang w:val="ro-RO"/>
        </w:rPr>
        <w:t xml:space="preserve">respectiv </w:t>
      </w:r>
      <w:r w:rsidRPr="004802C3">
        <w:rPr>
          <w:rFonts w:eastAsiaTheme="minorEastAsia" w:cs="Times New Roman"/>
          <w:i/>
          <w:szCs w:val="24"/>
          <w:lang w:val="ro-RO"/>
        </w:rPr>
        <w:t xml:space="preserve">contul de profit </w:t>
      </w:r>
      <w:r w:rsidRPr="004802C3">
        <w:rPr>
          <w:rFonts w:eastAsiaTheme="minorEastAsia" w:cs="Times New Roman" w:hint="eastAsia"/>
          <w:i/>
          <w:szCs w:val="24"/>
          <w:lang w:val="ro-RO"/>
        </w:rPr>
        <w:t>ş</w:t>
      </w:r>
      <w:r w:rsidRPr="004802C3">
        <w:rPr>
          <w:rFonts w:eastAsiaTheme="minorEastAsia" w:cs="Times New Roman"/>
          <w:i/>
          <w:szCs w:val="24"/>
          <w:lang w:val="ro-RO"/>
        </w:rPr>
        <w:t xml:space="preserve">i pierdere </w:t>
      </w:r>
      <w:r w:rsidRPr="004802C3">
        <w:rPr>
          <w:rFonts w:eastAsiaTheme="minorEastAsia" w:cs="Times New Roman" w:hint="eastAsia"/>
          <w:i/>
          <w:szCs w:val="24"/>
          <w:lang w:val="ro-RO"/>
        </w:rPr>
        <w:t>ş</w:t>
      </w:r>
      <w:r w:rsidRPr="004802C3">
        <w:rPr>
          <w:rFonts w:eastAsiaTheme="minorEastAsia" w:cs="Times New Roman"/>
          <w:i/>
          <w:szCs w:val="24"/>
          <w:lang w:val="ro-RO"/>
        </w:rPr>
        <w:t>i datele informative (auditat/semnat de cenzori dac</w:t>
      </w:r>
      <w:r w:rsidRPr="004802C3">
        <w:rPr>
          <w:rFonts w:eastAsiaTheme="minorEastAsia" w:cs="Times New Roman" w:hint="eastAsia"/>
          <w:i/>
          <w:szCs w:val="24"/>
          <w:lang w:val="ro-RO"/>
        </w:rPr>
        <w:t>ă</w:t>
      </w:r>
      <w:r w:rsidRPr="004802C3">
        <w:rPr>
          <w:rFonts w:eastAsiaTheme="minorEastAsia" w:cs="Times New Roman"/>
          <w:i/>
          <w:szCs w:val="24"/>
          <w:lang w:val="ro-RO"/>
        </w:rPr>
        <w:t xml:space="preserve"> acest lucru este solicitat de legisla</w:t>
      </w:r>
      <w:r w:rsidRPr="004802C3">
        <w:rPr>
          <w:rFonts w:eastAsiaTheme="minorEastAsia" w:cs="Times New Roman" w:hint="eastAsia"/>
          <w:i/>
          <w:szCs w:val="24"/>
          <w:lang w:val="ro-RO"/>
        </w:rPr>
        <w:t>ţ</w:t>
      </w:r>
      <w:r w:rsidRPr="004802C3">
        <w:rPr>
          <w:rFonts w:eastAsiaTheme="minorEastAsia" w:cs="Times New Roman"/>
          <w:i/>
          <w:szCs w:val="24"/>
          <w:lang w:val="ro-RO"/>
        </w:rPr>
        <w:t xml:space="preserve">ia </w:t>
      </w:r>
      <w:r w:rsidRPr="004802C3">
        <w:rPr>
          <w:rFonts w:eastAsiaTheme="minorEastAsia" w:cs="Times New Roman" w:hint="eastAsia"/>
          <w:i/>
          <w:szCs w:val="24"/>
          <w:lang w:val="ro-RO"/>
        </w:rPr>
        <w:t>î</w:t>
      </w:r>
      <w:r w:rsidRPr="004802C3">
        <w:rPr>
          <w:rFonts w:eastAsiaTheme="minorEastAsia" w:cs="Times New Roman"/>
          <w:i/>
          <w:szCs w:val="24"/>
          <w:lang w:val="ro-RO"/>
        </w:rPr>
        <w:t>n vigoare) / bilan</w:t>
      </w:r>
      <w:r w:rsidRPr="004802C3">
        <w:rPr>
          <w:rFonts w:eastAsiaTheme="minorEastAsia" w:cs="Times New Roman" w:hint="eastAsia"/>
          <w:i/>
          <w:szCs w:val="24"/>
          <w:lang w:val="ro-RO"/>
        </w:rPr>
        <w:t>ţ</w:t>
      </w:r>
      <w:r w:rsidRPr="004802C3">
        <w:rPr>
          <w:rFonts w:eastAsiaTheme="minorEastAsia" w:cs="Times New Roman"/>
          <w:i/>
          <w:szCs w:val="24"/>
          <w:lang w:val="ro-RO"/>
        </w:rPr>
        <w:t xml:space="preserve"> consolidat depus </w:t>
      </w:r>
      <w:r w:rsidRPr="004802C3">
        <w:rPr>
          <w:rFonts w:eastAsiaTheme="minorEastAsia" w:cs="Times New Roman" w:hint="eastAsia"/>
          <w:i/>
          <w:szCs w:val="24"/>
          <w:lang w:val="ro-RO"/>
        </w:rPr>
        <w:t>ş</w:t>
      </w:r>
      <w:r w:rsidRPr="004802C3">
        <w:rPr>
          <w:rFonts w:eastAsiaTheme="minorEastAsia" w:cs="Times New Roman"/>
          <w:i/>
          <w:szCs w:val="24"/>
          <w:lang w:val="ro-RO"/>
        </w:rPr>
        <w:t xml:space="preserve">i </w:t>
      </w:r>
      <w:r w:rsidRPr="004802C3">
        <w:rPr>
          <w:rFonts w:eastAsiaTheme="minorEastAsia" w:cs="Times New Roman" w:hint="eastAsia"/>
          <w:i/>
          <w:szCs w:val="24"/>
          <w:lang w:val="ro-RO"/>
        </w:rPr>
        <w:t>î</w:t>
      </w:r>
      <w:r w:rsidRPr="004802C3">
        <w:rPr>
          <w:rFonts w:eastAsiaTheme="minorEastAsia" w:cs="Times New Roman"/>
          <w:i/>
          <w:szCs w:val="24"/>
          <w:lang w:val="ro-RO"/>
        </w:rPr>
        <w:t>nregistrat la organul fiscal competent (dup</w:t>
      </w:r>
      <w:r w:rsidRPr="004802C3">
        <w:rPr>
          <w:rFonts w:eastAsiaTheme="minorEastAsia" w:cs="Times New Roman" w:hint="eastAsia"/>
          <w:i/>
          <w:szCs w:val="24"/>
          <w:lang w:val="ro-RO"/>
        </w:rPr>
        <w:t>ă</w:t>
      </w:r>
      <w:r w:rsidRPr="004802C3">
        <w:rPr>
          <w:rFonts w:eastAsiaTheme="minorEastAsia" w:cs="Times New Roman"/>
          <w:i/>
          <w:szCs w:val="24"/>
          <w:lang w:val="ro-RO"/>
        </w:rPr>
        <w:t xml:space="preserve"> caz, traducere legalizat</w:t>
      </w:r>
      <w:r w:rsidRPr="004802C3">
        <w:rPr>
          <w:rFonts w:eastAsiaTheme="minorEastAsia" w:cs="Times New Roman" w:hint="eastAsia"/>
          <w:i/>
          <w:szCs w:val="24"/>
          <w:lang w:val="ro-RO"/>
        </w:rPr>
        <w:t>ă</w:t>
      </w:r>
      <w:r w:rsidRPr="004802C3">
        <w:rPr>
          <w:rFonts w:eastAsiaTheme="minorEastAsia" w:cs="Times New Roman"/>
          <w:i/>
          <w:szCs w:val="24"/>
          <w:lang w:val="ro-RO"/>
        </w:rPr>
        <w:t>), auditat/semnat de cenzori dac</w:t>
      </w:r>
      <w:r w:rsidRPr="004802C3">
        <w:rPr>
          <w:rFonts w:eastAsiaTheme="minorEastAsia" w:cs="Times New Roman" w:hint="eastAsia"/>
          <w:i/>
          <w:szCs w:val="24"/>
          <w:lang w:val="ro-RO"/>
        </w:rPr>
        <w:t>ă</w:t>
      </w:r>
      <w:r w:rsidRPr="004802C3">
        <w:rPr>
          <w:rFonts w:eastAsiaTheme="minorEastAsia" w:cs="Times New Roman"/>
          <w:i/>
          <w:szCs w:val="24"/>
          <w:lang w:val="ro-RO"/>
        </w:rPr>
        <w:t xml:space="preserve"> acest lucru este solicitat de legisla</w:t>
      </w:r>
      <w:r w:rsidRPr="004802C3">
        <w:rPr>
          <w:rFonts w:eastAsiaTheme="minorEastAsia" w:cs="Times New Roman" w:hint="eastAsia"/>
          <w:i/>
          <w:szCs w:val="24"/>
          <w:lang w:val="ro-RO"/>
        </w:rPr>
        <w:t>ţ</w:t>
      </w:r>
      <w:r w:rsidRPr="004802C3">
        <w:rPr>
          <w:rFonts w:eastAsiaTheme="minorEastAsia" w:cs="Times New Roman"/>
          <w:i/>
          <w:szCs w:val="24"/>
          <w:lang w:val="ro-RO"/>
        </w:rPr>
        <w:t xml:space="preserve">ia </w:t>
      </w:r>
      <w:r w:rsidRPr="004802C3">
        <w:rPr>
          <w:rFonts w:eastAsiaTheme="minorEastAsia" w:cs="Times New Roman" w:hint="eastAsia"/>
          <w:i/>
          <w:szCs w:val="24"/>
          <w:lang w:val="ro-RO"/>
        </w:rPr>
        <w:t>î</w:t>
      </w:r>
      <w:r w:rsidRPr="004802C3">
        <w:rPr>
          <w:rFonts w:eastAsiaTheme="minorEastAsia" w:cs="Times New Roman"/>
          <w:i/>
          <w:szCs w:val="24"/>
          <w:lang w:val="ro-RO"/>
        </w:rPr>
        <w:t xml:space="preserve">n vigoare, </w:t>
      </w:r>
      <w:r w:rsidRPr="004802C3">
        <w:rPr>
          <w:rFonts w:eastAsiaTheme="minorEastAsia" w:cs="Times New Roman" w:hint="eastAsia"/>
          <w:i/>
          <w:szCs w:val="24"/>
          <w:lang w:val="ro-RO"/>
        </w:rPr>
        <w:t>î</w:t>
      </w:r>
      <w:r w:rsidRPr="004802C3">
        <w:rPr>
          <w:rFonts w:eastAsiaTheme="minorEastAsia" w:cs="Times New Roman"/>
          <w:i/>
          <w:szCs w:val="24"/>
          <w:lang w:val="ro-RO"/>
        </w:rPr>
        <w:t>nso</w:t>
      </w:r>
      <w:r w:rsidRPr="004802C3">
        <w:rPr>
          <w:rFonts w:eastAsiaTheme="minorEastAsia" w:cs="Times New Roman" w:hint="eastAsia"/>
          <w:i/>
          <w:szCs w:val="24"/>
          <w:lang w:val="ro-RO"/>
        </w:rPr>
        <w:t>ţ</w:t>
      </w:r>
      <w:r w:rsidRPr="004802C3">
        <w:rPr>
          <w:rFonts w:eastAsiaTheme="minorEastAsia" w:cs="Times New Roman"/>
          <w:i/>
          <w:szCs w:val="24"/>
          <w:lang w:val="ro-RO"/>
        </w:rPr>
        <w:t>it de lista entit</w:t>
      </w:r>
      <w:r w:rsidRPr="004802C3">
        <w:rPr>
          <w:rFonts w:eastAsiaTheme="minorEastAsia" w:cs="Times New Roman" w:hint="eastAsia"/>
          <w:i/>
          <w:szCs w:val="24"/>
          <w:lang w:val="ro-RO"/>
        </w:rPr>
        <w:t>ăţ</w:t>
      </w:r>
      <w:r w:rsidRPr="004802C3">
        <w:rPr>
          <w:rFonts w:eastAsiaTheme="minorEastAsia" w:cs="Times New Roman"/>
          <w:i/>
          <w:szCs w:val="24"/>
          <w:lang w:val="ro-RO"/>
        </w:rPr>
        <w:t xml:space="preserve">ilor incluse </w:t>
      </w:r>
      <w:r w:rsidRPr="004802C3">
        <w:rPr>
          <w:rFonts w:eastAsiaTheme="minorEastAsia" w:cs="Times New Roman" w:hint="eastAsia"/>
          <w:i/>
          <w:szCs w:val="24"/>
          <w:lang w:val="ro-RO"/>
        </w:rPr>
        <w:t>î</w:t>
      </w:r>
      <w:r w:rsidRPr="004802C3">
        <w:rPr>
          <w:rFonts w:eastAsiaTheme="minorEastAsia" w:cs="Times New Roman"/>
          <w:i/>
          <w:szCs w:val="24"/>
          <w:lang w:val="ro-RO"/>
        </w:rPr>
        <w:t xml:space="preserve">n consolidare, inclusiv contul de profit </w:t>
      </w:r>
      <w:r w:rsidRPr="004802C3">
        <w:rPr>
          <w:rFonts w:eastAsiaTheme="minorEastAsia" w:cs="Times New Roman" w:hint="eastAsia"/>
          <w:i/>
          <w:szCs w:val="24"/>
          <w:lang w:val="ro-RO"/>
        </w:rPr>
        <w:t>ş</w:t>
      </w:r>
      <w:r w:rsidRPr="004802C3">
        <w:rPr>
          <w:rFonts w:eastAsiaTheme="minorEastAsia" w:cs="Times New Roman"/>
          <w:i/>
          <w:szCs w:val="24"/>
          <w:lang w:val="ro-RO"/>
        </w:rPr>
        <w:t xml:space="preserve">i pierdere consolidat </w:t>
      </w:r>
      <w:r w:rsidRPr="004802C3">
        <w:rPr>
          <w:rFonts w:eastAsiaTheme="minorEastAsia" w:cs="Times New Roman" w:hint="eastAsia"/>
          <w:i/>
          <w:szCs w:val="24"/>
          <w:lang w:val="ro-RO"/>
        </w:rPr>
        <w:t>ş</w:t>
      </w:r>
      <w:r w:rsidRPr="004802C3">
        <w:rPr>
          <w:rFonts w:eastAsiaTheme="minorEastAsia" w:cs="Times New Roman"/>
          <w:i/>
          <w:szCs w:val="24"/>
          <w:lang w:val="ro-RO"/>
        </w:rPr>
        <w:t>i datele informative, pentru ultim</w:t>
      </w:r>
      <w:r>
        <w:rPr>
          <w:rFonts w:eastAsiaTheme="minorEastAsia" w:cs="Times New Roman"/>
          <w:i/>
          <w:szCs w:val="24"/>
          <w:lang w:val="ro-RO"/>
        </w:rPr>
        <w:t>ul</w:t>
      </w:r>
      <w:r w:rsidRPr="004802C3">
        <w:rPr>
          <w:rFonts w:eastAsiaTheme="minorEastAsia" w:cs="Times New Roman"/>
          <w:i/>
          <w:szCs w:val="24"/>
          <w:lang w:val="ro-RO"/>
        </w:rPr>
        <w:t xml:space="preserve"> exerci</w:t>
      </w:r>
      <w:r w:rsidRPr="004802C3">
        <w:rPr>
          <w:rFonts w:eastAsiaTheme="minorEastAsia" w:cs="Times New Roman" w:hint="eastAsia"/>
          <w:i/>
          <w:szCs w:val="24"/>
          <w:lang w:val="ro-RO"/>
        </w:rPr>
        <w:t>ţ</w:t>
      </w:r>
      <w:r w:rsidRPr="004802C3">
        <w:rPr>
          <w:rFonts w:eastAsiaTheme="minorEastAsia" w:cs="Times New Roman"/>
          <w:i/>
          <w:szCs w:val="24"/>
          <w:lang w:val="ro-RO"/>
        </w:rPr>
        <w:t>i</w:t>
      </w:r>
      <w:r>
        <w:rPr>
          <w:rFonts w:eastAsiaTheme="minorEastAsia" w:cs="Times New Roman"/>
          <w:i/>
          <w:szCs w:val="24"/>
          <w:lang w:val="ro-RO"/>
        </w:rPr>
        <w:t>u financiar</w:t>
      </w:r>
      <w:r w:rsidRPr="004802C3">
        <w:rPr>
          <w:rFonts w:eastAsiaTheme="minorEastAsia" w:cs="Times New Roman"/>
          <w:i/>
          <w:szCs w:val="24"/>
          <w:lang w:val="ro-RO"/>
        </w:rPr>
        <w:t xml:space="preserve"> </w:t>
      </w:r>
      <w:r w:rsidRPr="004802C3">
        <w:rPr>
          <w:rFonts w:eastAsiaTheme="minorEastAsia" w:cs="Times New Roman" w:hint="eastAsia"/>
          <w:i/>
          <w:szCs w:val="24"/>
          <w:lang w:val="ro-RO"/>
        </w:rPr>
        <w:t>î</w:t>
      </w:r>
      <w:r>
        <w:rPr>
          <w:rFonts w:eastAsiaTheme="minorEastAsia" w:cs="Times New Roman"/>
          <w:i/>
          <w:szCs w:val="24"/>
          <w:lang w:val="ro-RO"/>
        </w:rPr>
        <w:t>ncheiat</w:t>
      </w:r>
      <w:r w:rsidRPr="004802C3">
        <w:rPr>
          <w:rFonts w:eastAsiaTheme="minorEastAsia" w:cs="Times New Roman"/>
          <w:i/>
          <w:szCs w:val="24"/>
          <w:lang w:val="ro-RO"/>
        </w:rPr>
        <w:t>, anterioare anului de depunere a Cererii de finan</w:t>
      </w:r>
      <w:r w:rsidRPr="004802C3">
        <w:rPr>
          <w:rFonts w:eastAsiaTheme="minorEastAsia" w:cs="Times New Roman" w:hint="eastAsia"/>
          <w:i/>
          <w:szCs w:val="24"/>
          <w:lang w:val="ro-RO"/>
        </w:rPr>
        <w:t>ţ</w:t>
      </w:r>
      <w:r>
        <w:rPr>
          <w:rFonts w:eastAsiaTheme="minorEastAsia" w:cs="Times New Roman"/>
          <w:i/>
          <w:szCs w:val="24"/>
          <w:lang w:val="ro-RO"/>
        </w:rPr>
        <w:t>are</w:t>
      </w:r>
      <w:r w:rsidRPr="004802C3">
        <w:rPr>
          <w:rFonts w:eastAsiaTheme="minorEastAsia" w:cs="Times New Roman"/>
          <w:i/>
          <w:szCs w:val="24"/>
          <w:lang w:val="ro-RO"/>
        </w:rPr>
        <w:t xml:space="preserve">, </w:t>
      </w:r>
      <w:r w:rsidRPr="004802C3">
        <w:rPr>
          <w:rFonts w:eastAsiaTheme="minorEastAsia" w:cs="Times New Roman" w:hint="eastAsia"/>
          <w:i/>
          <w:szCs w:val="24"/>
          <w:lang w:val="ro-RO"/>
        </w:rPr>
        <w:t>î</w:t>
      </w:r>
      <w:r w:rsidRPr="004802C3">
        <w:rPr>
          <w:rFonts w:eastAsiaTheme="minorEastAsia" w:cs="Times New Roman"/>
          <w:i/>
          <w:szCs w:val="24"/>
          <w:lang w:val="ro-RO"/>
        </w:rPr>
        <w:t>n corelare cu sectiunea Solicitant din Cererea de finan</w:t>
      </w:r>
      <w:r w:rsidRPr="004802C3">
        <w:rPr>
          <w:rFonts w:eastAsiaTheme="minorEastAsia" w:cs="Times New Roman" w:hint="eastAsia"/>
          <w:i/>
          <w:szCs w:val="24"/>
          <w:lang w:val="ro-RO"/>
        </w:rPr>
        <w:t>ţ</w:t>
      </w:r>
      <w:r w:rsidRPr="004802C3">
        <w:rPr>
          <w:rFonts w:eastAsiaTheme="minorEastAsia" w:cs="Times New Roman"/>
          <w:i/>
          <w:szCs w:val="24"/>
          <w:lang w:val="ro-RO"/>
        </w:rPr>
        <w:t>are.</w:t>
      </w:r>
    </w:p>
    <w:p w14:paraId="006B5FD2" w14:textId="77777777" w:rsidR="00DA0E4D" w:rsidRDefault="00DA0E4D" w:rsidP="00DA0E4D">
      <w:pPr>
        <w:pStyle w:val="ListParagraph"/>
        <w:widowControl w:val="0"/>
        <w:tabs>
          <w:tab w:val="left" w:pos="0"/>
        </w:tabs>
        <w:spacing w:before="60"/>
        <w:ind w:left="1440"/>
        <w:rPr>
          <w:rFonts w:eastAsiaTheme="minorEastAsia" w:cs="Times New Roman"/>
          <w:i/>
          <w:szCs w:val="24"/>
          <w:lang w:val="ro-RO"/>
        </w:rPr>
      </w:pPr>
    </w:p>
    <w:p w14:paraId="5D8730E7" w14:textId="542FA319" w:rsidR="00494FD3" w:rsidRPr="00071C8F" w:rsidRDefault="00956E48" w:rsidP="00494FD3">
      <w:pPr>
        <w:widowControl w:val="0"/>
        <w:tabs>
          <w:tab w:val="left" w:pos="-90"/>
          <w:tab w:val="left" w:pos="0"/>
          <w:tab w:val="left" w:pos="180"/>
        </w:tabs>
        <w:ind w:firstLine="360"/>
        <w:contextualSpacing/>
        <w:rPr>
          <w:rFonts w:cs="Times New Roman"/>
          <w:szCs w:val="24"/>
          <w:lang w:val="ro-RO"/>
        </w:rPr>
      </w:pPr>
      <w:r>
        <w:rPr>
          <w:rFonts w:ascii="Times New Roman" w:hAnsi="Times New Roman" w:cs="Times New Roman"/>
          <w:szCs w:val="24"/>
          <w:lang w:val="ro-RO"/>
        </w:rPr>
        <w:t>i)</w:t>
      </w:r>
      <w:r w:rsidR="00080D02">
        <w:rPr>
          <w:rFonts w:ascii="Times New Roman" w:hAnsi="Times New Roman" w:cs="Times New Roman"/>
          <w:szCs w:val="24"/>
          <w:lang w:val="ro-RO"/>
        </w:rPr>
        <w:t xml:space="preserve"> </w:t>
      </w:r>
      <w:r w:rsidR="00494FD3" w:rsidRPr="00F90EB6">
        <w:rPr>
          <w:rFonts w:ascii="Times New Roman" w:eastAsiaTheme="minorEastAsia" w:hAnsi="Times New Roman" w:cs="Times New Roman"/>
          <w:szCs w:val="24"/>
          <w:lang w:val="ro-RO"/>
        </w:rPr>
        <w:t xml:space="preserve"> Solicitantul justifică necesitatea finanţării proiectului prin ajutor de stat (</w:t>
      </w:r>
      <w:r w:rsidR="00494FD3" w:rsidRPr="00F90EB6">
        <w:rPr>
          <w:rFonts w:ascii="Times New Roman" w:eastAsiaTheme="minorEastAsia" w:hAnsi="Times New Roman" w:cs="Times New Roman"/>
          <w:i/>
          <w:szCs w:val="24"/>
          <w:lang w:val="ro-RO"/>
        </w:rPr>
        <w:t>efectul stimulativ</w:t>
      </w:r>
      <w:r w:rsidR="00494FD3" w:rsidRPr="00F90EB6">
        <w:rPr>
          <w:rFonts w:ascii="Times New Roman" w:eastAsiaTheme="minorEastAsia" w:hAnsi="Times New Roman" w:cs="Times New Roman"/>
          <w:szCs w:val="24"/>
          <w:lang w:val="ro-RO"/>
        </w:rPr>
        <w:t>)</w:t>
      </w:r>
    </w:p>
    <w:p w14:paraId="266BFE3D" w14:textId="573C927E" w:rsidR="00494FD3" w:rsidRPr="001466A7" w:rsidRDefault="00CE05C4" w:rsidP="003B162C">
      <w:pPr>
        <w:shd w:val="clear" w:color="auto" w:fill="FFFFFF" w:themeFill="background1"/>
        <w:tabs>
          <w:tab w:val="left" w:pos="450"/>
          <w:tab w:val="left" w:pos="720"/>
        </w:tabs>
        <w:spacing w:after="0" w:line="240" w:lineRule="auto"/>
        <w:ind w:left="1260"/>
        <w:contextualSpacing/>
        <w:jc w:val="both"/>
        <w:rPr>
          <w:rFonts w:ascii="Times New Roman" w:eastAsiaTheme="minorEastAsia" w:hAnsi="Times New Roman" w:cs="Times New Roman"/>
          <w:i/>
          <w:iCs/>
          <w:szCs w:val="24"/>
          <w:lang w:val="ro-RO"/>
        </w:rPr>
      </w:pPr>
      <w:r>
        <w:rPr>
          <w:rFonts w:ascii="Times New Roman" w:hAnsi="Times New Roman" w:cs="Times New Roman"/>
          <w:i/>
          <w:iCs/>
          <w:szCs w:val="24"/>
          <w:lang w:val="ro-RO"/>
        </w:rPr>
        <w:t xml:space="preserve">   </w:t>
      </w:r>
      <w:r w:rsidR="00494FD3" w:rsidRPr="00763A85">
        <w:rPr>
          <w:rFonts w:ascii="Times New Roman" w:hAnsi="Times New Roman" w:cs="Times New Roman"/>
          <w:i/>
          <w:iCs/>
          <w:szCs w:val="24"/>
          <w:lang w:val="ro-RO"/>
        </w:rPr>
        <w:t>Se probează prin</w:t>
      </w:r>
      <w:r w:rsidR="00494FD3">
        <w:rPr>
          <w:rFonts w:ascii="Times New Roman" w:hAnsi="Times New Roman" w:cs="Times New Roman"/>
          <w:i/>
          <w:iCs/>
          <w:szCs w:val="24"/>
          <w:lang w:val="ro-RO"/>
        </w:rPr>
        <w:t>:</w:t>
      </w:r>
    </w:p>
    <w:p w14:paraId="1805285A" w14:textId="77777777" w:rsidR="00494FD3" w:rsidRPr="002C77EE" w:rsidRDefault="00494FD3" w:rsidP="00182131">
      <w:pPr>
        <w:numPr>
          <w:ilvl w:val="0"/>
          <w:numId w:val="29"/>
        </w:numPr>
        <w:shd w:val="clear" w:color="auto" w:fill="FFFFFF" w:themeFill="background1"/>
        <w:tabs>
          <w:tab w:val="left" w:pos="810"/>
          <w:tab w:val="left" w:pos="900"/>
        </w:tabs>
        <w:spacing w:after="0" w:line="240" w:lineRule="auto"/>
        <w:ind w:left="1440"/>
        <w:contextualSpacing/>
        <w:jc w:val="both"/>
        <w:rPr>
          <w:rFonts w:ascii="Times New Roman" w:eastAsiaTheme="minorEastAsia" w:hAnsi="Times New Roman" w:cs="Times New Roman"/>
          <w:i/>
          <w:iCs/>
          <w:szCs w:val="24"/>
          <w:lang w:val="ro-RO"/>
        </w:rPr>
      </w:pPr>
      <w:r w:rsidRPr="00763A85">
        <w:rPr>
          <w:rFonts w:ascii="Times New Roman" w:hAnsi="Times New Roman" w:cs="Times New Roman"/>
          <w:i/>
          <w:iCs/>
          <w:szCs w:val="24"/>
          <w:lang w:val="ro-RO"/>
        </w:rPr>
        <w:lastRenderedPageBreak/>
        <w:t>Declaraţia privind conformitatea cu regulile ajutorului de stat din Anexa C1.3. la Cererea de finantare</w:t>
      </w:r>
    </w:p>
    <w:p w14:paraId="18E9D565" w14:textId="77777777" w:rsidR="00494FD3" w:rsidRDefault="00494FD3" w:rsidP="00182131">
      <w:pPr>
        <w:numPr>
          <w:ilvl w:val="0"/>
          <w:numId w:val="29"/>
        </w:numPr>
        <w:shd w:val="clear" w:color="auto" w:fill="FFFFFF" w:themeFill="background1"/>
        <w:tabs>
          <w:tab w:val="left" w:pos="810"/>
          <w:tab w:val="left" w:pos="900"/>
        </w:tabs>
        <w:spacing w:after="0" w:line="240" w:lineRule="auto"/>
        <w:ind w:left="1440"/>
        <w:contextualSpacing/>
        <w:jc w:val="both"/>
        <w:rPr>
          <w:rFonts w:ascii="Times New Roman" w:eastAsiaTheme="minorEastAsia" w:hAnsi="Times New Roman" w:cs="Times New Roman"/>
          <w:i/>
          <w:iCs/>
          <w:szCs w:val="24"/>
          <w:lang w:val="ro-RO"/>
        </w:rPr>
      </w:pPr>
      <w:r>
        <w:rPr>
          <w:rFonts w:ascii="Times New Roman" w:eastAsiaTheme="minorEastAsia" w:hAnsi="Times New Roman" w:cs="Times New Roman"/>
          <w:i/>
          <w:iCs/>
          <w:szCs w:val="24"/>
          <w:lang w:val="ro-RO"/>
        </w:rPr>
        <w:t xml:space="preserve">Anexa </w:t>
      </w:r>
      <w:r w:rsidRPr="00481515">
        <w:rPr>
          <w:rFonts w:ascii="Times New Roman" w:eastAsiaTheme="minorEastAsia" w:hAnsi="Times New Roman" w:cs="Times New Roman"/>
          <w:i/>
          <w:iCs/>
          <w:szCs w:val="24"/>
          <w:lang w:val="ro-RO"/>
        </w:rPr>
        <w:t>C4.</w:t>
      </w:r>
      <w:r>
        <w:rPr>
          <w:rFonts w:ascii="Times New Roman" w:eastAsiaTheme="minorEastAsia" w:hAnsi="Times New Roman" w:cs="Times New Roman"/>
          <w:i/>
          <w:iCs/>
          <w:szCs w:val="24"/>
          <w:lang w:val="ro-RO"/>
        </w:rPr>
        <w:t>5 la Cererea de finantare (Conformitatea cu regulile de exceptare de la notificare a ajutorului de stat)</w:t>
      </w:r>
    </w:p>
    <w:p w14:paraId="5DAC4F38" w14:textId="77777777" w:rsidR="00494FD3" w:rsidRPr="00226275" w:rsidRDefault="00494FD3" w:rsidP="00182131">
      <w:pPr>
        <w:pStyle w:val="ListParagraph"/>
        <w:numPr>
          <w:ilvl w:val="0"/>
          <w:numId w:val="29"/>
        </w:numPr>
        <w:shd w:val="clear" w:color="auto" w:fill="FFFFFF" w:themeFill="background1"/>
        <w:tabs>
          <w:tab w:val="left" w:pos="810"/>
          <w:tab w:val="left" w:pos="900"/>
        </w:tabs>
        <w:ind w:left="1440"/>
        <w:contextualSpacing/>
        <w:rPr>
          <w:rFonts w:eastAsiaTheme="minorEastAsia" w:cs="Times New Roman"/>
          <w:i/>
          <w:iCs/>
          <w:szCs w:val="24"/>
          <w:lang w:val="ro-RO"/>
        </w:rPr>
      </w:pPr>
      <w:r>
        <w:rPr>
          <w:rFonts w:cs="Times New Roman"/>
          <w:i/>
          <w:iCs/>
          <w:szCs w:val="24"/>
          <w:lang w:val="ro-RO"/>
        </w:rPr>
        <w:t xml:space="preserve">Secţiunea </w:t>
      </w:r>
      <w:r w:rsidRPr="002E377B">
        <w:rPr>
          <w:rFonts w:cs="Times New Roman"/>
          <w:i/>
          <w:iCs/>
          <w:szCs w:val="24"/>
          <w:lang w:val="ro-RO"/>
        </w:rPr>
        <w:t>Impactul sprijinului din partea Uniunii  asupra implementării proiectului</w:t>
      </w:r>
      <w:r>
        <w:rPr>
          <w:rFonts w:cs="Times New Roman"/>
          <w:i/>
          <w:iCs/>
          <w:szCs w:val="24"/>
          <w:lang w:val="ro-RO"/>
        </w:rPr>
        <w:t>, din  Cererea de finanţare</w:t>
      </w:r>
    </w:p>
    <w:p w14:paraId="09894915" w14:textId="77777777" w:rsidR="00A80E5E" w:rsidRPr="00A80E5E" w:rsidRDefault="00A80E5E" w:rsidP="00A80E5E">
      <w:pPr>
        <w:spacing w:after="0" w:line="240" w:lineRule="auto"/>
        <w:rPr>
          <w:rFonts w:ascii="Times New Roman" w:hAnsi="Times New Roman" w:cs="Times New Roman"/>
          <w:b/>
          <w:i/>
          <w:szCs w:val="24"/>
          <w:lang w:val="ro-RO" w:eastAsia="sk-SK"/>
        </w:rPr>
      </w:pPr>
    </w:p>
    <w:p w14:paraId="72C55AF4" w14:textId="77777777" w:rsidR="00382AB8" w:rsidRPr="00FE1070" w:rsidRDefault="00382AB8" w:rsidP="006D5662">
      <w:pPr>
        <w:widowControl w:val="0"/>
        <w:spacing w:after="0"/>
        <w:jc w:val="both"/>
        <w:rPr>
          <w:rFonts w:ascii="Times New Roman" w:eastAsiaTheme="minorEastAsia" w:hAnsi="Times New Roman" w:cs="Times New Roman"/>
          <w:szCs w:val="24"/>
          <w:lang w:val="ro-RO"/>
        </w:rPr>
      </w:pPr>
    </w:p>
    <w:p w14:paraId="183F48EA" w14:textId="79028811" w:rsidR="005E63FE" w:rsidRPr="00B47F6B" w:rsidRDefault="005E63FE" w:rsidP="006D5662">
      <w:pPr>
        <w:pStyle w:val="Heading3"/>
        <w:spacing w:line="276" w:lineRule="auto"/>
        <w:rPr>
          <w:rFonts w:eastAsiaTheme="minorEastAsia"/>
          <w:lang w:val="ro-RO"/>
        </w:rPr>
      </w:pPr>
      <w:bookmarkStart w:id="26" w:name="_Toc497846148"/>
      <w:r w:rsidRPr="00B47F6B">
        <w:rPr>
          <w:rFonts w:eastAsiaTheme="minorEastAsia"/>
          <w:lang w:val="ro-RO"/>
        </w:rPr>
        <w:t>2.2. Eligibilitatea proiectului</w:t>
      </w:r>
      <w:bookmarkEnd w:id="26"/>
    </w:p>
    <w:p w14:paraId="4EDCFFAA" w14:textId="77777777" w:rsidR="005E63FE" w:rsidRDefault="005E63FE" w:rsidP="006D5662">
      <w:pPr>
        <w:widowControl w:val="0"/>
        <w:spacing w:after="0"/>
        <w:jc w:val="both"/>
        <w:rPr>
          <w:rFonts w:ascii="Times New Roman" w:eastAsiaTheme="minorEastAsia" w:hAnsi="Times New Roman" w:cs="Times New Roman"/>
          <w:b/>
          <w:i/>
          <w:szCs w:val="24"/>
          <w:lang w:val="ro-RO" w:eastAsia="sk-SK"/>
        </w:rPr>
      </w:pPr>
    </w:p>
    <w:p w14:paraId="0F49019D" w14:textId="77777777" w:rsidR="00A80E5E" w:rsidRPr="00A80E5E" w:rsidRDefault="00A80E5E" w:rsidP="00A80E5E">
      <w:pPr>
        <w:rPr>
          <w:rFonts w:ascii="Times New Roman" w:eastAsiaTheme="minorEastAsia" w:hAnsi="Times New Roman" w:cs="Times New Roman"/>
          <w:szCs w:val="24"/>
          <w:lang w:val="ro-RO"/>
        </w:rPr>
      </w:pPr>
      <w:bookmarkStart w:id="27" w:name="_Toc422303907"/>
      <w:r w:rsidRPr="00A80E5E">
        <w:rPr>
          <w:rFonts w:ascii="Times New Roman" w:eastAsiaTheme="minorEastAsia" w:hAnsi="Times New Roman" w:cs="Times New Roman"/>
          <w:szCs w:val="24"/>
          <w:lang w:val="ro-RO"/>
        </w:rPr>
        <w:t xml:space="preserve">Proiectele depuse </w:t>
      </w:r>
      <w:r w:rsidRPr="00A80E5E">
        <w:rPr>
          <w:rFonts w:ascii="Times New Roman" w:eastAsiaTheme="minorEastAsia" w:hAnsi="Times New Roman" w:cs="Times New Roman" w:hint="eastAsia"/>
          <w:szCs w:val="24"/>
          <w:lang w:val="ro-RO"/>
        </w:rPr>
        <w:t>î</w:t>
      </w:r>
      <w:r w:rsidRPr="00A80E5E">
        <w:rPr>
          <w:rFonts w:ascii="Times New Roman" w:eastAsiaTheme="minorEastAsia" w:hAnsi="Times New Roman" w:cs="Times New Roman"/>
          <w:szCs w:val="24"/>
          <w:lang w:val="ro-RO"/>
        </w:rPr>
        <w:t>n cadrul obiectivului specific 6.3. trebuie s</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 xml:space="preserve"> respecte urm</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toarele condiții:</w:t>
      </w:r>
    </w:p>
    <w:p w14:paraId="7ECFAA3D" w14:textId="77777777" w:rsidR="007E2EF6" w:rsidRPr="007E2EF6" w:rsidRDefault="007E2EF6" w:rsidP="00182131">
      <w:pPr>
        <w:numPr>
          <w:ilvl w:val="0"/>
          <w:numId w:val="30"/>
        </w:numPr>
        <w:spacing w:after="0" w:line="240" w:lineRule="auto"/>
        <w:contextualSpacing/>
        <w:jc w:val="both"/>
        <w:rPr>
          <w:rFonts w:ascii="Times New Roman" w:hAnsi="Times New Roman" w:cs="Times New Roman"/>
          <w:color w:val="000000"/>
          <w:szCs w:val="24"/>
          <w:lang w:val="ro-RO"/>
        </w:rPr>
      </w:pPr>
      <w:r w:rsidRPr="007E2EF6">
        <w:rPr>
          <w:rFonts w:ascii="Times New Roman" w:hAnsi="Times New Roman" w:cs="Times New Roman"/>
          <w:color w:val="000000"/>
          <w:szCs w:val="24"/>
          <w:lang w:val="ro-RO"/>
        </w:rPr>
        <w:t xml:space="preserve">Proiectul se încadrează în categoriile de acțiuni finanțabile menţionate în POIM, corespunzătoare Axei Prioritare </w:t>
      </w:r>
      <w:r>
        <w:rPr>
          <w:rFonts w:ascii="Times New Roman" w:hAnsi="Times New Roman" w:cs="Times New Roman"/>
          <w:color w:val="000000"/>
          <w:szCs w:val="24"/>
          <w:lang w:val="ro-RO"/>
        </w:rPr>
        <w:t>6</w:t>
      </w:r>
      <w:r w:rsidRPr="007E2EF6">
        <w:rPr>
          <w:rFonts w:ascii="Times New Roman" w:hAnsi="Times New Roman" w:cs="Times New Roman"/>
          <w:color w:val="000000"/>
          <w:szCs w:val="24"/>
          <w:lang w:val="ro-RO"/>
        </w:rPr>
        <w:t xml:space="preserve">, Obiectivul specific </w:t>
      </w:r>
      <w:r>
        <w:rPr>
          <w:rFonts w:ascii="Times New Roman" w:hAnsi="Times New Roman" w:cs="Times New Roman"/>
          <w:color w:val="000000"/>
          <w:szCs w:val="24"/>
          <w:lang w:val="ro-RO"/>
        </w:rPr>
        <w:t>6.3</w:t>
      </w:r>
      <w:r w:rsidRPr="007E2EF6">
        <w:rPr>
          <w:rFonts w:ascii="Times New Roman" w:hAnsi="Times New Roman" w:cs="Times New Roman"/>
          <w:color w:val="000000"/>
          <w:szCs w:val="24"/>
          <w:lang w:val="ro-RO"/>
        </w:rPr>
        <w:t xml:space="preserve"> definit în prezentul ghid al solicitantului, iar perioada de implementare a proiectului se încadrează în perioada de eligibilitate (între data declararii eligibilitatii proiectului de catre AMPOIM şi 31.12.2023), cu respectarea principiului “demararea lucrărilor”.</w:t>
      </w:r>
    </w:p>
    <w:p w14:paraId="7FC2EDED" w14:textId="77777777" w:rsidR="007E2EF6" w:rsidRPr="007E2EF6" w:rsidRDefault="007E2EF6" w:rsidP="001A58BD">
      <w:pPr>
        <w:numPr>
          <w:ilvl w:val="0"/>
          <w:numId w:val="11"/>
        </w:numPr>
        <w:shd w:val="clear" w:color="auto" w:fill="FFFFFF" w:themeFill="background1"/>
        <w:contextualSpacing/>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A se vedea secțiunile</w:t>
      </w:r>
      <w:r w:rsidR="00D913CC">
        <w:rPr>
          <w:rFonts w:ascii="Times New Roman" w:eastAsia="Calibri" w:hAnsi="Times New Roman" w:cs="Times New Roman"/>
          <w:i/>
          <w:iCs/>
          <w:szCs w:val="24"/>
          <w:lang w:val="ro-RO"/>
        </w:rPr>
        <w:t xml:space="preserve"> Obiective</w:t>
      </w:r>
      <w:r w:rsidR="00D16634">
        <w:rPr>
          <w:rFonts w:ascii="Times New Roman" w:eastAsia="Calibri" w:hAnsi="Times New Roman" w:cs="Times New Roman"/>
          <w:i/>
          <w:iCs/>
          <w:szCs w:val="24"/>
          <w:lang w:val="ro-RO"/>
        </w:rPr>
        <w:t xml:space="preserve"> </w:t>
      </w:r>
      <w:r w:rsidR="00D913CC">
        <w:rPr>
          <w:rFonts w:ascii="Times New Roman" w:eastAsia="Calibri" w:hAnsi="Times New Roman" w:cs="Times New Roman"/>
          <w:i/>
          <w:iCs/>
          <w:szCs w:val="24"/>
          <w:lang w:val="ro-RO"/>
        </w:rPr>
        <w:t>proiect</w:t>
      </w:r>
      <w:r w:rsidR="00D16634">
        <w:rPr>
          <w:rFonts w:ascii="Times New Roman" w:eastAsia="Calibri" w:hAnsi="Times New Roman" w:cs="Times New Roman"/>
          <w:i/>
          <w:iCs/>
          <w:szCs w:val="24"/>
          <w:lang w:val="ro-RO"/>
        </w:rPr>
        <w:t xml:space="preserve"> </w:t>
      </w:r>
      <w:r w:rsidR="00D913CC">
        <w:rPr>
          <w:rFonts w:ascii="Times New Roman" w:eastAsia="Calibri" w:hAnsi="Times New Roman" w:cs="Times New Roman"/>
          <w:i/>
          <w:iCs/>
          <w:szCs w:val="24"/>
          <w:lang w:val="ro-RO"/>
        </w:rPr>
        <w:t>şi</w:t>
      </w:r>
      <w:r w:rsidRPr="007E2EF6">
        <w:rPr>
          <w:rFonts w:ascii="Times New Roman" w:eastAsia="Calibri" w:hAnsi="Times New Roman" w:cs="Times New Roman"/>
          <w:i/>
          <w:iCs/>
          <w:szCs w:val="24"/>
          <w:lang w:val="ro-RO"/>
        </w:rPr>
        <w:t xml:space="preserve"> </w:t>
      </w:r>
      <w:r w:rsidR="00D913CC">
        <w:rPr>
          <w:rFonts w:ascii="Times New Roman" w:eastAsia="Calibri" w:hAnsi="Times New Roman" w:cs="Times New Roman"/>
          <w:i/>
          <w:iCs/>
          <w:szCs w:val="24"/>
          <w:lang w:val="ro-RO"/>
        </w:rPr>
        <w:t>Activităţi previzionate</w:t>
      </w:r>
      <w:r w:rsidRPr="007E2EF6">
        <w:rPr>
          <w:rFonts w:ascii="Times New Roman" w:eastAsia="Calibri" w:hAnsi="Times New Roman" w:cs="Times New Roman"/>
          <w:i/>
          <w:iCs/>
          <w:szCs w:val="24"/>
          <w:lang w:val="ro-RO"/>
        </w:rPr>
        <w:t>, din Cererea de finanţare.</w:t>
      </w:r>
    </w:p>
    <w:p w14:paraId="742EA264" w14:textId="77777777" w:rsidR="007E2EF6" w:rsidRPr="007E2EF6" w:rsidRDefault="007E2EF6" w:rsidP="007E2EF6">
      <w:pPr>
        <w:widowControl w:val="0"/>
        <w:spacing w:after="0" w:line="240" w:lineRule="auto"/>
        <w:ind w:left="360"/>
        <w:contextualSpacing/>
        <w:jc w:val="both"/>
        <w:rPr>
          <w:rFonts w:ascii="Times New Roman" w:eastAsia="Calibri" w:hAnsi="Times New Roman" w:cs="Times New Roman"/>
          <w:i/>
          <w:iCs/>
          <w:szCs w:val="24"/>
          <w:lang w:val="ro-RO"/>
        </w:rPr>
      </w:pPr>
    </w:p>
    <w:p w14:paraId="3C18DBED" w14:textId="1978C493" w:rsidR="007E2EF6" w:rsidRPr="007E2EF6" w:rsidRDefault="007E2EF6" w:rsidP="00182131">
      <w:pPr>
        <w:numPr>
          <w:ilvl w:val="0"/>
          <w:numId w:val="30"/>
        </w:numPr>
        <w:spacing w:after="0" w:line="240" w:lineRule="auto"/>
        <w:contextualSpacing/>
        <w:jc w:val="both"/>
        <w:rPr>
          <w:rFonts w:ascii="Times New Roman" w:hAnsi="Times New Roman" w:cs="Times New Roman"/>
          <w:szCs w:val="24"/>
          <w:lang w:val="fr-FR"/>
        </w:rPr>
      </w:pPr>
      <w:r w:rsidRPr="007E2EF6">
        <w:rPr>
          <w:rFonts w:ascii="Times New Roman" w:hAnsi="Times New Roman" w:cs="Times New Roman"/>
          <w:szCs w:val="24"/>
          <w:lang w:val="fr-FR"/>
        </w:rPr>
        <w:t xml:space="preserve">Durata de implementare a proiectului </w:t>
      </w:r>
      <w:r w:rsidR="00DA0E4D">
        <w:rPr>
          <w:rFonts w:ascii="Times New Roman" w:hAnsi="Times New Roman" w:cs="Times New Roman"/>
          <w:szCs w:val="24"/>
          <w:lang w:val="fr-FR"/>
        </w:rPr>
        <w:t>trebuie să</w:t>
      </w:r>
      <w:r>
        <w:rPr>
          <w:rFonts w:ascii="Times New Roman" w:hAnsi="Times New Roman" w:cs="Times New Roman"/>
          <w:szCs w:val="24"/>
          <w:lang w:val="fr-FR"/>
        </w:rPr>
        <w:t xml:space="preserve"> fie de maxim 48 de luni </w:t>
      </w:r>
      <w:r w:rsidR="00DA0E4D">
        <w:rPr>
          <w:rFonts w:ascii="Times New Roman" w:hAnsi="Times New Roman" w:cs="Times New Roman"/>
          <w:szCs w:val="24"/>
          <w:lang w:val="fr-FR"/>
        </w:rPr>
        <w:t>și să</w:t>
      </w:r>
      <w:r w:rsidRPr="007E2EF6">
        <w:rPr>
          <w:rFonts w:ascii="Times New Roman" w:hAnsi="Times New Roman" w:cs="Times New Roman"/>
          <w:szCs w:val="24"/>
          <w:lang w:val="fr-FR"/>
        </w:rPr>
        <w:t xml:space="preserve"> nu depăşească data de 31.12.2023.</w:t>
      </w:r>
    </w:p>
    <w:p w14:paraId="17000DA8" w14:textId="43AB2353" w:rsidR="007E2EF6" w:rsidRPr="00474942" w:rsidRDefault="007E2EF6" w:rsidP="00474942">
      <w:pPr>
        <w:numPr>
          <w:ilvl w:val="0"/>
          <w:numId w:val="11"/>
        </w:numPr>
        <w:shd w:val="clear" w:color="auto" w:fill="FFFFFF" w:themeFill="background1"/>
        <w:contextualSpacing/>
        <w:rPr>
          <w:rFonts w:ascii="Times New Roman" w:eastAsia="Calibri" w:hAnsi="Times New Roman" w:cs="Times New Roman"/>
          <w:i/>
          <w:iCs/>
          <w:color w:val="365F91"/>
          <w:szCs w:val="24"/>
          <w:lang w:val="ro-RO"/>
        </w:rPr>
      </w:pPr>
      <w:r w:rsidRPr="007E2EF6">
        <w:rPr>
          <w:rFonts w:ascii="Times New Roman" w:eastAsia="Calibri" w:hAnsi="Times New Roman" w:cs="Times New Roman"/>
          <w:i/>
          <w:iCs/>
          <w:szCs w:val="24"/>
          <w:lang w:val="ro-RO"/>
        </w:rPr>
        <w:t xml:space="preserve">A se vedea secțiunea </w:t>
      </w:r>
      <w:r w:rsidR="00475397" w:rsidRPr="00475397">
        <w:rPr>
          <w:rFonts w:ascii="Times New Roman" w:eastAsia="Calibri" w:hAnsi="Times New Roman" w:cs="Times New Roman"/>
          <w:i/>
          <w:iCs/>
          <w:szCs w:val="24"/>
          <w:lang w:val="ro-RO"/>
        </w:rPr>
        <w:t>Activit</w:t>
      </w:r>
      <w:r w:rsidR="00475397" w:rsidRPr="00475397">
        <w:rPr>
          <w:rFonts w:ascii="Times New Roman" w:eastAsia="Calibri" w:hAnsi="Times New Roman" w:cs="Times New Roman" w:hint="eastAsia"/>
          <w:i/>
          <w:iCs/>
          <w:szCs w:val="24"/>
          <w:lang w:val="ro-RO"/>
        </w:rPr>
        <w:t>ăţ</w:t>
      </w:r>
      <w:r w:rsidR="00475397" w:rsidRPr="00475397">
        <w:rPr>
          <w:rFonts w:ascii="Times New Roman" w:eastAsia="Calibri" w:hAnsi="Times New Roman" w:cs="Times New Roman"/>
          <w:i/>
          <w:iCs/>
          <w:szCs w:val="24"/>
          <w:lang w:val="ro-RO"/>
        </w:rPr>
        <w:t>i previzionate</w:t>
      </w:r>
      <w:r w:rsidRPr="007E2EF6">
        <w:rPr>
          <w:rFonts w:ascii="Times New Roman" w:eastAsia="Calibri" w:hAnsi="Times New Roman" w:cs="Times New Roman"/>
          <w:i/>
          <w:iCs/>
          <w:szCs w:val="24"/>
          <w:lang w:val="ro-RO"/>
        </w:rPr>
        <w:t>, din Cererea de finanţare</w:t>
      </w:r>
      <w:r w:rsidRPr="007E2EF6">
        <w:rPr>
          <w:rFonts w:ascii="Times New Roman" w:eastAsia="Calibri" w:hAnsi="Times New Roman" w:cs="Times New Roman"/>
          <w:i/>
          <w:iCs/>
          <w:color w:val="365F91"/>
          <w:szCs w:val="24"/>
          <w:lang w:val="ro-RO"/>
        </w:rPr>
        <w:t>.</w:t>
      </w:r>
    </w:p>
    <w:p w14:paraId="64750E7F" w14:textId="75C01B00" w:rsidR="007E2EF6" w:rsidRPr="00285EE1" w:rsidRDefault="0013712A" w:rsidP="00182131">
      <w:pPr>
        <w:pStyle w:val="ListParagraph"/>
        <w:numPr>
          <w:ilvl w:val="0"/>
          <w:numId w:val="30"/>
        </w:numPr>
        <w:rPr>
          <w:rFonts w:eastAsia="Calibri" w:cs="Times New Roman"/>
          <w:szCs w:val="24"/>
          <w:lang w:val="ro-RO"/>
        </w:rPr>
      </w:pPr>
      <w:r w:rsidRPr="00285EE1">
        <w:rPr>
          <w:rFonts w:eastAsia="Calibri" w:cs="Times New Roman"/>
          <w:szCs w:val="24"/>
          <w:lang w:val="ro-RO"/>
        </w:rPr>
        <w:t>Scopul şi o</w:t>
      </w:r>
      <w:r w:rsidR="007E2EF6" w:rsidRPr="00285EE1">
        <w:rPr>
          <w:rFonts w:eastAsia="Calibri" w:cs="Times New Roman"/>
          <w:szCs w:val="24"/>
          <w:lang w:val="ro-RO"/>
        </w:rPr>
        <w:t xml:space="preserve">biectivele proiectului sunt în concordanţă cu acţiunea eligibilă în cadrul Obiectivului specific </w:t>
      </w:r>
      <w:r w:rsidR="00FC540E" w:rsidRPr="00285EE1">
        <w:rPr>
          <w:rFonts w:eastAsia="Calibri" w:cs="Times New Roman"/>
          <w:szCs w:val="24"/>
          <w:lang w:val="ro-RO"/>
        </w:rPr>
        <w:t>6.3</w:t>
      </w:r>
      <w:r w:rsidR="007E2EF6" w:rsidRPr="00285EE1">
        <w:rPr>
          <w:rFonts w:eastAsia="Calibri" w:cs="Times New Roman"/>
          <w:szCs w:val="24"/>
          <w:lang w:val="ro-RO"/>
        </w:rPr>
        <w:t xml:space="preserve"> şi cu activităţile eligibile prezentate la secţiunea </w:t>
      </w:r>
      <w:r w:rsidR="007E2EF6" w:rsidRPr="00285EE1">
        <w:rPr>
          <w:rFonts w:eastAsia="Calibri" w:cs="Times New Roman"/>
          <w:i/>
          <w:szCs w:val="24"/>
          <w:lang w:val="ro-RO"/>
        </w:rPr>
        <w:t xml:space="preserve">1.3 Activităţi eligibile </w:t>
      </w:r>
      <w:r w:rsidR="007E2EF6" w:rsidRPr="00285EE1">
        <w:rPr>
          <w:rFonts w:eastAsia="Calibri" w:cs="Times New Roman"/>
          <w:szCs w:val="24"/>
          <w:lang w:val="ro-RO"/>
        </w:rPr>
        <w:t>din prezentul ghid</w:t>
      </w:r>
      <w:r w:rsidR="00285EE1" w:rsidRPr="00285EE1">
        <w:rPr>
          <w:lang w:val="ro-RO"/>
        </w:rPr>
        <w:t xml:space="preserve"> </w:t>
      </w:r>
      <w:r w:rsidR="00285EE1" w:rsidRPr="00285EE1">
        <w:rPr>
          <w:rFonts w:eastAsia="Calibri" w:cs="Times New Roman"/>
          <w:szCs w:val="24"/>
          <w:lang w:val="ro-RO"/>
        </w:rPr>
        <w:t>și vizeaz</w:t>
      </w:r>
      <w:r w:rsidR="00285EE1" w:rsidRPr="00285EE1">
        <w:rPr>
          <w:rFonts w:eastAsia="Calibri" w:cs="Times New Roman" w:hint="eastAsia"/>
          <w:szCs w:val="24"/>
          <w:lang w:val="ro-RO"/>
        </w:rPr>
        <w:t>ă</w:t>
      </w:r>
      <w:r w:rsidR="00285EE1" w:rsidRPr="00285EE1">
        <w:rPr>
          <w:rFonts w:eastAsia="Calibri" w:cs="Times New Roman"/>
          <w:szCs w:val="24"/>
          <w:lang w:val="ro-RO"/>
        </w:rPr>
        <w:t xml:space="preserve"> investiții </w:t>
      </w:r>
      <w:r w:rsidR="00285EE1" w:rsidRPr="00285EE1">
        <w:rPr>
          <w:rFonts w:eastAsia="Calibri" w:cs="Times New Roman" w:hint="eastAsia"/>
          <w:szCs w:val="24"/>
          <w:lang w:val="ro-RO"/>
        </w:rPr>
        <w:t>î</w:t>
      </w:r>
      <w:r w:rsidR="00285EE1" w:rsidRPr="00285EE1">
        <w:rPr>
          <w:rFonts w:eastAsia="Calibri" w:cs="Times New Roman"/>
          <w:szCs w:val="24"/>
          <w:lang w:val="ro-RO"/>
        </w:rPr>
        <w:t>n infrastructura energetic</w:t>
      </w:r>
      <w:r w:rsidR="00285EE1" w:rsidRPr="00285EE1">
        <w:rPr>
          <w:rFonts w:eastAsia="Calibri" w:cs="Times New Roman" w:hint="eastAsia"/>
          <w:szCs w:val="24"/>
          <w:lang w:val="ro-RO"/>
        </w:rPr>
        <w:t>ă</w:t>
      </w:r>
      <w:r w:rsidR="00285EE1" w:rsidRPr="00285EE1">
        <w:rPr>
          <w:rFonts w:eastAsia="Calibri" w:cs="Times New Roman"/>
          <w:szCs w:val="24"/>
          <w:lang w:val="ro-RO"/>
        </w:rPr>
        <w:t>, conform definiției din art.2, alin.</w:t>
      </w:r>
      <w:r w:rsidR="00285EE1">
        <w:rPr>
          <w:rFonts w:eastAsia="Calibri" w:cs="Times New Roman"/>
          <w:szCs w:val="24"/>
          <w:lang w:val="ro-RO"/>
        </w:rPr>
        <w:t xml:space="preserve"> 130, </w:t>
      </w:r>
      <w:r w:rsidR="0021148A">
        <w:rPr>
          <w:rFonts w:eastAsia="Calibri" w:cs="Times New Roman"/>
          <w:szCs w:val="24"/>
          <w:lang w:val="ro-RO"/>
        </w:rPr>
        <w:t xml:space="preserve">din </w:t>
      </w:r>
      <w:r w:rsidR="00285EE1">
        <w:rPr>
          <w:rFonts w:eastAsia="Calibri" w:cs="Times New Roman"/>
          <w:szCs w:val="24"/>
          <w:lang w:val="ro-RO"/>
        </w:rPr>
        <w:t xml:space="preserve">Regulamentul </w:t>
      </w:r>
      <w:r w:rsidR="003771FE">
        <w:rPr>
          <w:rFonts w:eastAsia="Calibri" w:cs="Times New Roman"/>
          <w:szCs w:val="24"/>
          <w:lang w:val="ro-RO"/>
        </w:rPr>
        <w:t>de ajutor de stat exceptat</w:t>
      </w:r>
      <w:r w:rsidR="00285EE1">
        <w:rPr>
          <w:rFonts w:eastAsia="Calibri" w:cs="Times New Roman"/>
          <w:szCs w:val="24"/>
          <w:lang w:val="ro-RO"/>
        </w:rPr>
        <w:t>.</w:t>
      </w:r>
    </w:p>
    <w:p w14:paraId="79BA198A" w14:textId="796B20F8" w:rsidR="007E2EF6" w:rsidRDefault="007E2EF6"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 xml:space="preserve">A se vedea secțiunea </w:t>
      </w:r>
      <w:r w:rsidR="002F4EA9" w:rsidRPr="002F4EA9">
        <w:rPr>
          <w:rFonts w:ascii="Times New Roman" w:eastAsia="Calibri" w:hAnsi="Times New Roman" w:cs="Times New Roman"/>
          <w:i/>
          <w:iCs/>
          <w:szCs w:val="24"/>
          <w:lang w:val="ro-RO"/>
        </w:rPr>
        <w:t>Obiective proiect</w:t>
      </w:r>
      <w:r w:rsidRPr="007E2EF6">
        <w:rPr>
          <w:rFonts w:ascii="Times New Roman" w:eastAsia="Calibri" w:hAnsi="Times New Roman" w:cs="Times New Roman"/>
          <w:i/>
          <w:iCs/>
          <w:szCs w:val="24"/>
          <w:lang w:val="ro-RO"/>
        </w:rPr>
        <w:t xml:space="preserve"> din Cererea de finanţare</w:t>
      </w:r>
    </w:p>
    <w:p w14:paraId="1DDCB638" w14:textId="05167154" w:rsidR="005A316B" w:rsidRDefault="005A316B"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A se verifica </w:t>
      </w:r>
      <w:r w:rsidR="006200FF">
        <w:rPr>
          <w:rFonts w:ascii="Times New Roman" w:eastAsia="Calibri" w:hAnsi="Times New Roman" w:cs="Times New Roman"/>
          <w:i/>
          <w:iCs/>
          <w:szCs w:val="24"/>
          <w:lang w:val="ro-RO"/>
        </w:rPr>
        <w:t>reducerea consumului mediu de energie electric</w:t>
      </w:r>
      <w:r w:rsidR="00DC4281">
        <w:rPr>
          <w:rFonts w:ascii="Times New Roman" w:eastAsia="Calibri" w:hAnsi="Times New Roman" w:cs="Times New Roman"/>
          <w:i/>
          <w:iCs/>
          <w:szCs w:val="24"/>
          <w:lang w:val="ro-RO"/>
        </w:rPr>
        <w:t>ă</w:t>
      </w:r>
      <w:r w:rsidR="006200FF">
        <w:rPr>
          <w:rFonts w:ascii="Times New Roman" w:eastAsia="Calibri" w:hAnsi="Times New Roman" w:cs="Times New Roman"/>
          <w:i/>
          <w:iCs/>
          <w:szCs w:val="24"/>
          <w:lang w:val="ro-RO"/>
        </w:rPr>
        <w:t xml:space="preserve"> la nivelul locuin</w:t>
      </w:r>
      <w:r w:rsidR="00DC4281">
        <w:rPr>
          <w:rFonts w:ascii="Times New Roman" w:eastAsia="Calibri" w:hAnsi="Times New Roman" w:cs="Times New Roman"/>
          <w:i/>
          <w:iCs/>
          <w:szCs w:val="24"/>
          <w:lang w:val="ro-RO"/>
        </w:rPr>
        <w:t>ț</w:t>
      </w:r>
      <w:r w:rsidR="006200FF">
        <w:rPr>
          <w:rFonts w:ascii="Times New Roman" w:eastAsia="Calibri" w:hAnsi="Times New Roman" w:cs="Times New Roman"/>
          <w:i/>
          <w:iCs/>
          <w:szCs w:val="24"/>
          <w:lang w:val="ro-RO"/>
        </w:rPr>
        <w:t>elor individuale (a se vedea sec</w:t>
      </w:r>
      <w:r w:rsidR="00DC4281">
        <w:rPr>
          <w:rFonts w:ascii="Times New Roman" w:eastAsia="Calibri" w:hAnsi="Times New Roman" w:cs="Times New Roman"/>
          <w:i/>
          <w:iCs/>
          <w:szCs w:val="24"/>
          <w:lang w:val="ro-RO"/>
        </w:rPr>
        <w:t>ț</w:t>
      </w:r>
      <w:r w:rsidR="006200FF">
        <w:rPr>
          <w:rFonts w:ascii="Times New Roman" w:eastAsia="Calibri" w:hAnsi="Times New Roman" w:cs="Times New Roman"/>
          <w:i/>
          <w:iCs/>
          <w:szCs w:val="24"/>
          <w:lang w:val="ro-RO"/>
        </w:rPr>
        <w:t>iunea Indicatorii proiectului, valoarea de referin</w:t>
      </w:r>
      <w:r w:rsidR="00DC4281">
        <w:rPr>
          <w:rFonts w:ascii="Times New Roman" w:eastAsia="Calibri" w:hAnsi="Times New Roman" w:cs="Times New Roman"/>
          <w:i/>
          <w:iCs/>
          <w:szCs w:val="24"/>
          <w:lang w:val="ro-RO"/>
        </w:rPr>
        <w:t>ță</w:t>
      </w:r>
      <w:r w:rsidR="006200FF">
        <w:rPr>
          <w:rFonts w:ascii="Times New Roman" w:eastAsia="Calibri" w:hAnsi="Times New Roman" w:cs="Times New Roman"/>
          <w:i/>
          <w:iCs/>
          <w:szCs w:val="24"/>
          <w:lang w:val="ro-RO"/>
        </w:rPr>
        <w:t xml:space="preserve"> </w:t>
      </w:r>
      <w:r w:rsidR="00DC4281">
        <w:rPr>
          <w:rFonts w:ascii="Times New Roman" w:eastAsia="Calibri" w:hAnsi="Times New Roman" w:cs="Times New Roman"/>
          <w:i/>
          <w:iCs/>
          <w:szCs w:val="24"/>
          <w:lang w:val="ro-RO"/>
        </w:rPr>
        <w:t>ș</w:t>
      </w:r>
      <w:r w:rsidR="006200FF">
        <w:rPr>
          <w:rFonts w:ascii="Times New Roman" w:eastAsia="Calibri" w:hAnsi="Times New Roman" w:cs="Times New Roman"/>
          <w:i/>
          <w:iCs/>
          <w:szCs w:val="24"/>
          <w:lang w:val="ro-RO"/>
        </w:rPr>
        <w:t xml:space="preserve">i valoarea </w:t>
      </w:r>
      <w:r w:rsidR="00DC4281">
        <w:rPr>
          <w:rFonts w:ascii="Times New Roman" w:eastAsia="Calibri" w:hAnsi="Times New Roman" w:cs="Times New Roman"/>
          <w:i/>
          <w:iCs/>
          <w:szCs w:val="24"/>
          <w:lang w:val="ro-RO"/>
        </w:rPr>
        <w:t>ț</w:t>
      </w:r>
      <w:r w:rsidR="006200FF">
        <w:rPr>
          <w:rFonts w:ascii="Times New Roman" w:eastAsia="Calibri" w:hAnsi="Times New Roman" w:cs="Times New Roman"/>
          <w:i/>
          <w:iCs/>
          <w:szCs w:val="24"/>
          <w:lang w:val="ro-RO"/>
        </w:rPr>
        <w:t xml:space="preserve">inta pentru indicatorul 2S56 </w:t>
      </w:r>
      <w:r w:rsidR="006200FF" w:rsidRPr="009F7A26">
        <w:rPr>
          <w:rFonts w:ascii="Times New Roman" w:eastAsia="Calibri" w:hAnsi="Times New Roman" w:cs="Times New Roman"/>
          <w:i/>
          <w:iCs/>
          <w:szCs w:val="24"/>
          <w:lang w:val="ro-RO"/>
        </w:rPr>
        <w:t>Consumul mediu anual de energie electric</w:t>
      </w:r>
      <w:r w:rsidR="006200FF" w:rsidRPr="009F7A26">
        <w:rPr>
          <w:rFonts w:ascii="Times New Roman" w:eastAsia="Calibri" w:hAnsi="Times New Roman" w:cs="Times New Roman" w:hint="eastAsia"/>
          <w:i/>
          <w:iCs/>
          <w:szCs w:val="24"/>
          <w:lang w:val="ro-RO"/>
        </w:rPr>
        <w:t>ă</w:t>
      </w:r>
      <w:r w:rsidR="006200FF" w:rsidRPr="009F7A26">
        <w:rPr>
          <w:rFonts w:ascii="Times New Roman" w:eastAsia="Calibri" w:hAnsi="Times New Roman" w:cs="Times New Roman"/>
          <w:i/>
          <w:iCs/>
          <w:szCs w:val="24"/>
          <w:lang w:val="ro-RO"/>
        </w:rPr>
        <w:t xml:space="preserve"> pe locuin</w:t>
      </w:r>
      <w:r w:rsidR="006200FF" w:rsidRPr="009F7A26">
        <w:rPr>
          <w:rFonts w:ascii="Times New Roman" w:eastAsia="Calibri" w:hAnsi="Times New Roman" w:cs="Times New Roman" w:hint="eastAsia"/>
          <w:i/>
          <w:iCs/>
          <w:szCs w:val="24"/>
          <w:lang w:val="ro-RO"/>
        </w:rPr>
        <w:t>ţă</w:t>
      </w:r>
      <w:r w:rsidR="006200FF">
        <w:rPr>
          <w:rFonts w:ascii="Times New Roman" w:hAnsi="Times New Roman" w:cs="Times New Roman"/>
          <w:sz w:val="20"/>
          <w:szCs w:val="20"/>
          <w:lang w:val="ro-RO"/>
        </w:rPr>
        <w:t>)</w:t>
      </w:r>
    </w:p>
    <w:p w14:paraId="238FB018" w14:textId="20C744EE" w:rsidR="00FA405A" w:rsidRDefault="00FA405A" w:rsidP="00182131">
      <w:pPr>
        <w:widowControl w:val="0"/>
        <w:numPr>
          <w:ilvl w:val="0"/>
          <w:numId w:val="31"/>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sidRPr="00570C41">
        <w:rPr>
          <w:rFonts w:ascii="Times New Roman" w:eastAsia="Calibri" w:hAnsi="Times New Roman" w:cs="Times New Roman"/>
          <w:i/>
          <w:iCs/>
          <w:szCs w:val="24"/>
          <w:lang w:val="ro-RO"/>
        </w:rPr>
        <w:t>Anexa C4.</w:t>
      </w:r>
      <w:r w:rsidR="009E51D2">
        <w:rPr>
          <w:rFonts w:ascii="Times New Roman" w:eastAsia="Calibri" w:hAnsi="Times New Roman" w:cs="Times New Roman"/>
          <w:i/>
          <w:iCs/>
          <w:szCs w:val="24"/>
          <w:lang w:val="ro-RO"/>
        </w:rPr>
        <w:t>5</w:t>
      </w:r>
      <w:r w:rsidRPr="00570C41">
        <w:rPr>
          <w:rFonts w:ascii="Times New Roman" w:eastAsia="Calibri" w:hAnsi="Times New Roman" w:cs="Times New Roman"/>
          <w:i/>
          <w:iCs/>
          <w:szCs w:val="24"/>
          <w:lang w:val="ro-RO"/>
        </w:rPr>
        <w:t xml:space="preserve"> la Cererea de finantare</w:t>
      </w:r>
    </w:p>
    <w:p w14:paraId="7372C98D" w14:textId="77777777" w:rsidR="007E2EF6" w:rsidRPr="00FC540E" w:rsidRDefault="007E2EF6" w:rsidP="007E2EF6">
      <w:pPr>
        <w:shd w:val="clear" w:color="auto" w:fill="FFFFFF" w:themeFill="background1"/>
        <w:tabs>
          <w:tab w:val="left" w:pos="1170"/>
        </w:tabs>
        <w:spacing w:after="0" w:line="240" w:lineRule="auto"/>
        <w:contextualSpacing/>
        <w:jc w:val="both"/>
        <w:rPr>
          <w:rFonts w:ascii="Times New Roman" w:hAnsi="Times New Roman" w:cs="Times New Roman"/>
          <w:szCs w:val="24"/>
          <w:lang w:val="ro-RO"/>
        </w:rPr>
      </w:pPr>
    </w:p>
    <w:p w14:paraId="15AB2155" w14:textId="77777777" w:rsidR="007E2EF6" w:rsidRPr="007E2EF6" w:rsidRDefault="007E2EF6" w:rsidP="00182131">
      <w:pPr>
        <w:numPr>
          <w:ilvl w:val="0"/>
          <w:numId w:val="30"/>
        </w:numPr>
        <w:spacing w:after="0"/>
        <w:contextualSpacing/>
        <w:jc w:val="both"/>
        <w:rPr>
          <w:rFonts w:ascii="Times New Roman" w:eastAsia="Calibri" w:hAnsi="Times New Roman" w:cs="Times New Roman"/>
          <w:szCs w:val="24"/>
          <w:lang w:val="ro-RO"/>
        </w:rPr>
      </w:pPr>
      <w:r w:rsidRPr="007E2EF6">
        <w:rPr>
          <w:rFonts w:ascii="Times New Roman" w:eastAsia="Calibri" w:hAnsi="Times New Roman" w:cs="Times New Roman"/>
          <w:szCs w:val="24"/>
          <w:lang w:val="ro-RO"/>
        </w:rPr>
        <w:t>Proiectul a fost aprobat de către solicitant în condițiile legislației aplicabile</w:t>
      </w:r>
    </w:p>
    <w:p w14:paraId="612A7E23" w14:textId="77777777" w:rsidR="007E2EF6" w:rsidRPr="007E2EF6" w:rsidRDefault="007E2EF6" w:rsidP="00182131">
      <w:pPr>
        <w:numPr>
          <w:ilvl w:val="0"/>
          <w:numId w:val="32"/>
        </w:numPr>
        <w:shd w:val="clear" w:color="auto" w:fill="FFFFFF" w:themeFill="background1"/>
        <w:tabs>
          <w:tab w:val="left" w:pos="1170"/>
        </w:tabs>
        <w:spacing w:after="0" w:line="240" w:lineRule="auto"/>
        <w:ind w:firstLine="0"/>
        <w:contextualSpacing/>
        <w:jc w:val="both"/>
        <w:rPr>
          <w:rFonts w:ascii="Times New Roman" w:hAnsi="Times New Roman" w:cs="Times New Roman"/>
          <w:szCs w:val="24"/>
          <w:lang w:val="fr-FR"/>
        </w:rPr>
      </w:pPr>
      <w:r w:rsidRPr="007E2EF6">
        <w:rPr>
          <w:rFonts w:ascii="Times New Roman" w:eastAsia="Calibri" w:hAnsi="Times New Roman" w:cs="Times New Roman"/>
          <w:i/>
          <w:iCs/>
          <w:szCs w:val="24"/>
          <w:lang w:val="ro-RO"/>
        </w:rPr>
        <w:t xml:space="preserve">Se probeaza prin avizul CTE </w:t>
      </w:r>
    </w:p>
    <w:p w14:paraId="3635F0C3" w14:textId="77777777" w:rsidR="007E2EF6" w:rsidRPr="007E2EF6" w:rsidRDefault="007E2EF6" w:rsidP="007E2EF6">
      <w:pPr>
        <w:spacing w:after="0"/>
        <w:ind w:left="360"/>
        <w:contextualSpacing/>
        <w:jc w:val="both"/>
        <w:rPr>
          <w:rFonts w:ascii="Times New Roman" w:eastAsia="Calibri" w:hAnsi="Times New Roman" w:cs="Times New Roman"/>
          <w:szCs w:val="24"/>
          <w:lang w:val="ro-RO"/>
        </w:rPr>
      </w:pPr>
    </w:p>
    <w:p w14:paraId="03BF6BA4" w14:textId="0FF1C744" w:rsidR="00A95BCF" w:rsidRDefault="00A95BCF" w:rsidP="00182131">
      <w:pPr>
        <w:pStyle w:val="ListParagraph"/>
        <w:numPr>
          <w:ilvl w:val="0"/>
          <w:numId w:val="30"/>
        </w:numPr>
        <w:rPr>
          <w:rFonts w:eastAsia="Calibri" w:cs="Times New Roman"/>
          <w:szCs w:val="24"/>
          <w:lang w:val="ro-RO"/>
        </w:rPr>
      </w:pPr>
      <w:r w:rsidRPr="00A95BCF">
        <w:rPr>
          <w:rFonts w:eastAsia="Calibri" w:cs="Times New Roman"/>
          <w:szCs w:val="24"/>
          <w:lang w:val="ro-RO"/>
        </w:rPr>
        <w:t xml:space="preserve">Proiectul este localizat </w:t>
      </w:r>
      <w:r w:rsidRPr="00A95BCF">
        <w:rPr>
          <w:rFonts w:eastAsia="Calibri" w:cs="Times New Roman" w:hint="eastAsia"/>
          <w:szCs w:val="24"/>
          <w:lang w:val="ro-RO"/>
        </w:rPr>
        <w:t>î</w:t>
      </w:r>
      <w:r w:rsidRPr="00A95BCF">
        <w:rPr>
          <w:rFonts w:eastAsia="Calibri" w:cs="Times New Roman"/>
          <w:szCs w:val="24"/>
          <w:lang w:val="ro-RO"/>
        </w:rPr>
        <w:t>n regiunile mai pu</w:t>
      </w:r>
      <w:r w:rsidRPr="00A95BCF">
        <w:rPr>
          <w:rFonts w:eastAsia="Calibri" w:cs="Times New Roman" w:hint="eastAsia"/>
          <w:szCs w:val="24"/>
          <w:lang w:val="ro-RO"/>
        </w:rPr>
        <w:t>ţ</w:t>
      </w:r>
      <w:r w:rsidRPr="00A95BCF">
        <w:rPr>
          <w:rFonts w:eastAsia="Calibri" w:cs="Times New Roman"/>
          <w:szCs w:val="24"/>
          <w:lang w:val="ro-RO"/>
        </w:rPr>
        <w:t xml:space="preserve">in dezvoltate: Vest, Nord-Vest, Nord-Est, Sud- Est, Sud-Muntenia, Sud-Vest Oltenia, Centru </w:t>
      </w:r>
    </w:p>
    <w:p w14:paraId="3364B3A5" w14:textId="77777777" w:rsidR="000C03AB" w:rsidRDefault="000C03AB" w:rsidP="000C03AB">
      <w:pPr>
        <w:pStyle w:val="ListParagraph"/>
        <w:ind w:left="360"/>
        <w:rPr>
          <w:rFonts w:eastAsia="Calibri" w:cs="Times New Roman"/>
          <w:szCs w:val="24"/>
          <w:lang w:val="ro-RO"/>
        </w:rPr>
      </w:pPr>
    </w:p>
    <w:p w14:paraId="4AF77B09" w14:textId="77777777" w:rsidR="000C03AB" w:rsidRPr="00A80E5E" w:rsidRDefault="000C03AB" w:rsidP="000C03AB">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color w:val="FF0000"/>
          <w:szCs w:val="24"/>
          <w:lang w:val="ro-RO"/>
        </w:rPr>
      </w:pPr>
      <w:r w:rsidRPr="00A80E5E">
        <w:rPr>
          <w:rFonts w:ascii="Times New Roman" w:eastAsiaTheme="minorEastAsia" w:hAnsi="Times New Roman"/>
          <w:b/>
          <w:i/>
          <w:color w:val="FF0000"/>
          <w:szCs w:val="24"/>
          <w:lang w:val="ro-RO"/>
        </w:rPr>
        <w:t>Atenție!</w:t>
      </w:r>
    </w:p>
    <w:p w14:paraId="1337DED1" w14:textId="77777777" w:rsidR="000C03AB" w:rsidRDefault="000C03AB" w:rsidP="000C03AB">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szCs w:val="24"/>
          <w:lang w:val="ro-RO"/>
        </w:rPr>
      </w:pPr>
      <w:r w:rsidRPr="00A80E5E">
        <w:rPr>
          <w:rFonts w:ascii="Times New Roman" w:eastAsiaTheme="minorEastAsia" w:hAnsi="Times New Roman"/>
          <w:i/>
          <w:szCs w:val="24"/>
          <w:lang w:val="ro-RO"/>
        </w:rPr>
        <w:t xml:space="preserve">Proiectele implementate în regiunea </w:t>
      </w:r>
      <w:r w:rsidRPr="00A80E5E">
        <w:rPr>
          <w:rFonts w:ascii="Times New Roman" w:eastAsiaTheme="minorEastAsia" w:hAnsi="Times New Roman" w:cs="Times New Roman"/>
          <w:i/>
          <w:szCs w:val="24"/>
          <w:lang w:val="ro-RO"/>
        </w:rPr>
        <w:t>Bucureti</w:t>
      </w:r>
      <w:r w:rsidRPr="00A80E5E">
        <w:rPr>
          <w:rFonts w:ascii="Times New Roman" w:eastAsiaTheme="minorEastAsia" w:hAnsi="Times New Roman"/>
          <w:i/>
          <w:szCs w:val="24"/>
          <w:lang w:val="ro-RO"/>
        </w:rPr>
        <w:t>-Ilfov nu sunt eligibile.</w:t>
      </w:r>
    </w:p>
    <w:p w14:paraId="394C9B88" w14:textId="443DE248" w:rsidR="000C03AB" w:rsidRPr="00A95BCF" w:rsidRDefault="000C03AB" w:rsidP="000C03AB">
      <w:pPr>
        <w:pStyle w:val="ListParagraph"/>
        <w:ind w:left="360"/>
        <w:rPr>
          <w:rFonts w:eastAsia="Calibri" w:cs="Times New Roman"/>
          <w:szCs w:val="24"/>
          <w:lang w:val="ro-RO"/>
        </w:rPr>
      </w:pPr>
    </w:p>
    <w:p w14:paraId="4D00238B" w14:textId="362D1E1D" w:rsidR="00FA405A" w:rsidRPr="009D6FEF" w:rsidRDefault="00FA405A" w:rsidP="00182131">
      <w:pPr>
        <w:pStyle w:val="ListParagraph"/>
        <w:widowControl w:val="0"/>
        <w:numPr>
          <w:ilvl w:val="0"/>
          <w:numId w:val="30"/>
        </w:numPr>
        <w:shd w:val="clear" w:color="auto" w:fill="FFFFFF" w:themeFill="background1"/>
        <w:spacing w:after="160" w:line="259" w:lineRule="auto"/>
        <w:contextualSpacing/>
        <w:rPr>
          <w:rFonts w:cs="Times New Roman"/>
          <w:szCs w:val="24"/>
          <w:lang w:val="ro-RO"/>
        </w:rPr>
      </w:pPr>
      <w:r w:rsidRPr="009153D9">
        <w:rPr>
          <w:rFonts w:cs="Times New Roman"/>
          <w:szCs w:val="24"/>
          <w:lang w:val="ro-RO"/>
        </w:rPr>
        <w:t>Activitatea economică identificată prin codul CAEN pentru care se solicită finanţarea este eligibilă şi prin proiect nu se sprijină în nici un fel activităţile/sectoarele excluse</w:t>
      </w:r>
      <w:r w:rsidR="0085391F">
        <w:rPr>
          <w:rFonts w:cs="Times New Roman"/>
          <w:szCs w:val="24"/>
          <w:lang w:val="ro-RO"/>
        </w:rPr>
        <w:t>, conform Articolului 1, alin.</w:t>
      </w:r>
      <w:r w:rsidR="00746233">
        <w:rPr>
          <w:rFonts w:cs="Times New Roman"/>
          <w:szCs w:val="24"/>
          <w:lang w:val="ro-RO"/>
        </w:rPr>
        <w:t>3</w:t>
      </w:r>
      <w:r w:rsidR="0085391F">
        <w:rPr>
          <w:rFonts w:cs="Times New Roman"/>
          <w:szCs w:val="24"/>
          <w:lang w:val="ro-RO"/>
        </w:rPr>
        <w:t xml:space="preserve"> din </w:t>
      </w:r>
      <w:r w:rsidR="00746233" w:rsidRPr="009D6FEF">
        <w:rPr>
          <w:rFonts w:cs="Times New Roman"/>
          <w:szCs w:val="24"/>
          <w:lang w:val="ro-RO"/>
        </w:rPr>
        <w:t>Regulamentul de ajutor de stat exceptat</w:t>
      </w:r>
      <w:r w:rsidR="005B7230" w:rsidRPr="009D6FEF">
        <w:rPr>
          <w:rFonts w:cs="Times New Roman"/>
          <w:szCs w:val="24"/>
          <w:lang w:val="ro-RO"/>
        </w:rPr>
        <w:t xml:space="preserve"> şi articolul 3, alin. 3 din Regulamentul (UE) nr. 1301/2013 privind Fondul european de dezvoltare regional</w:t>
      </w:r>
      <w:r w:rsidR="005B7230" w:rsidRPr="009D6FEF">
        <w:rPr>
          <w:rFonts w:cs="Times New Roman" w:hint="eastAsia"/>
          <w:szCs w:val="24"/>
          <w:lang w:val="ro-RO"/>
        </w:rPr>
        <w:t>ă</w:t>
      </w:r>
    </w:p>
    <w:p w14:paraId="4F3A1833" w14:textId="77777777" w:rsidR="00E27336" w:rsidRPr="009D6FEF" w:rsidRDefault="00E27336" w:rsidP="00E27336">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9D6FEF">
        <w:rPr>
          <w:rFonts w:ascii="Times New Roman" w:hAnsi="Times New Roman" w:cs="Times New Roman"/>
          <w:i/>
          <w:iCs/>
          <w:szCs w:val="24"/>
          <w:lang w:val="ro-RO"/>
        </w:rPr>
        <w:t>Se probează prin:</w:t>
      </w:r>
    </w:p>
    <w:p w14:paraId="02BF34B9" w14:textId="289CAC86" w:rsidR="00E27336" w:rsidRPr="009D6FEF"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9D6FEF">
        <w:rPr>
          <w:rFonts w:ascii="Times New Roman" w:hAnsi="Times New Roman" w:cs="Times New Roman"/>
          <w:i/>
          <w:iCs/>
          <w:szCs w:val="24"/>
          <w:lang w:val="ro-RO"/>
        </w:rPr>
        <w:lastRenderedPageBreak/>
        <w:t>Declarația privind conformitatea cu regulile ajutorului de stat, Anexa C1.3</w:t>
      </w:r>
      <w:r w:rsidRPr="009D6FEF">
        <w:rPr>
          <w:lang w:val="fr-FR"/>
        </w:rPr>
        <w:t xml:space="preserve"> </w:t>
      </w:r>
      <w:r w:rsidRPr="009D6FEF">
        <w:rPr>
          <w:rFonts w:ascii="Times New Roman" w:hAnsi="Times New Roman" w:cs="Times New Roman"/>
          <w:i/>
          <w:iCs/>
          <w:szCs w:val="24"/>
          <w:lang w:val="ro-RO"/>
        </w:rPr>
        <w:t>la Cererea de finan</w:t>
      </w:r>
      <w:r w:rsidRPr="009D6FEF">
        <w:rPr>
          <w:rFonts w:ascii="Times New Roman" w:hAnsi="Times New Roman" w:cs="Times New Roman" w:hint="eastAsia"/>
          <w:i/>
          <w:iCs/>
          <w:szCs w:val="24"/>
          <w:lang w:val="ro-RO"/>
        </w:rPr>
        <w:t>ţ</w:t>
      </w:r>
      <w:r w:rsidRPr="009D6FEF">
        <w:rPr>
          <w:rFonts w:ascii="Times New Roman" w:hAnsi="Times New Roman" w:cs="Times New Roman"/>
          <w:i/>
          <w:iCs/>
          <w:szCs w:val="24"/>
          <w:lang w:val="ro-RO"/>
        </w:rPr>
        <w:t xml:space="preserve">are </w:t>
      </w:r>
    </w:p>
    <w:p w14:paraId="7C5648A9" w14:textId="74CD3852" w:rsidR="00E27336" w:rsidRPr="009D6FEF"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9D6FEF">
        <w:rPr>
          <w:rFonts w:ascii="Times New Roman" w:hAnsi="Times New Roman" w:cs="Times New Roman"/>
          <w:i/>
          <w:iCs/>
          <w:szCs w:val="24"/>
          <w:lang w:val="ro-RO"/>
        </w:rPr>
        <w:t xml:space="preserve">Declaraţia de angajament </w:t>
      </w:r>
      <w:r w:rsidR="00194A41" w:rsidRPr="009D6FEF">
        <w:rPr>
          <w:rFonts w:ascii="Times New Roman" w:hAnsi="Times New Roman" w:cs="Times New Roman"/>
          <w:i/>
          <w:iCs/>
          <w:szCs w:val="24"/>
          <w:lang w:val="ro-RO"/>
        </w:rPr>
        <w:t>Ane</w:t>
      </w:r>
      <w:r w:rsidR="00194A41">
        <w:rPr>
          <w:rFonts w:ascii="Times New Roman" w:hAnsi="Times New Roman" w:cs="Times New Roman"/>
          <w:i/>
          <w:iCs/>
          <w:szCs w:val="24"/>
          <w:lang w:val="ro-RO"/>
        </w:rPr>
        <w:t>x</w:t>
      </w:r>
      <w:r w:rsidR="00194A41" w:rsidRPr="009D6FEF">
        <w:rPr>
          <w:rFonts w:ascii="Times New Roman" w:hAnsi="Times New Roman" w:cs="Times New Roman"/>
          <w:i/>
          <w:iCs/>
          <w:szCs w:val="24"/>
          <w:lang w:val="ro-RO"/>
        </w:rPr>
        <w:t xml:space="preserve">a </w:t>
      </w:r>
      <w:r w:rsidRPr="009D6FEF">
        <w:rPr>
          <w:rFonts w:ascii="Times New Roman" w:hAnsi="Times New Roman" w:cs="Times New Roman"/>
          <w:i/>
          <w:iCs/>
          <w:szCs w:val="24"/>
          <w:lang w:val="ro-RO"/>
        </w:rPr>
        <w:t>C1.2 la Cererea de finanţare</w:t>
      </w:r>
    </w:p>
    <w:p w14:paraId="152E8917" w14:textId="77777777" w:rsidR="00E27336" w:rsidRPr="009D6FEF" w:rsidRDefault="00E27336" w:rsidP="00E27336">
      <w:pPr>
        <w:numPr>
          <w:ilvl w:val="0"/>
          <w:numId w:val="13"/>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9D6FEF">
        <w:rPr>
          <w:rFonts w:ascii="Times New Roman" w:eastAsia="Calibri" w:hAnsi="Times New Roman" w:cs="Times New Roman"/>
          <w:i/>
          <w:iCs/>
          <w:szCs w:val="24"/>
          <w:lang w:val="ro-RO"/>
        </w:rPr>
        <w:t>Anexa C4.5 la Cererea de finantare</w:t>
      </w:r>
    </w:p>
    <w:p w14:paraId="0B7C8DBD" w14:textId="77777777" w:rsidR="000C03AB" w:rsidRPr="009D6FEF" w:rsidRDefault="000C03AB" w:rsidP="000C03AB">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367"/>
      </w:tblGrid>
      <w:tr w:rsidR="000C03AB" w:rsidRPr="00295FB0" w14:paraId="455FE90E" w14:textId="77777777" w:rsidTr="00F106C8">
        <w:trPr>
          <w:trHeight w:val="50"/>
          <w:jc w:val="center"/>
        </w:trPr>
        <w:tc>
          <w:tcPr>
            <w:tcW w:w="10422" w:type="dxa"/>
          </w:tcPr>
          <w:p w14:paraId="31A489FA" w14:textId="77777777" w:rsidR="000C03AB" w:rsidRPr="009D6FEF" w:rsidRDefault="000C03AB" w:rsidP="00F106C8">
            <w:pPr>
              <w:jc w:val="both"/>
              <w:rPr>
                <w:rFonts w:cs="Times New Roman"/>
                <w:color w:val="FF0000"/>
                <w:szCs w:val="24"/>
                <w:lang w:val="ro-RO"/>
              </w:rPr>
            </w:pPr>
            <w:r w:rsidRPr="009D6FEF">
              <w:rPr>
                <w:rFonts w:cs="Times New Roman"/>
                <w:b/>
                <w:i/>
                <w:color w:val="FF0000"/>
                <w:szCs w:val="24"/>
                <w:lang w:val="ro-RO"/>
              </w:rPr>
              <w:t xml:space="preserve">Atenție! </w:t>
            </w:r>
          </w:p>
          <w:p w14:paraId="1D93923A" w14:textId="1EB968CB" w:rsidR="000C03AB" w:rsidRPr="009D6FEF" w:rsidRDefault="00FB4FFC" w:rsidP="00F106C8">
            <w:pPr>
              <w:widowControl w:val="0"/>
              <w:tabs>
                <w:tab w:val="left" w:pos="180"/>
              </w:tabs>
              <w:ind w:left="194"/>
              <w:jc w:val="both"/>
              <w:rPr>
                <w:rFonts w:ascii="Times New Roman" w:eastAsia="Calibri" w:hAnsi="Times New Roman" w:cs="Times New Roman"/>
                <w:szCs w:val="24"/>
                <w:lang w:val="ro-RO"/>
              </w:rPr>
            </w:pPr>
            <w:r w:rsidRPr="009D6FEF">
              <w:rPr>
                <w:rFonts w:ascii="Times New Roman" w:eastAsia="Calibri" w:hAnsi="Times New Roman" w:cs="Times New Roman" w:hint="eastAsia"/>
                <w:szCs w:val="24"/>
                <w:lang w:val="ro-RO"/>
              </w:rPr>
              <w:t>Î</w:t>
            </w:r>
            <w:r w:rsidRPr="009D6FEF">
              <w:rPr>
                <w:rFonts w:ascii="Times New Roman" w:eastAsia="Calibri" w:hAnsi="Times New Roman" w:cs="Times New Roman"/>
                <w:szCs w:val="24"/>
                <w:lang w:val="ro-RO"/>
              </w:rPr>
              <w:t>n cadrul OS 6.</w:t>
            </w:r>
            <w:r w:rsidR="005C1BD4">
              <w:rPr>
                <w:rFonts w:ascii="Times New Roman" w:eastAsia="Calibri" w:hAnsi="Times New Roman" w:cs="Times New Roman"/>
                <w:szCs w:val="24"/>
                <w:lang w:val="ro-RO"/>
              </w:rPr>
              <w:t>3</w:t>
            </w:r>
            <w:r w:rsidRPr="009D6FEF">
              <w:rPr>
                <w:rFonts w:ascii="Times New Roman" w:eastAsia="Calibri" w:hAnsi="Times New Roman" w:cs="Times New Roman"/>
                <w:szCs w:val="24"/>
                <w:lang w:val="ro-RO"/>
              </w:rPr>
              <w:t xml:space="preserve">, </w:t>
            </w:r>
            <w:r w:rsidRPr="009D6FEF">
              <w:rPr>
                <w:rFonts w:ascii="Times New Roman" w:eastAsia="Calibri" w:hAnsi="Times New Roman" w:cs="Times New Roman" w:hint="eastAsia"/>
                <w:szCs w:val="24"/>
                <w:lang w:val="ro-RO"/>
              </w:rPr>
              <w:t>î</w:t>
            </w:r>
            <w:r w:rsidRPr="009D6FEF">
              <w:rPr>
                <w:rFonts w:ascii="Times New Roman" w:eastAsia="Calibri" w:hAnsi="Times New Roman" w:cs="Times New Roman"/>
                <w:szCs w:val="24"/>
                <w:lang w:val="ro-RO"/>
              </w:rPr>
              <w:t xml:space="preserve">n conformitate cu prevederile Regulamentului nr. 651/2014 privind ajutorul de stat </w:t>
            </w:r>
            <w:r w:rsidRPr="009D6FEF">
              <w:rPr>
                <w:rFonts w:ascii="Times New Roman" w:eastAsia="Calibri" w:hAnsi="Times New Roman" w:cs="Times New Roman" w:hint="eastAsia"/>
                <w:szCs w:val="24"/>
                <w:lang w:val="ro-RO"/>
              </w:rPr>
              <w:t>ş</w:t>
            </w:r>
            <w:r w:rsidRPr="009D6FEF">
              <w:rPr>
                <w:rFonts w:ascii="Times New Roman" w:eastAsia="Calibri" w:hAnsi="Times New Roman" w:cs="Times New Roman"/>
                <w:szCs w:val="24"/>
                <w:lang w:val="ro-RO"/>
              </w:rPr>
              <w:t xml:space="preserve">i </w:t>
            </w:r>
            <w:r w:rsidR="00511CEB" w:rsidRPr="009D6FEF">
              <w:rPr>
                <w:rFonts w:ascii="Times New Roman" w:eastAsia="Calibri" w:hAnsi="Times New Roman" w:cs="Times New Roman"/>
                <w:szCs w:val="24"/>
                <w:lang w:val="ro-RO"/>
              </w:rPr>
              <w:t xml:space="preserve">ale </w:t>
            </w:r>
            <w:r w:rsidRPr="009D6FEF">
              <w:rPr>
                <w:rFonts w:ascii="Times New Roman" w:eastAsia="Calibri" w:hAnsi="Times New Roman" w:cs="Times New Roman"/>
                <w:szCs w:val="24"/>
                <w:lang w:val="ro-RO"/>
              </w:rPr>
              <w:t>Regulamentul</w:t>
            </w:r>
            <w:r w:rsidR="00511CEB" w:rsidRPr="009D6FEF">
              <w:rPr>
                <w:rFonts w:ascii="Times New Roman" w:eastAsia="Calibri" w:hAnsi="Times New Roman" w:cs="Times New Roman"/>
                <w:szCs w:val="24"/>
                <w:lang w:val="ro-RO"/>
              </w:rPr>
              <w:t>ui</w:t>
            </w:r>
            <w:r w:rsidRPr="009D6FEF">
              <w:rPr>
                <w:rFonts w:ascii="Times New Roman" w:eastAsia="Calibri" w:hAnsi="Times New Roman" w:cs="Times New Roman"/>
                <w:szCs w:val="24"/>
                <w:lang w:val="ro-RO"/>
              </w:rPr>
              <w:t xml:space="preserve"> (UE) nr. 1301/2013 privind Fondul european de dezvoltare regional</w:t>
            </w:r>
            <w:r w:rsidRPr="009D6FEF">
              <w:rPr>
                <w:rFonts w:ascii="Times New Roman" w:eastAsia="Calibri" w:hAnsi="Times New Roman" w:cs="Times New Roman" w:hint="eastAsia"/>
                <w:szCs w:val="24"/>
                <w:lang w:val="ro-RO"/>
              </w:rPr>
              <w:t>ă</w:t>
            </w:r>
            <w:r w:rsidRPr="009D6FEF">
              <w:rPr>
                <w:rFonts w:ascii="Times New Roman" w:eastAsia="Calibri" w:hAnsi="Times New Roman" w:cs="Times New Roman"/>
                <w:szCs w:val="24"/>
                <w:lang w:val="ro-RO"/>
              </w:rPr>
              <w:t xml:space="preserve"> nu se acord</w:t>
            </w:r>
            <w:r w:rsidRPr="009D6FEF">
              <w:rPr>
                <w:rFonts w:ascii="Times New Roman" w:eastAsia="Calibri" w:hAnsi="Times New Roman" w:cs="Times New Roman" w:hint="eastAsia"/>
                <w:szCs w:val="24"/>
                <w:lang w:val="ro-RO"/>
              </w:rPr>
              <w:t>ă</w:t>
            </w:r>
            <w:r w:rsidRPr="009D6FEF">
              <w:rPr>
                <w:rFonts w:ascii="Times New Roman" w:eastAsia="Calibri" w:hAnsi="Times New Roman" w:cs="Times New Roman"/>
                <w:szCs w:val="24"/>
                <w:lang w:val="ro-RO"/>
              </w:rPr>
              <w:t xml:space="preserve"> sprijin financiar pentru urm</w:t>
            </w:r>
            <w:r w:rsidRPr="009D6FEF">
              <w:rPr>
                <w:rFonts w:ascii="Times New Roman" w:eastAsia="Calibri" w:hAnsi="Times New Roman" w:cs="Times New Roman" w:hint="eastAsia"/>
                <w:szCs w:val="24"/>
                <w:lang w:val="ro-RO"/>
              </w:rPr>
              <w:t>ă</w:t>
            </w:r>
            <w:r w:rsidRPr="009D6FEF">
              <w:rPr>
                <w:rFonts w:ascii="Times New Roman" w:eastAsia="Calibri" w:hAnsi="Times New Roman" w:cs="Times New Roman"/>
                <w:szCs w:val="24"/>
                <w:lang w:val="ro-RO"/>
              </w:rPr>
              <w:t>toarele:</w:t>
            </w:r>
          </w:p>
          <w:p w14:paraId="5CAF3890" w14:textId="77777777" w:rsidR="008438F1" w:rsidRPr="009D6FEF" w:rsidRDefault="008438F1" w:rsidP="00182131">
            <w:pPr>
              <w:widowControl w:val="0"/>
              <w:numPr>
                <w:ilvl w:val="0"/>
                <w:numId w:val="54"/>
              </w:numPr>
              <w:shd w:val="clear" w:color="auto" w:fill="FFFFFF" w:themeFill="background1"/>
              <w:tabs>
                <w:tab w:val="left" w:pos="180"/>
              </w:tabs>
              <w:ind w:left="194" w:firstLine="0"/>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sectoare:</w:t>
            </w:r>
          </w:p>
          <w:p w14:paraId="4919D19E" w14:textId="77777777" w:rsidR="008438F1" w:rsidRPr="009D6FEF" w:rsidRDefault="008438F1" w:rsidP="008438F1">
            <w:pPr>
              <w:widowControl w:val="0"/>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   a) sectorul pescuitului şi acvaculturii;</w:t>
            </w:r>
          </w:p>
          <w:p w14:paraId="7E8B640D" w14:textId="77777777" w:rsidR="008438F1" w:rsidRPr="009D6FEF" w:rsidRDefault="008438F1" w:rsidP="008438F1">
            <w:pPr>
              <w:widowControl w:val="0"/>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   b) sectorul prelucrării şi comercializării produselor agricole, în următoarele cazuri:</w:t>
            </w:r>
          </w:p>
          <w:p w14:paraId="448A35C4" w14:textId="77777777" w:rsidR="008438F1" w:rsidRPr="009D6FEF" w:rsidRDefault="008438F1" w:rsidP="008438F1">
            <w:pPr>
              <w:widowControl w:val="0"/>
              <w:ind w:left="194"/>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atunci când valoarea ajutoarelor este stabilită pe baza preţului sau a cantităţii unor astfel de produse achiziţionate de la producători primari sau introduse pe piață de întreprinderile respective; sau</w:t>
            </w:r>
          </w:p>
          <w:p w14:paraId="053D8164" w14:textId="77777777" w:rsidR="008438F1" w:rsidRPr="009D6FEF" w:rsidRDefault="008438F1" w:rsidP="008438F1">
            <w:pPr>
              <w:widowControl w:val="0"/>
              <w:ind w:left="194"/>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atunci când ajutoarele sunt condiționate de transferarea lor parțială sau integrală către producătorii primari;</w:t>
            </w:r>
          </w:p>
          <w:p w14:paraId="23997CFF" w14:textId="77777777" w:rsidR="008438F1" w:rsidRPr="009D6FEF" w:rsidRDefault="008438F1" w:rsidP="008438F1">
            <w:pPr>
              <w:widowControl w:val="0"/>
              <w:ind w:left="194"/>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 c) sectorul producției agricole primare;</w:t>
            </w:r>
          </w:p>
          <w:p w14:paraId="5600E9AF" w14:textId="77777777" w:rsidR="008438F1" w:rsidRPr="009D6FEF" w:rsidRDefault="008438F1" w:rsidP="008438F1">
            <w:pPr>
              <w:widowControl w:val="0"/>
              <w:ind w:left="194"/>
              <w:jc w:val="both"/>
              <w:rPr>
                <w:rFonts w:ascii="Times New Roman" w:eastAsia="Calibri" w:hAnsi="Times New Roman" w:cs="Times New Roman"/>
                <w:szCs w:val="24"/>
                <w:lang w:val="fr-FR"/>
              </w:rPr>
            </w:pPr>
          </w:p>
          <w:p w14:paraId="60D55FF4" w14:textId="77777777" w:rsidR="005B7230" w:rsidRPr="009D6FEF" w:rsidRDefault="005B7230" w:rsidP="00182131">
            <w:pPr>
              <w:widowControl w:val="0"/>
              <w:numPr>
                <w:ilvl w:val="0"/>
                <w:numId w:val="54"/>
              </w:numPr>
              <w:shd w:val="clear" w:color="auto" w:fill="FFFFFF" w:themeFill="background1"/>
              <w:spacing w:line="276" w:lineRule="auto"/>
              <w:ind w:left="187" w:firstLine="0"/>
              <w:jc w:val="both"/>
              <w:rPr>
                <w:rFonts w:ascii="Times New Roman" w:eastAsia="Calibri" w:hAnsi="Times New Roman" w:cs="Times New Roman"/>
                <w:szCs w:val="24"/>
                <w:lang w:val="fr-FR"/>
              </w:rPr>
            </w:pPr>
          </w:p>
          <w:p w14:paraId="27DCCF0E" w14:textId="3DB8661E" w:rsidR="005B7230" w:rsidRPr="009D6FEF" w:rsidRDefault="005B7230" w:rsidP="005B7230">
            <w:pPr>
              <w:widowControl w:val="0"/>
              <w:shd w:val="clear" w:color="auto" w:fill="FFFFFF" w:themeFill="background1"/>
              <w:ind w:left="194"/>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a) facilitarea închiderii minelor de cărbune necompetitive, astfel cum sunt reglementate de Decizia nr. 2010/787 a Consiliului.    </w:t>
            </w:r>
          </w:p>
          <w:p w14:paraId="5D000F5F" w14:textId="77777777" w:rsidR="005B7230" w:rsidRPr="009D6FEF" w:rsidRDefault="005B7230" w:rsidP="005B7230">
            <w:pPr>
              <w:autoSpaceDE w:val="0"/>
              <w:autoSpaceDN w:val="0"/>
              <w:adjustRightInd w:val="0"/>
              <w:spacing w:before="60" w:after="60"/>
              <w:ind w:left="175"/>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b) dezafectarea sau construirea de centrale nucleare; </w:t>
            </w:r>
          </w:p>
          <w:p w14:paraId="665A8DB2" w14:textId="77777777" w:rsidR="005B7230" w:rsidRPr="009D6FEF" w:rsidRDefault="005B7230" w:rsidP="005B7230">
            <w:pPr>
              <w:autoSpaceDE w:val="0"/>
              <w:autoSpaceDN w:val="0"/>
              <w:adjustRightInd w:val="0"/>
              <w:spacing w:before="60" w:after="60"/>
              <w:ind w:left="175"/>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c) investițiile care vizează o reducere a emisiilor de gaze cu efect de seră ale activităților enumerate în anexa I la Directiva 2003/87/CE; </w:t>
            </w:r>
          </w:p>
          <w:p w14:paraId="5285A205" w14:textId="426BD432" w:rsidR="008438F1" w:rsidRPr="009D6FEF" w:rsidRDefault="005B7230" w:rsidP="005B7230">
            <w:pPr>
              <w:widowControl w:val="0"/>
              <w:ind w:left="194"/>
              <w:jc w:val="both"/>
              <w:rPr>
                <w:rFonts w:ascii="Times New Roman" w:eastAsia="Calibri" w:hAnsi="Times New Roman" w:cs="Times New Roman"/>
                <w:szCs w:val="24"/>
              </w:rPr>
            </w:pPr>
            <w:r w:rsidRPr="009D6FEF">
              <w:rPr>
                <w:rFonts w:ascii="Times New Roman" w:eastAsia="Calibri" w:hAnsi="Times New Roman" w:cs="Times New Roman"/>
                <w:szCs w:val="24"/>
              </w:rPr>
              <w:t xml:space="preserve">d) fabricarea, prelucrarea și comercializarea tutunului și a produselor din tutun </w:t>
            </w:r>
          </w:p>
          <w:p w14:paraId="66327293" w14:textId="77777777" w:rsidR="005B7230" w:rsidRPr="009D6FEF" w:rsidRDefault="005B7230" w:rsidP="005B7230">
            <w:pPr>
              <w:widowControl w:val="0"/>
              <w:jc w:val="both"/>
              <w:rPr>
                <w:rFonts w:ascii="Times New Roman" w:eastAsia="Calibri" w:hAnsi="Times New Roman" w:cs="Times New Roman"/>
                <w:szCs w:val="24"/>
              </w:rPr>
            </w:pPr>
          </w:p>
          <w:p w14:paraId="6BA57274" w14:textId="77777777" w:rsidR="008438F1" w:rsidRPr="009D6FEF" w:rsidRDefault="008438F1" w:rsidP="00182131">
            <w:pPr>
              <w:widowControl w:val="0"/>
              <w:numPr>
                <w:ilvl w:val="0"/>
                <w:numId w:val="54"/>
              </w:numPr>
              <w:shd w:val="clear" w:color="auto" w:fill="FFFFFF" w:themeFill="background1"/>
              <w:ind w:left="194" w:firstLine="0"/>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obiective:</w:t>
            </w:r>
          </w:p>
          <w:p w14:paraId="4524C7C6" w14:textId="77777777" w:rsidR="008438F1" w:rsidRPr="009D6FEF" w:rsidRDefault="008438F1" w:rsidP="008438F1">
            <w:pPr>
              <w:widowControl w:val="0"/>
              <w:tabs>
                <w:tab w:val="left" w:pos="720"/>
                <w:tab w:val="left" w:pos="810"/>
              </w:tabs>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2F10C588" w14:textId="77777777" w:rsidR="008438F1" w:rsidRPr="009D6FEF" w:rsidRDefault="008438F1" w:rsidP="008438F1">
            <w:pPr>
              <w:widowControl w:val="0"/>
              <w:tabs>
                <w:tab w:val="left" w:pos="720"/>
                <w:tab w:val="left" w:pos="810"/>
              </w:tabs>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b) ajutoarelor condiționate de utilizarea preferențială a produselor naționale față de produsele importate;</w:t>
            </w:r>
          </w:p>
          <w:p w14:paraId="3176BAA3" w14:textId="77777777" w:rsidR="008438F1" w:rsidRPr="009D6FEF" w:rsidRDefault="008438F1" w:rsidP="008438F1">
            <w:pPr>
              <w:widowControl w:val="0"/>
              <w:tabs>
                <w:tab w:val="left" w:pos="720"/>
                <w:tab w:val="left" w:pos="810"/>
              </w:tabs>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 xml:space="preserve">c) acordarea de ajutoare este condiționată de obligația ca beneficiarul să utilizeze bunuri produse   la nivel național sau servicii naționale; </w:t>
            </w:r>
          </w:p>
          <w:p w14:paraId="32E2DCF4" w14:textId="77777777" w:rsidR="008438F1" w:rsidRPr="009D6FEF" w:rsidRDefault="008438F1" w:rsidP="008438F1">
            <w:pPr>
              <w:widowControl w:val="0"/>
              <w:tabs>
                <w:tab w:val="left" w:pos="720"/>
                <w:tab w:val="left" w:pos="810"/>
              </w:tabs>
              <w:jc w:val="both"/>
              <w:rPr>
                <w:rFonts w:ascii="Times New Roman" w:eastAsia="Calibri" w:hAnsi="Times New Roman" w:cs="Times New Roman"/>
                <w:szCs w:val="24"/>
                <w:lang w:val="fr-FR"/>
              </w:rPr>
            </w:pPr>
          </w:p>
          <w:p w14:paraId="1FE87985" w14:textId="4AF0D13C" w:rsidR="000C03AB" w:rsidRPr="002D2326" w:rsidRDefault="000C03AB" w:rsidP="00F106C8">
            <w:pPr>
              <w:jc w:val="both"/>
              <w:rPr>
                <w:rFonts w:ascii="Times New Roman" w:eastAsia="Calibri" w:hAnsi="Times New Roman" w:cs="Times New Roman"/>
                <w:szCs w:val="24"/>
                <w:lang w:val="fr-FR"/>
              </w:rPr>
            </w:pPr>
            <w:r w:rsidRPr="009D6FEF">
              <w:rPr>
                <w:rFonts w:ascii="Times New Roman" w:eastAsia="Calibri" w:hAnsi="Times New Roman" w:cs="Times New Roman"/>
                <w:szCs w:val="24"/>
                <w:lang w:val="fr-FR"/>
              </w:rPr>
              <w:t>În cazul în care o întreprindere își desfășoară activitatea atât în sectoarele excluse menționate la A lit.(a), (b) sau (c),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3A633B" w:rsidRPr="009D6FEF">
              <w:rPr>
                <w:rFonts w:ascii="Times New Roman" w:eastAsia="Calibri" w:hAnsi="Times New Roman" w:cs="Times New Roman"/>
                <w:szCs w:val="24"/>
                <w:lang w:val="fr-FR"/>
              </w:rPr>
              <w:t>3</w:t>
            </w:r>
            <w:r w:rsidRPr="009D6FEF">
              <w:rPr>
                <w:rFonts w:ascii="Times New Roman" w:eastAsia="Calibri" w:hAnsi="Times New Roman" w:cs="Times New Roman"/>
                <w:szCs w:val="24"/>
                <w:lang w:val="fr-FR"/>
              </w:rPr>
              <w:t xml:space="preserve"> din POIM.</w:t>
            </w:r>
          </w:p>
          <w:p w14:paraId="348AA16F" w14:textId="77777777" w:rsidR="000C03AB" w:rsidRPr="00E46F03" w:rsidRDefault="000C03AB" w:rsidP="00F106C8">
            <w:pPr>
              <w:jc w:val="both"/>
              <w:rPr>
                <w:rFonts w:cs="Times New Roman"/>
                <w:i/>
                <w:szCs w:val="24"/>
                <w:lang w:val="ro-RO"/>
              </w:rPr>
            </w:pPr>
          </w:p>
        </w:tc>
      </w:tr>
    </w:tbl>
    <w:p w14:paraId="3393A5A6" w14:textId="77777777" w:rsidR="007E2EF6" w:rsidRPr="000C03AB" w:rsidRDefault="007E2EF6" w:rsidP="007E2EF6">
      <w:pPr>
        <w:tabs>
          <w:tab w:val="left" w:pos="2160"/>
        </w:tabs>
        <w:spacing w:after="0" w:line="240" w:lineRule="auto"/>
        <w:jc w:val="both"/>
        <w:rPr>
          <w:rFonts w:ascii="Times New Roman" w:hAnsi="Times New Roman" w:cs="Times New Roman"/>
          <w:i/>
          <w:iCs/>
          <w:color w:val="4F81BD" w:themeColor="accent1"/>
          <w:szCs w:val="24"/>
          <w:lang w:val="fr-FR"/>
        </w:rPr>
      </w:pPr>
    </w:p>
    <w:p w14:paraId="586189A5" w14:textId="77777777" w:rsidR="00DB4171" w:rsidRDefault="00DB4171" w:rsidP="00DB4171">
      <w:pPr>
        <w:shd w:val="clear" w:color="auto" w:fill="FFFFFF"/>
        <w:spacing w:after="0" w:line="240" w:lineRule="auto"/>
        <w:ind w:left="360"/>
        <w:contextualSpacing/>
        <w:jc w:val="both"/>
        <w:rPr>
          <w:rFonts w:ascii="Times New Roman" w:hAnsi="Times New Roman"/>
          <w:noProof/>
          <w:lang w:val="ro-RO"/>
        </w:rPr>
      </w:pPr>
    </w:p>
    <w:p w14:paraId="30EA655F" w14:textId="35787D9A" w:rsidR="007E2EF6" w:rsidRPr="007E2EF6" w:rsidRDefault="007E2EF6" w:rsidP="00182131">
      <w:pPr>
        <w:numPr>
          <w:ilvl w:val="0"/>
          <w:numId w:val="30"/>
        </w:numPr>
        <w:shd w:val="clear" w:color="auto" w:fill="FFFFFF"/>
        <w:spacing w:after="0" w:line="240" w:lineRule="auto"/>
        <w:contextualSpacing/>
        <w:jc w:val="both"/>
        <w:rPr>
          <w:rFonts w:ascii="Times New Roman" w:hAnsi="Times New Roman"/>
          <w:noProof/>
          <w:lang w:val="ro-RO"/>
        </w:rPr>
      </w:pPr>
      <w:r w:rsidRPr="007E2EF6">
        <w:rPr>
          <w:rFonts w:ascii="Times New Roman" w:hAnsi="Times New Roman"/>
          <w:noProof/>
          <w:lang w:val="ro-RO"/>
        </w:rPr>
        <w:t>Rețe</w:t>
      </w:r>
      <w:r w:rsidR="00A43B38">
        <w:rPr>
          <w:rFonts w:ascii="Times New Roman" w:hAnsi="Times New Roman"/>
          <w:noProof/>
          <w:lang w:val="ro-RO"/>
        </w:rPr>
        <w:t>lele</w:t>
      </w:r>
      <w:r w:rsidRPr="007E2EF6">
        <w:rPr>
          <w:rFonts w:ascii="Times New Roman" w:hAnsi="Times New Roman"/>
          <w:noProof/>
          <w:lang w:val="ro-RO"/>
        </w:rPr>
        <w:t xml:space="preserve"> de </w:t>
      </w:r>
      <w:r w:rsidRPr="00425628">
        <w:rPr>
          <w:rFonts w:ascii="Times New Roman" w:hAnsi="Times New Roman"/>
          <w:noProof/>
          <w:lang w:val="ro-RO"/>
        </w:rPr>
        <w:t xml:space="preserve">distribuție </w:t>
      </w:r>
      <w:r w:rsidR="0097651B" w:rsidRPr="00425628">
        <w:rPr>
          <w:rFonts w:ascii="Times New Roman" w:hAnsi="Times New Roman"/>
          <w:noProof/>
          <w:lang w:val="ro-RO"/>
        </w:rPr>
        <w:t xml:space="preserve">a </w:t>
      </w:r>
      <w:r w:rsidR="0097651B" w:rsidRPr="00425628">
        <w:rPr>
          <w:rFonts w:ascii="Times New Roman" w:eastAsia="Calibri" w:hAnsi="Times New Roman" w:cs="Times New Roman"/>
          <w:noProof/>
          <w:lang w:val="ro-RO"/>
        </w:rPr>
        <w:t xml:space="preserve">energiei electrice </w:t>
      </w:r>
      <w:r w:rsidRPr="00425628">
        <w:rPr>
          <w:rFonts w:ascii="Times New Roman" w:eastAsiaTheme="minorEastAsia" w:hAnsi="Times New Roman" w:cs="Times New Roman" w:hint="eastAsia"/>
          <w:szCs w:val="24"/>
          <w:lang w:val="ro-RO"/>
        </w:rPr>
        <w:t>î</w:t>
      </w:r>
      <w:r w:rsidRPr="00425628">
        <w:rPr>
          <w:rFonts w:ascii="Times New Roman" w:eastAsiaTheme="minorEastAsia" w:hAnsi="Times New Roman" w:cs="Times New Roman"/>
          <w:szCs w:val="24"/>
          <w:lang w:val="ro-RO"/>
        </w:rPr>
        <w:t>n cadrul c</w:t>
      </w:r>
      <w:r w:rsidRPr="00425628">
        <w:rPr>
          <w:rFonts w:ascii="Times New Roman" w:eastAsiaTheme="minorEastAsia" w:hAnsi="Times New Roman" w:cs="Times New Roman" w:hint="eastAsia"/>
          <w:szCs w:val="24"/>
          <w:lang w:val="ro-RO"/>
        </w:rPr>
        <w:t>ă</w:t>
      </w:r>
      <w:r w:rsidRPr="00425628">
        <w:rPr>
          <w:rFonts w:ascii="Times New Roman" w:eastAsiaTheme="minorEastAsia" w:hAnsi="Times New Roman" w:cs="Times New Roman"/>
          <w:szCs w:val="24"/>
          <w:lang w:val="ro-RO"/>
        </w:rPr>
        <w:t>reia se realizeaz</w:t>
      </w:r>
      <w:r w:rsidRPr="00425628">
        <w:rPr>
          <w:rFonts w:ascii="Times New Roman" w:eastAsiaTheme="minorEastAsia" w:hAnsi="Times New Roman" w:cs="Times New Roman" w:hint="eastAsia"/>
          <w:szCs w:val="24"/>
          <w:lang w:val="ro-RO"/>
        </w:rPr>
        <w:t>ă</w:t>
      </w:r>
      <w:r w:rsidRPr="00425628">
        <w:rPr>
          <w:rFonts w:ascii="Times New Roman" w:eastAsiaTheme="minorEastAsia" w:hAnsi="Times New Roman" w:cs="Times New Roman"/>
          <w:szCs w:val="24"/>
          <w:lang w:val="ro-RO"/>
        </w:rPr>
        <w:t xml:space="preserve"> sistemul de m</w:t>
      </w:r>
      <w:r w:rsidRPr="00425628">
        <w:rPr>
          <w:rFonts w:ascii="Times New Roman" w:eastAsiaTheme="minorEastAsia" w:hAnsi="Times New Roman" w:cs="Times New Roman" w:hint="eastAsia"/>
          <w:szCs w:val="24"/>
          <w:lang w:val="ro-RO"/>
        </w:rPr>
        <w:t>ă</w:t>
      </w:r>
      <w:r w:rsidRPr="00425628">
        <w:rPr>
          <w:rFonts w:ascii="Times New Roman" w:eastAsiaTheme="minorEastAsia" w:hAnsi="Times New Roman" w:cs="Times New Roman"/>
          <w:szCs w:val="24"/>
          <w:lang w:val="ro-RO"/>
        </w:rPr>
        <w:t>surare inteligent</w:t>
      </w:r>
      <w:r w:rsidRPr="00425628">
        <w:rPr>
          <w:rFonts w:ascii="Times New Roman" w:eastAsiaTheme="minorEastAsia" w:hAnsi="Times New Roman" w:cs="Times New Roman" w:hint="eastAsia"/>
          <w:szCs w:val="24"/>
          <w:lang w:val="ro-RO"/>
        </w:rPr>
        <w:t>ă</w:t>
      </w:r>
      <w:r w:rsidRPr="00425628">
        <w:rPr>
          <w:rFonts w:ascii="Times New Roman" w:eastAsiaTheme="minorEastAsia" w:hAnsi="Times New Roman" w:cs="Times New Roman"/>
          <w:szCs w:val="24"/>
          <w:lang w:val="ro-RO"/>
        </w:rPr>
        <w:t xml:space="preserve"> </w:t>
      </w:r>
      <w:r w:rsidR="00A43B38">
        <w:rPr>
          <w:rFonts w:ascii="Times New Roman" w:hAnsi="Times New Roman"/>
          <w:noProof/>
          <w:lang w:val="ro-RO"/>
        </w:rPr>
        <w:t>sunt</w:t>
      </w:r>
      <w:r w:rsidRPr="00425628">
        <w:rPr>
          <w:rFonts w:ascii="Times New Roman" w:hAnsi="Times New Roman"/>
          <w:noProof/>
          <w:lang w:val="ro-RO"/>
        </w:rPr>
        <w:t xml:space="preserve"> supus</w:t>
      </w:r>
      <w:r w:rsidR="00A43B38">
        <w:rPr>
          <w:rFonts w:ascii="Times New Roman" w:hAnsi="Times New Roman"/>
          <w:noProof/>
          <w:lang w:val="ro-RO"/>
        </w:rPr>
        <w:t>e</w:t>
      </w:r>
      <w:r w:rsidRPr="00425628">
        <w:rPr>
          <w:rFonts w:ascii="Times New Roman" w:hAnsi="Times New Roman"/>
          <w:noProof/>
          <w:lang w:val="ro-RO"/>
        </w:rPr>
        <w:t xml:space="preserve"> în integralitate reglementării tarifelor și accesului </w:t>
      </w:r>
      <w:r w:rsidRPr="007E2EF6">
        <w:rPr>
          <w:rFonts w:ascii="Times New Roman" w:hAnsi="Times New Roman"/>
          <w:noProof/>
          <w:lang w:val="ro-RO"/>
        </w:rPr>
        <w:t>în conformitate cu legislația referitoare la piața internă a energiei.</w:t>
      </w:r>
    </w:p>
    <w:p w14:paraId="2B3FAC9A" w14:textId="77777777" w:rsidR="007E2EF6" w:rsidRDefault="007E2EF6" w:rsidP="001A58BD">
      <w:pPr>
        <w:numPr>
          <w:ilvl w:val="0"/>
          <w:numId w:val="14"/>
        </w:numPr>
        <w:tabs>
          <w:tab w:val="left" w:pos="2160"/>
        </w:tabs>
        <w:spacing w:after="0" w:line="240" w:lineRule="auto"/>
        <w:jc w:val="both"/>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Se probează prin Declaraţie privind conformitatea cu regulile ajutorului de stat, Anexa C1.3 și se oferă informații în cererea de finanțare</w:t>
      </w:r>
    </w:p>
    <w:p w14:paraId="2DC8F51B" w14:textId="06B428AF" w:rsidR="00F403E9" w:rsidRPr="00F403E9" w:rsidRDefault="00F403E9" w:rsidP="001A58BD">
      <w:pPr>
        <w:pStyle w:val="ListParagraph"/>
        <w:numPr>
          <w:ilvl w:val="0"/>
          <w:numId w:val="14"/>
        </w:numPr>
        <w:rPr>
          <w:rFonts w:eastAsia="Calibri" w:cs="Times New Roman"/>
          <w:i/>
          <w:iCs/>
          <w:szCs w:val="24"/>
          <w:lang w:val="ro-RO"/>
        </w:rPr>
      </w:pPr>
      <w:r w:rsidRPr="00F403E9">
        <w:rPr>
          <w:rFonts w:eastAsia="Calibri" w:cs="Times New Roman"/>
          <w:i/>
          <w:iCs/>
          <w:szCs w:val="24"/>
          <w:lang w:val="ro-RO"/>
        </w:rPr>
        <w:t>Anexa C4.</w:t>
      </w:r>
      <w:r w:rsidR="008438F1">
        <w:rPr>
          <w:rFonts w:eastAsia="Calibri" w:cs="Times New Roman"/>
          <w:i/>
          <w:iCs/>
          <w:szCs w:val="24"/>
          <w:lang w:val="ro-RO"/>
        </w:rPr>
        <w:t>5</w:t>
      </w:r>
      <w:r w:rsidRPr="00F403E9">
        <w:rPr>
          <w:rFonts w:eastAsia="Calibri" w:cs="Times New Roman"/>
          <w:i/>
          <w:iCs/>
          <w:szCs w:val="24"/>
          <w:lang w:val="ro-RO"/>
        </w:rPr>
        <w:t xml:space="preserve"> la Cererea de </w:t>
      </w:r>
      <w:r w:rsidR="00194A41" w:rsidRPr="00F403E9">
        <w:rPr>
          <w:rFonts w:eastAsia="Calibri" w:cs="Times New Roman"/>
          <w:i/>
          <w:iCs/>
          <w:szCs w:val="24"/>
          <w:lang w:val="ro-RO"/>
        </w:rPr>
        <w:t>finan</w:t>
      </w:r>
      <w:r w:rsidR="00194A41">
        <w:rPr>
          <w:rFonts w:eastAsia="Calibri" w:cs="Times New Roman"/>
          <w:i/>
          <w:iCs/>
          <w:szCs w:val="24"/>
          <w:lang w:val="ro-RO"/>
        </w:rPr>
        <w:t>ț</w:t>
      </w:r>
      <w:r w:rsidR="00194A41" w:rsidRPr="00F403E9">
        <w:rPr>
          <w:rFonts w:eastAsia="Calibri" w:cs="Times New Roman"/>
          <w:i/>
          <w:iCs/>
          <w:szCs w:val="24"/>
          <w:lang w:val="ro-RO"/>
        </w:rPr>
        <w:t>are</w:t>
      </w:r>
    </w:p>
    <w:p w14:paraId="44CD6789" w14:textId="77777777" w:rsidR="007E2EF6" w:rsidRPr="007E2EF6" w:rsidRDefault="007E2EF6" w:rsidP="007E2EF6">
      <w:pPr>
        <w:tabs>
          <w:tab w:val="left" w:pos="2160"/>
        </w:tabs>
        <w:spacing w:after="0" w:line="240" w:lineRule="auto"/>
        <w:jc w:val="both"/>
        <w:rPr>
          <w:rFonts w:ascii="Times New Roman" w:hAnsi="Times New Roman" w:cs="Times New Roman"/>
          <w:i/>
          <w:iCs/>
          <w:szCs w:val="24"/>
          <w:lang w:val="fr-FR"/>
        </w:rPr>
      </w:pPr>
    </w:p>
    <w:p w14:paraId="3A9BAE71" w14:textId="366D3975" w:rsidR="008438F1" w:rsidRPr="008438F1" w:rsidRDefault="008438F1" w:rsidP="00182131">
      <w:pPr>
        <w:pStyle w:val="ListParagraph"/>
        <w:numPr>
          <w:ilvl w:val="0"/>
          <w:numId w:val="30"/>
        </w:numPr>
        <w:tabs>
          <w:tab w:val="left" w:pos="2160"/>
        </w:tabs>
        <w:rPr>
          <w:rFonts w:eastAsia="Calibri" w:cs="Times New Roman"/>
          <w:i/>
          <w:iCs/>
          <w:szCs w:val="24"/>
          <w:lang w:val="ro-RO"/>
        </w:rPr>
      </w:pPr>
      <w:r w:rsidRPr="0044757B">
        <w:rPr>
          <w:rFonts w:cs="Times New Roman"/>
          <w:szCs w:val="24"/>
          <w:lang w:val="ro-RO"/>
        </w:rPr>
        <w:lastRenderedPageBreak/>
        <w:t>Proiectul respectă reglementările naţionale şi comunitare privind eligibilitatea cheltuielilor, promovarea egalit</w:t>
      </w:r>
      <w:r w:rsidRPr="0044757B">
        <w:rPr>
          <w:rFonts w:cs="Times New Roman" w:hint="eastAsia"/>
          <w:szCs w:val="24"/>
          <w:lang w:val="ro-RO"/>
        </w:rPr>
        <w:t>ăţ</w:t>
      </w:r>
      <w:r w:rsidRPr="0044757B">
        <w:rPr>
          <w:rFonts w:cs="Times New Roman"/>
          <w:szCs w:val="24"/>
          <w:lang w:val="ro-RO"/>
        </w:rPr>
        <w:t xml:space="preserve">ii de </w:t>
      </w:r>
      <w:r w:rsidRPr="0044757B">
        <w:rPr>
          <w:rFonts w:cs="Times New Roman" w:hint="eastAsia"/>
          <w:szCs w:val="24"/>
          <w:lang w:val="ro-RO"/>
        </w:rPr>
        <w:t>ş</w:t>
      </w:r>
      <w:r w:rsidRPr="0044757B">
        <w:rPr>
          <w:rFonts w:cs="Times New Roman"/>
          <w:szCs w:val="24"/>
          <w:lang w:val="ro-RO"/>
        </w:rPr>
        <w:t xml:space="preserve">anse </w:t>
      </w:r>
      <w:r w:rsidRPr="0044757B">
        <w:rPr>
          <w:rFonts w:cs="Times New Roman" w:hint="eastAsia"/>
          <w:szCs w:val="24"/>
          <w:lang w:val="ro-RO"/>
        </w:rPr>
        <w:t>ş</w:t>
      </w:r>
      <w:r w:rsidRPr="0044757B">
        <w:rPr>
          <w:rFonts w:cs="Times New Roman"/>
          <w:szCs w:val="24"/>
          <w:lang w:val="ro-RO"/>
        </w:rPr>
        <w:t>i politica nediscriminatorie; dezvoltarea durabil</w:t>
      </w:r>
      <w:r w:rsidRPr="0044757B">
        <w:rPr>
          <w:rFonts w:cs="Times New Roman" w:hint="eastAsia"/>
          <w:szCs w:val="24"/>
          <w:lang w:val="ro-RO"/>
        </w:rPr>
        <w:t>ă</w:t>
      </w:r>
      <w:r w:rsidRPr="0044757B">
        <w:rPr>
          <w:rFonts w:cs="Times New Roman"/>
          <w:szCs w:val="24"/>
          <w:lang w:val="ro-RO"/>
        </w:rPr>
        <w:t>, tehnologia informa</w:t>
      </w:r>
      <w:r w:rsidRPr="0044757B">
        <w:rPr>
          <w:rFonts w:cs="Times New Roman" w:hint="eastAsia"/>
          <w:szCs w:val="24"/>
          <w:lang w:val="ro-RO"/>
        </w:rPr>
        <w:t>ţ</w:t>
      </w:r>
      <w:r w:rsidRPr="0044757B">
        <w:rPr>
          <w:rFonts w:cs="Times New Roman"/>
          <w:szCs w:val="24"/>
          <w:lang w:val="ro-RO"/>
        </w:rPr>
        <w:t>iei; achizi</w:t>
      </w:r>
      <w:r w:rsidRPr="0044757B">
        <w:rPr>
          <w:rFonts w:cs="Times New Roman" w:hint="eastAsia"/>
          <w:szCs w:val="24"/>
          <w:lang w:val="ro-RO"/>
        </w:rPr>
        <w:t>ţ</w:t>
      </w:r>
      <w:r w:rsidRPr="0044757B">
        <w:rPr>
          <w:rFonts w:cs="Times New Roman"/>
          <w:szCs w:val="24"/>
          <w:lang w:val="ro-RO"/>
        </w:rPr>
        <w:t xml:space="preserve">iile publice; informare </w:t>
      </w:r>
      <w:r w:rsidRPr="0044757B">
        <w:rPr>
          <w:rFonts w:cs="Times New Roman" w:hint="eastAsia"/>
          <w:szCs w:val="24"/>
          <w:lang w:val="ro-RO"/>
        </w:rPr>
        <w:t>ş</w:t>
      </w:r>
      <w:r w:rsidRPr="0044757B">
        <w:rPr>
          <w:rFonts w:cs="Times New Roman"/>
          <w:szCs w:val="24"/>
          <w:lang w:val="ro-RO"/>
        </w:rPr>
        <w:t xml:space="preserve">i publicitate; ajutorul de stat precum </w:t>
      </w:r>
      <w:r w:rsidRPr="0044757B">
        <w:rPr>
          <w:rFonts w:cs="Times New Roman" w:hint="eastAsia"/>
          <w:szCs w:val="24"/>
          <w:lang w:val="ro-RO"/>
        </w:rPr>
        <w:t>ş</w:t>
      </w:r>
      <w:r w:rsidRPr="0044757B">
        <w:rPr>
          <w:rFonts w:cs="Times New Roman"/>
          <w:szCs w:val="24"/>
          <w:lang w:val="ro-RO"/>
        </w:rPr>
        <w:t>i orice alte prevederi legale aplicabile fondurilor europene structurale și de investiții, dupa caz.</w:t>
      </w:r>
    </w:p>
    <w:p w14:paraId="3C82293C" w14:textId="77777777" w:rsidR="008438F1" w:rsidRPr="0044757B" w:rsidRDefault="008438F1" w:rsidP="008438F1">
      <w:pPr>
        <w:pStyle w:val="ListParagraph"/>
        <w:tabs>
          <w:tab w:val="left" w:pos="2160"/>
        </w:tabs>
        <w:ind w:left="360"/>
        <w:rPr>
          <w:rFonts w:eastAsia="Calibri" w:cs="Times New Roman"/>
          <w:i/>
          <w:iCs/>
          <w:szCs w:val="24"/>
          <w:lang w:val="ro-RO"/>
        </w:rPr>
      </w:pPr>
      <w:r>
        <w:rPr>
          <w:rFonts w:cs="Times New Roman"/>
          <w:szCs w:val="24"/>
          <w:lang w:val="ro-RO"/>
        </w:rPr>
        <w:t xml:space="preserve">                  </w:t>
      </w:r>
      <w:r w:rsidRPr="0044757B">
        <w:rPr>
          <w:rFonts w:eastAsia="Calibri" w:cs="Times New Roman"/>
          <w:i/>
          <w:iCs/>
          <w:szCs w:val="24"/>
          <w:lang w:val="ro-RO"/>
        </w:rPr>
        <w:t>Se probează prin:</w:t>
      </w:r>
    </w:p>
    <w:p w14:paraId="6874AFE5" w14:textId="15109FF7" w:rsidR="008438F1" w:rsidRPr="0057622D" w:rsidRDefault="008438F1" w:rsidP="008438F1">
      <w:pPr>
        <w:numPr>
          <w:ilvl w:val="0"/>
          <w:numId w:val="14"/>
        </w:numPr>
        <w:tabs>
          <w:tab w:val="left" w:pos="1440"/>
        </w:tabs>
        <w:spacing w:after="0" w:line="240" w:lineRule="auto"/>
        <w:ind w:hanging="90"/>
        <w:jc w:val="both"/>
        <w:rPr>
          <w:rFonts w:ascii="Times New Roman" w:eastAsia="Calibri" w:hAnsi="Times New Roman" w:cs="Times New Roman"/>
          <w:i/>
          <w:iCs/>
          <w:szCs w:val="24"/>
          <w:lang w:val="ro-RO"/>
        </w:rPr>
      </w:pPr>
      <w:r w:rsidRPr="0051775C">
        <w:rPr>
          <w:rFonts w:ascii="Times New Roman" w:eastAsia="Calibri" w:hAnsi="Times New Roman" w:cs="Times New Roman"/>
          <w:i/>
          <w:iCs/>
          <w:szCs w:val="24"/>
          <w:lang w:val="ro-RO"/>
        </w:rPr>
        <w:t>Declarația de eligibilitate a s</w:t>
      </w:r>
      <w:r>
        <w:rPr>
          <w:rFonts w:ascii="Times New Roman" w:eastAsia="Calibri" w:hAnsi="Times New Roman" w:cs="Times New Roman"/>
          <w:i/>
          <w:iCs/>
          <w:szCs w:val="24"/>
          <w:lang w:val="ro-RO"/>
        </w:rPr>
        <w:t>olicitantului din Anexa C1.1 la</w:t>
      </w:r>
      <w:r w:rsidRPr="007E708D">
        <w:rPr>
          <w:rFonts w:ascii="Times New Roman" w:eastAsia="Calibri" w:hAnsi="Times New Roman" w:cs="Times New Roman"/>
          <w:i/>
          <w:iCs/>
          <w:szCs w:val="24"/>
          <w:lang w:val="ro-RO"/>
        </w:rPr>
        <w:t xml:space="preserve"> Cererea de finan</w:t>
      </w:r>
      <w:r w:rsidRPr="007E708D">
        <w:rPr>
          <w:rFonts w:ascii="Times New Roman" w:eastAsia="Calibri" w:hAnsi="Times New Roman" w:cs="Times New Roman" w:hint="eastAsia"/>
          <w:i/>
          <w:iCs/>
          <w:szCs w:val="24"/>
          <w:lang w:val="ro-RO"/>
        </w:rPr>
        <w:t>ţ</w:t>
      </w:r>
      <w:r w:rsidRPr="007E708D">
        <w:rPr>
          <w:rFonts w:ascii="Times New Roman" w:eastAsia="Calibri" w:hAnsi="Times New Roman" w:cs="Times New Roman"/>
          <w:i/>
          <w:iCs/>
          <w:szCs w:val="24"/>
          <w:lang w:val="ro-RO"/>
        </w:rPr>
        <w:t>are</w:t>
      </w:r>
      <w:r>
        <w:rPr>
          <w:rFonts w:ascii="Times New Roman" w:eastAsia="Calibri" w:hAnsi="Times New Roman" w:cs="Times New Roman"/>
          <w:i/>
          <w:iCs/>
          <w:szCs w:val="24"/>
          <w:lang w:val="ro-RO"/>
        </w:rPr>
        <w:t>,</w:t>
      </w:r>
      <w:r w:rsidRPr="007E708D">
        <w:rPr>
          <w:rFonts w:ascii="Times New Roman" w:eastAsia="Calibri" w:hAnsi="Times New Roman" w:cs="Times New Roman"/>
          <w:i/>
          <w:iCs/>
          <w:szCs w:val="24"/>
          <w:lang w:val="ro-RO"/>
        </w:rPr>
        <w:t xml:space="preserve"> </w:t>
      </w:r>
      <w:r w:rsidRPr="00993D3F">
        <w:rPr>
          <w:rFonts w:ascii="Times New Roman" w:eastAsia="Calibri" w:hAnsi="Times New Roman" w:cs="Times New Roman"/>
          <w:i/>
          <w:iCs/>
          <w:szCs w:val="24"/>
          <w:lang w:val="ro-RO"/>
        </w:rPr>
        <w:t>corelat</w:t>
      </w:r>
      <w:r w:rsidR="00493A4D">
        <w:rPr>
          <w:rFonts w:ascii="Times New Roman" w:eastAsia="Calibri" w:hAnsi="Times New Roman" w:cs="Times New Roman"/>
          <w:i/>
          <w:iCs/>
          <w:szCs w:val="24"/>
          <w:lang w:val="ro-RO"/>
        </w:rPr>
        <w:t>ă</w:t>
      </w:r>
      <w:r w:rsidRPr="00993D3F">
        <w:rPr>
          <w:rFonts w:ascii="Times New Roman" w:eastAsia="Calibri" w:hAnsi="Times New Roman" w:cs="Times New Roman"/>
          <w:i/>
          <w:iCs/>
          <w:szCs w:val="24"/>
          <w:lang w:val="ro-RO"/>
        </w:rPr>
        <w:t xml:space="preserve"> cu </w:t>
      </w:r>
      <w:r w:rsidRPr="0057622D">
        <w:rPr>
          <w:rFonts w:ascii="Times New Roman" w:eastAsia="Calibri" w:hAnsi="Times New Roman" w:cs="Times New Roman"/>
          <w:i/>
          <w:iCs/>
          <w:szCs w:val="24"/>
          <w:lang w:val="ro-RO"/>
        </w:rPr>
        <w:t>secțiunea Principii orizontale</w:t>
      </w:r>
    </w:p>
    <w:p w14:paraId="5F8CE0DF" w14:textId="77777777" w:rsidR="008438F1" w:rsidRPr="0057622D" w:rsidRDefault="008438F1" w:rsidP="008438F1">
      <w:pPr>
        <w:numPr>
          <w:ilvl w:val="0"/>
          <w:numId w:val="14"/>
        </w:numPr>
        <w:spacing w:after="0" w:line="240" w:lineRule="auto"/>
        <w:ind w:hanging="90"/>
        <w:jc w:val="both"/>
        <w:rPr>
          <w:rFonts w:ascii="Times New Roman" w:eastAsia="Times New Roman" w:hAnsi="Times New Roman" w:cs="Times New Roman"/>
          <w:i/>
          <w:szCs w:val="24"/>
          <w:lang w:val="fr-FR"/>
        </w:rPr>
      </w:pPr>
      <w:r w:rsidRPr="0057622D">
        <w:rPr>
          <w:rFonts w:ascii="Times New Roman" w:eastAsia="Times New Roman" w:hAnsi="Times New Roman" w:cs="Times New Roman"/>
          <w:i/>
          <w:szCs w:val="24"/>
          <w:lang w:val="fr-FR"/>
        </w:rPr>
        <w:t xml:space="preserve">Anexa C4.8. Planul </w:t>
      </w:r>
      <w:proofErr w:type="gramStart"/>
      <w:r w:rsidRPr="0057622D">
        <w:rPr>
          <w:rFonts w:ascii="Times New Roman" w:eastAsia="Times New Roman" w:hAnsi="Times New Roman" w:cs="Times New Roman"/>
          <w:i/>
          <w:szCs w:val="24"/>
          <w:lang w:val="fr-FR"/>
        </w:rPr>
        <w:t>de informare</w:t>
      </w:r>
      <w:proofErr w:type="gramEnd"/>
      <w:r w:rsidRPr="0057622D">
        <w:rPr>
          <w:rFonts w:ascii="Times New Roman" w:eastAsia="Times New Roman" w:hAnsi="Times New Roman" w:cs="Times New Roman"/>
          <w:i/>
          <w:szCs w:val="24"/>
          <w:lang w:val="fr-FR"/>
        </w:rPr>
        <w:t xml:space="preserve"> și publicitate</w:t>
      </w:r>
    </w:p>
    <w:p w14:paraId="4838B36B" w14:textId="77777777" w:rsidR="008438F1" w:rsidRPr="00A44868" w:rsidRDefault="008438F1" w:rsidP="008438F1">
      <w:pPr>
        <w:pStyle w:val="ListParagraph"/>
        <w:widowControl w:val="0"/>
        <w:shd w:val="clear" w:color="auto" w:fill="FFFFFF" w:themeFill="background1"/>
        <w:ind w:left="1080"/>
        <w:contextualSpacing/>
        <w:rPr>
          <w:rFonts w:cs="Times New Roman"/>
          <w:i/>
          <w:szCs w:val="24"/>
          <w:lang w:val="ro-RO"/>
        </w:rPr>
      </w:pPr>
    </w:p>
    <w:p w14:paraId="392BD10E" w14:textId="03F7437E" w:rsidR="00F403E9" w:rsidRPr="00A44868" w:rsidRDefault="00F403E9" w:rsidP="00182131">
      <w:pPr>
        <w:pStyle w:val="ListParagraph"/>
        <w:widowControl w:val="0"/>
        <w:numPr>
          <w:ilvl w:val="0"/>
          <w:numId w:val="30"/>
        </w:numPr>
        <w:shd w:val="clear" w:color="auto" w:fill="FFFFFF" w:themeFill="background1"/>
        <w:contextualSpacing/>
        <w:rPr>
          <w:rFonts w:cs="Times New Roman"/>
          <w:szCs w:val="24"/>
          <w:lang w:val="ro-RO"/>
        </w:rPr>
      </w:pPr>
      <w:r w:rsidRPr="00A44868">
        <w:rPr>
          <w:rFonts w:cs="Times New Roman"/>
          <w:szCs w:val="24"/>
          <w:lang w:val="ro-RO"/>
        </w:rPr>
        <w:t xml:space="preserve">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60FFC626" w14:textId="77777777" w:rsidR="00F403E9" w:rsidRPr="00987F02" w:rsidRDefault="00F403E9" w:rsidP="0023768A">
      <w:pPr>
        <w:spacing w:after="0" w:line="240" w:lineRule="auto"/>
        <w:ind w:left="1080" w:firstLine="360"/>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Se probează prin:</w:t>
      </w:r>
    </w:p>
    <w:p w14:paraId="66564714" w14:textId="34AC2918" w:rsidR="0023768A" w:rsidRPr="0023768A" w:rsidRDefault="00F403E9" w:rsidP="0023768A">
      <w:pPr>
        <w:numPr>
          <w:ilvl w:val="0"/>
          <w:numId w:val="14"/>
        </w:numPr>
        <w:spacing w:after="0" w:line="240" w:lineRule="auto"/>
        <w:ind w:hanging="90"/>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Declarația de eligibilitate a solicitantului din Anexa C1.1</w:t>
      </w:r>
      <w:r w:rsidR="00493A4D">
        <w:rPr>
          <w:rFonts w:ascii="Times New Roman" w:eastAsia="Calibri" w:hAnsi="Times New Roman" w:cs="Times New Roman"/>
          <w:i/>
          <w:iCs/>
          <w:szCs w:val="24"/>
          <w:lang w:val="ro-RO"/>
        </w:rPr>
        <w:t xml:space="preserve"> la</w:t>
      </w:r>
      <w:r w:rsidRPr="00987F02">
        <w:rPr>
          <w:rFonts w:ascii="Times New Roman" w:hAnsi="Times New Roman"/>
          <w:lang w:val="fr-FR"/>
        </w:rPr>
        <w:t xml:space="preserve"> </w:t>
      </w:r>
      <w:r w:rsidR="00493A4D" w:rsidRPr="00493A4D">
        <w:rPr>
          <w:rFonts w:ascii="Times New Roman" w:hAnsi="Times New Roman"/>
          <w:lang w:val="fr-FR"/>
        </w:rPr>
        <w:t>Cererea de finan</w:t>
      </w:r>
      <w:r w:rsidR="00493A4D" w:rsidRPr="00493A4D">
        <w:rPr>
          <w:rFonts w:ascii="Times New Roman" w:hAnsi="Times New Roman" w:hint="eastAsia"/>
          <w:lang w:val="fr-FR"/>
        </w:rPr>
        <w:t>ţ</w:t>
      </w:r>
      <w:r w:rsidR="00493A4D" w:rsidRPr="00493A4D">
        <w:rPr>
          <w:rFonts w:ascii="Times New Roman" w:hAnsi="Times New Roman"/>
          <w:lang w:val="fr-FR"/>
        </w:rPr>
        <w:t>are</w:t>
      </w:r>
    </w:p>
    <w:p w14:paraId="78F45F76" w14:textId="34AC2918" w:rsidR="00B768BC" w:rsidRDefault="00B768BC" w:rsidP="00B768BC">
      <w:pPr>
        <w:spacing w:after="0" w:line="240" w:lineRule="auto"/>
        <w:ind w:left="1080"/>
        <w:jc w:val="both"/>
        <w:rPr>
          <w:rFonts w:ascii="Times New Roman" w:hAnsi="Times New Roman"/>
          <w:lang w:val="fr-FR"/>
        </w:rPr>
      </w:pPr>
    </w:p>
    <w:p w14:paraId="2CA7C01B" w14:textId="77777777" w:rsidR="0023768A" w:rsidRPr="0023768A" w:rsidRDefault="00B768BC" w:rsidP="0023768A">
      <w:pPr>
        <w:pStyle w:val="ListParagraph"/>
        <w:widowControl w:val="0"/>
        <w:numPr>
          <w:ilvl w:val="0"/>
          <w:numId w:val="30"/>
        </w:numPr>
        <w:shd w:val="clear" w:color="auto" w:fill="FFFFFF" w:themeFill="background1"/>
        <w:contextualSpacing/>
        <w:rPr>
          <w:rFonts w:eastAsia="Calibri" w:cs="Times New Roman"/>
          <w:i/>
          <w:iCs/>
          <w:szCs w:val="24"/>
          <w:lang w:val="ro-RO"/>
        </w:rPr>
      </w:pPr>
      <w:r w:rsidRPr="0023768A">
        <w:rPr>
          <w:rFonts w:eastAsia="Calibri" w:cs="Times New Roman"/>
          <w:szCs w:val="24"/>
          <w:lang w:val="ro-RO"/>
        </w:rPr>
        <w:t xml:space="preserve">Bugetul proiectului respectă </w:t>
      </w:r>
      <w:r w:rsidR="009F7A26" w:rsidRPr="0023768A">
        <w:rPr>
          <w:rFonts w:eastAsia="Calibri" w:cs="Times New Roman"/>
          <w:szCs w:val="24"/>
          <w:lang w:val="ro-RO"/>
        </w:rPr>
        <w:t>legislația privind categoriile de cheltuieli eligibile , inclusiv regulile de cumul al ajutorului de stat.</w:t>
      </w:r>
    </w:p>
    <w:p w14:paraId="3797357E" w14:textId="3A819F21" w:rsidR="00B768BC" w:rsidRPr="0023768A" w:rsidRDefault="00B768BC" w:rsidP="0023768A">
      <w:pPr>
        <w:pStyle w:val="ListParagraph"/>
        <w:widowControl w:val="0"/>
        <w:shd w:val="clear" w:color="auto" w:fill="FFFFFF" w:themeFill="background1"/>
        <w:ind w:left="1080"/>
        <w:contextualSpacing/>
        <w:rPr>
          <w:rFonts w:eastAsia="Calibri" w:cs="Times New Roman"/>
          <w:i/>
          <w:iCs/>
          <w:szCs w:val="24"/>
          <w:lang w:val="ro-RO"/>
        </w:rPr>
      </w:pPr>
      <w:r w:rsidRPr="0023768A">
        <w:rPr>
          <w:rFonts w:eastAsia="Calibri" w:cs="Times New Roman"/>
          <w:i/>
          <w:iCs/>
          <w:szCs w:val="24"/>
          <w:lang w:val="ro-RO"/>
        </w:rPr>
        <w:t>Se probează prin:</w:t>
      </w:r>
    </w:p>
    <w:p w14:paraId="3EEBF711" w14:textId="55E8AED7" w:rsidR="00B768BC" w:rsidRDefault="00B768BC" w:rsidP="00182131">
      <w:pPr>
        <w:widowControl w:val="0"/>
        <w:numPr>
          <w:ilvl w:val="0"/>
          <w:numId w:val="55"/>
        </w:numPr>
        <w:spacing w:after="0" w:line="240" w:lineRule="auto"/>
        <w:ind w:left="1080" w:hanging="90"/>
        <w:contextualSpacing/>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Secţiun</w:t>
      </w:r>
      <w:r>
        <w:rPr>
          <w:rFonts w:ascii="Times New Roman" w:eastAsia="Calibri" w:hAnsi="Times New Roman" w:cs="Times New Roman"/>
          <w:i/>
          <w:iCs/>
          <w:szCs w:val="24"/>
          <w:lang w:val="ro-RO"/>
        </w:rPr>
        <w:t>ea</w:t>
      </w:r>
      <w:r w:rsidRPr="00987F02">
        <w:rPr>
          <w:rFonts w:ascii="Times New Roman" w:eastAsia="Calibri" w:hAnsi="Times New Roman" w:cs="Times New Roman"/>
          <w:i/>
          <w:iCs/>
          <w:szCs w:val="24"/>
          <w:lang w:val="ro-RO"/>
        </w:rPr>
        <w:t xml:space="preserve"> Buget - Activit</w:t>
      </w:r>
      <w:r w:rsidRPr="00987F02">
        <w:rPr>
          <w:rFonts w:ascii="Times New Roman" w:eastAsia="Calibri" w:hAnsi="Times New Roman" w:cs="Times New Roman" w:hint="eastAsia"/>
          <w:i/>
          <w:iCs/>
          <w:szCs w:val="24"/>
          <w:lang w:val="ro-RO"/>
        </w:rPr>
        <w:t>ă</w:t>
      </w:r>
      <w:r w:rsidRPr="00987F02">
        <w:rPr>
          <w:rFonts w:ascii="Times New Roman" w:eastAsia="Calibri" w:hAnsi="Times New Roman" w:cs="Times New Roman"/>
          <w:i/>
          <w:iCs/>
          <w:szCs w:val="24"/>
          <w:lang w:val="ro-RO"/>
        </w:rPr>
        <w:t>ți și cheltuieli din Cererea de finanţare</w:t>
      </w:r>
      <w:r w:rsidR="00257F82">
        <w:rPr>
          <w:rFonts w:ascii="Times New Roman" w:eastAsia="Calibri" w:hAnsi="Times New Roman" w:cs="Times New Roman"/>
          <w:i/>
          <w:iCs/>
          <w:szCs w:val="24"/>
          <w:lang w:val="ro-RO"/>
        </w:rPr>
        <w:t>, documentele justificative aferente</w:t>
      </w:r>
    </w:p>
    <w:p w14:paraId="51FF1D17" w14:textId="544C9997" w:rsidR="00B768BC" w:rsidRPr="00B768BC" w:rsidRDefault="00B768BC" w:rsidP="00182131">
      <w:pPr>
        <w:widowControl w:val="0"/>
        <w:numPr>
          <w:ilvl w:val="0"/>
          <w:numId w:val="55"/>
        </w:numPr>
        <w:spacing w:after="0" w:line="240" w:lineRule="auto"/>
        <w:ind w:left="1080" w:hanging="90"/>
        <w:contextualSpacing/>
        <w:jc w:val="both"/>
        <w:rPr>
          <w:rFonts w:ascii="Times New Roman" w:eastAsia="Calibri" w:hAnsi="Times New Roman" w:cs="Times New Roman"/>
          <w:i/>
          <w:iCs/>
          <w:szCs w:val="24"/>
          <w:lang w:val="ro-RO"/>
        </w:rPr>
      </w:pPr>
      <w:r w:rsidRPr="00495F15">
        <w:rPr>
          <w:rFonts w:ascii="Times New Roman" w:eastAsia="Calibri" w:hAnsi="Times New Roman" w:cs="Times New Roman"/>
          <w:i/>
          <w:iCs/>
          <w:szCs w:val="24"/>
          <w:lang w:val="ro-RO"/>
        </w:rPr>
        <w:t>Anexa C4.</w:t>
      </w:r>
      <w:r w:rsidR="008438F1">
        <w:rPr>
          <w:rFonts w:ascii="Times New Roman" w:eastAsia="Calibri" w:hAnsi="Times New Roman" w:cs="Times New Roman"/>
          <w:i/>
          <w:iCs/>
          <w:szCs w:val="24"/>
          <w:lang w:val="ro-RO"/>
        </w:rPr>
        <w:t>5</w:t>
      </w:r>
      <w:r w:rsidRPr="00495F15">
        <w:rPr>
          <w:rFonts w:ascii="Times New Roman" w:eastAsia="Calibri" w:hAnsi="Times New Roman" w:cs="Times New Roman"/>
          <w:i/>
          <w:iCs/>
          <w:szCs w:val="24"/>
          <w:lang w:val="ro-RO"/>
        </w:rPr>
        <w:t xml:space="preserve"> la Cererea de finantare</w:t>
      </w:r>
    </w:p>
    <w:p w14:paraId="5B60FC05" w14:textId="77777777" w:rsidR="003F351C" w:rsidRPr="003F351C" w:rsidRDefault="003F351C" w:rsidP="00214C94">
      <w:pPr>
        <w:widowControl w:val="0"/>
        <w:spacing w:after="0" w:line="240" w:lineRule="auto"/>
        <w:contextualSpacing/>
        <w:jc w:val="both"/>
        <w:rPr>
          <w:rFonts w:ascii="Times New Roman" w:eastAsia="Calibri" w:hAnsi="Times New Roman" w:cs="Times New Roman"/>
          <w:i/>
          <w:iCs/>
          <w:szCs w:val="24"/>
          <w:lang w:val="ro-RO"/>
        </w:rPr>
      </w:pPr>
    </w:p>
    <w:p w14:paraId="32B13E9C" w14:textId="249F6216" w:rsidR="003F351C" w:rsidRPr="00A80E5E" w:rsidRDefault="003F351C" w:rsidP="00182131">
      <w:pPr>
        <w:widowControl w:val="0"/>
        <w:numPr>
          <w:ilvl w:val="0"/>
          <w:numId w:val="30"/>
        </w:numPr>
        <w:spacing w:after="160" w:line="259" w:lineRule="auto"/>
        <w:contextualSpacing/>
        <w:jc w:val="both"/>
        <w:rPr>
          <w:rFonts w:ascii="Times New Roman" w:hAnsi="Times New Roman" w:cs="Times New Roman"/>
          <w:szCs w:val="24"/>
          <w:lang w:val="ro-RO"/>
        </w:rPr>
      </w:pPr>
      <w:r w:rsidRPr="00A80E5E">
        <w:rPr>
          <w:rFonts w:ascii="Times New Roman" w:hAnsi="Times New Roman" w:cs="Times New Roman"/>
          <w:szCs w:val="24"/>
          <w:lang w:val="ro-RO"/>
        </w:rPr>
        <w:t>Valoarea finanţării solicitate din fonduri UE nu dep</w:t>
      </w:r>
      <w:r w:rsidRPr="00A80E5E">
        <w:rPr>
          <w:rFonts w:ascii="Times New Roman" w:hAnsi="Times New Roman" w:cs="Times New Roman" w:hint="eastAsia"/>
          <w:szCs w:val="24"/>
          <w:lang w:val="ro-RO"/>
        </w:rPr>
        <w:t>ăş</w:t>
      </w:r>
      <w:r w:rsidRPr="00A80E5E">
        <w:rPr>
          <w:rFonts w:ascii="Times New Roman" w:hAnsi="Times New Roman" w:cs="Times New Roman"/>
          <w:szCs w:val="24"/>
          <w:lang w:val="ro-RO"/>
        </w:rPr>
        <w:t>ește diferen</w:t>
      </w:r>
      <w:r w:rsidRPr="00A80E5E">
        <w:rPr>
          <w:rFonts w:ascii="Times New Roman" w:hAnsi="Times New Roman" w:cs="Times New Roman" w:hint="eastAsia"/>
          <w:szCs w:val="24"/>
          <w:lang w:val="ro-RO"/>
        </w:rPr>
        <w:t>ţ</w:t>
      </w:r>
      <w:r w:rsidRPr="00A80E5E">
        <w:rPr>
          <w:rFonts w:ascii="Times New Roman" w:hAnsi="Times New Roman" w:cs="Times New Roman"/>
          <w:szCs w:val="24"/>
          <w:lang w:val="ro-RO"/>
        </w:rPr>
        <w:t xml:space="preserve">a dintre costurile eligibile și profitul din exploatare aferent investiției, </w:t>
      </w:r>
      <w:r w:rsidR="00214C94" w:rsidRPr="00214C94">
        <w:rPr>
          <w:rFonts w:ascii="Times New Roman" w:hAnsi="Times New Roman" w:cs="Times New Roman" w:hint="eastAsia"/>
          <w:szCs w:val="24"/>
          <w:lang w:val="ro-RO"/>
        </w:rPr>
        <w:t>î</w:t>
      </w:r>
      <w:r w:rsidR="00214C94" w:rsidRPr="00214C94">
        <w:rPr>
          <w:rFonts w:ascii="Times New Roman" w:hAnsi="Times New Roman" w:cs="Times New Roman"/>
          <w:szCs w:val="24"/>
          <w:lang w:val="ro-RO"/>
        </w:rPr>
        <w:t>n valoare limit</w:t>
      </w:r>
      <w:r w:rsidR="00214C94" w:rsidRPr="00214C94">
        <w:rPr>
          <w:rFonts w:ascii="Times New Roman" w:hAnsi="Times New Roman" w:cs="Times New Roman" w:hint="eastAsia"/>
          <w:szCs w:val="24"/>
          <w:lang w:val="ro-RO"/>
        </w:rPr>
        <w:t>ă</w:t>
      </w:r>
      <w:r w:rsidR="00214C94" w:rsidRPr="00214C94">
        <w:rPr>
          <w:rFonts w:ascii="Times New Roman" w:hAnsi="Times New Roman" w:cs="Times New Roman"/>
          <w:szCs w:val="24"/>
          <w:lang w:val="ro-RO"/>
        </w:rPr>
        <w:t xml:space="preserve"> per proiect de </w:t>
      </w:r>
      <w:r w:rsidRPr="00A80E5E">
        <w:rPr>
          <w:rFonts w:ascii="Times New Roman" w:hAnsi="Times New Roman" w:cs="Times New Roman"/>
          <w:szCs w:val="24"/>
          <w:lang w:val="ro-RO"/>
        </w:rPr>
        <w:t xml:space="preserve">5.000.000 euro (echivalent în lei la cursul Inforeuro din luna </w:t>
      </w:r>
      <w:r w:rsidR="00103B9E" w:rsidRPr="00103B9E">
        <w:rPr>
          <w:rFonts w:ascii="Times New Roman" w:hAnsi="Times New Roman" w:cs="Times New Roman"/>
          <w:szCs w:val="24"/>
          <w:lang w:val="ro-RO"/>
        </w:rPr>
        <w:t>anterioar</w:t>
      </w:r>
      <w:r w:rsidR="00103B9E" w:rsidRPr="00103B9E">
        <w:rPr>
          <w:rFonts w:ascii="Times New Roman" w:hAnsi="Times New Roman" w:cs="Times New Roman" w:hint="eastAsia"/>
          <w:szCs w:val="24"/>
          <w:lang w:val="ro-RO"/>
        </w:rPr>
        <w:t>ă</w:t>
      </w:r>
      <w:r w:rsidR="00103B9E" w:rsidRPr="00103B9E">
        <w:rPr>
          <w:rFonts w:ascii="Times New Roman" w:hAnsi="Times New Roman" w:cs="Times New Roman"/>
          <w:szCs w:val="24"/>
          <w:lang w:val="ro-RO"/>
        </w:rPr>
        <w:t xml:space="preserve"> </w:t>
      </w:r>
      <w:r w:rsidRPr="00A80E5E">
        <w:rPr>
          <w:rFonts w:ascii="Times New Roman" w:hAnsi="Times New Roman" w:cs="Times New Roman"/>
          <w:szCs w:val="24"/>
          <w:lang w:val="ro-RO"/>
        </w:rPr>
        <w:t>depunerii cererii de finanțare) .</w:t>
      </w:r>
    </w:p>
    <w:p w14:paraId="73A83CE8" w14:textId="77777777" w:rsidR="009D6241" w:rsidRPr="008365FD" w:rsidRDefault="009D6241" w:rsidP="009D6241">
      <w:pPr>
        <w:widowControl w:val="0"/>
        <w:spacing w:after="0"/>
        <w:ind w:left="600" w:firstLine="720"/>
        <w:contextualSpacing/>
        <w:rPr>
          <w:rFonts w:ascii="Times New Roman" w:hAnsi="Times New Roman" w:cs="Times New Roman"/>
          <w:i/>
          <w:iCs/>
          <w:szCs w:val="24"/>
          <w:lang w:val="ro-RO"/>
        </w:rPr>
      </w:pPr>
      <w:r w:rsidRPr="008365FD">
        <w:rPr>
          <w:rFonts w:ascii="Times New Roman" w:hAnsi="Times New Roman" w:cs="Times New Roman"/>
          <w:i/>
          <w:iCs/>
          <w:szCs w:val="24"/>
          <w:lang w:val="ro-RO"/>
        </w:rPr>
        <w:t>Se probează prin:</w:t>
      </w:r>
    </w:p>
    <w:p w14:paraId="18358566" w14:textId="77777777" w:rsidR="009D6241" w:rsidRDefault="009D6241" w:rsidP="001A58BD">
      <w:pPr>
        <w:numPr>
          <w:ilvl w:val="0"/>
          <w:numId w:val="24"/>
        </w:numPr>
        <w:tabs>
          <w:tab w:val="left" w:pos="2160"/>
        </w:tabs>
        <w:spacing w:after="0" w:line="240" w:lineRule="auto"/>
        <w:jc w:val="both"/>
        <w:rPr>
          <w:rFonts w:ascii="Times New Roman" w:hAnsi="Times New Roman" w:cs="Times New Roman"/>
          <w:i/>
          <w:iCs/>
          <w:szCs w:val="24"/>
          <w:lang w:val="ro-RO"/>
        </w:rPr>
      </w:pPr>
      <w:r w:rsidRPr="008365FD">
        <w:rPr>
          <w:rFonts w:ascii="Times New Roman" w:hAnsi="Times New Roman" w:cs="Times New Roman"/>
          <w:i/>
          <w:iCs/>
          <w:szCs w:val="24"/>
          <w:lang w:val="ro-RO"/>
        </w:rPr>
        <w:t>A se vedea secțiunile Activităţi şi cheltuieli şi Analiza financiară din Cererea de finanțare și  secţiunea 2.2 din prezentul ghid.</w:t>
      </w:r>
    </w:p>
    <w:p w14:paraId="584B49EF" w14:textId="04C0E670" w:rsidR="009D6241" w:rsidRPr="00495F15" w:rsidRDefault="009D6241" w:rsidP="001A58BD">
      <w:pPr>
        <w:pStyle w:val="ListParagraph"/>
        <w:numPr>
          <w:ilvl w:val="0"/>
          <w:numId w:val="24"/>
        </w:numPr>
        <w:rPr>
          <w:rFonts w:cs="Times New Roman"/>
          <w:i/>
          <w:iCs/>
          <w:szCs w:val="24"/>
          <w:lang w:val="ro-RO"/>
        </w:rPr>
      </w:pPr>
      <w:r w:rsidRPr="00495F15">
        <w:rPr>
          <w:rFonts w:cs="Times New Roman"/>
          <w:i/>
          <w:iCs/>
          <w:szCs w:val="24"/>
          <w:lang w:val="ro-RO"/>
        </w:rPr>
        <w:t>Anexa C4.</w:t>
      </w:r>
      <w:r w:rsidR="008438F1">
        <w:rPr>
          <w:rFonts w:cs="Times New Roman"/>
          <w:i/>
          <w:iCs/>
          <w:szCs w:val="24"/>
          <w:lang w:val="ro-RO"/>
        </w:rPr>
        <w:t>5</w:t>
      </w:r>
      <w:r w:rsidRPr="00495F15">
        <w:rPr>
          <w:rFonts w:cs="Times New Roman"/>
          <w:i/>
          <w:iCs/>
          <w:szCs w:val="24"/>
          <w:lang w:val="ro-RO"/>
        </w:rPr>
        <w:t xml:space="preserve"> la Cererea de finan</w:t>
      </w:r>
      <w:r w:rsidR="0023768A">
        <w:rPr>
          <w:rFonts w:cs="Times New Roman"/>
          <w:i/>
          <w:iCs/>
          <w:szCs w:val="24"/>
          <w:lang w:val="ro-RO"/>
        </w:rPr>
        <w:t>ț</w:t>
      </w:r>
      <w:r w:rsidRPr="00495F15">
        <w:rPr>
          <w:rFonts w:cs="Times New Roman"/>
          <w:i/>
          <w:iCs/>
          <w:szCs w:val="24"/>
          <w:lang w:val="ro-RO"/>
        </w:rPr>
        <w:t>are</w:t>
      </w:r>
    </w:p>
    <w:p w14:paraId="3DA7E35F" w14:textId="77777777" w:rsidR="00A80E5E" w:rsidRPr="00A80E5E" w:rsidRDefault="00A80E5E" w:rsidP="003F351C">
      <w:pPr>
        <w:tabs>
          <w:tab w:val="left" w:pos="2160"/>
        </w:tabs>
        <w:spacing w:after="0" w:line="240" w:lineRule="auto"/>
        <w:jc w:val="both"/>
        <w:rPr>
          <w:rFonts w:ascii="Times New Roman" w:hAnsi="Times New Roman" w:cs="Times New Roman"/>
          <w:i/>
          <w:iCs/>
          <w:szCs w:val="24"/>
          <w:lang w:val="ro-RO"/>
        </w:rPr>
      </w:pPr>
    </w:p>
    <w:p w14:paraId="5D539BCA" w14:textId="07759AFA" w:rsidR="00697610" w:rsidRPr="00697610" w:rsidRDefault="00697610" w:rsidP="00182131">
      <w:pPr>
        <w:numPr>
          <w:ilvl w:val="0"/>
          <w:numId w:val="30"/>
        </w:numPr>
        <w:spacing w:after="0" w:line="240" w:lineRule="auto"/>
        <w:jc w:val="both"/>
        <w:rPr>
          <w:rFonts w:ascii="Times New Roman" w:hAnsi="Times New Roman" w:cs="Times New Roman"/>
          <w:szCs w:val="24"/>
          <w:u w:val="single"/>
          <w:lang w:val="ro-RO"/>
        </w:rPr>
      </w:pPr>
      <w:r w:rsidRPr="00697610">
        <w:rPr>
          <w:rFonts w:ascii="Times New Roman" w:hAnsi="Times New Roman" w:cs="Times New Roman"/>
          <w:szCs w:val="24"/>
          <w:u w:val="single"/>
          <w:lang w:val="ro-RO"/>
        </w:rPr>
        <w:t>Pentru lucrările la nivelul reţelelor</w:t>
      </w:r>
      <w:r>
        <w:rPr>
          <w:rFonts w:ascii="Times New Roman" w:hAnsi="Times New Roman" w:cs="Times New Roman"/>
          <w:szCs w:val="24"/>
          <w:u w:val="single"/>
          <w:lang w:val="ro-RO"/>
        </w:rPr>
        <w:t>:</w:t>
      </w:r>
    </w:p>
    <w:p w14:paraId="31425B1B" w14:textId="4243F0DE" w:rsidR="00556AE6" w:rsidRPr="002D12B5" w:rsidRDefault="002679F7" w:rsidP="00697610">
      <w:pPr>
        <w:spacing w:after="0" w:line="240" w:lineRule="auto"/>
        <w:ind w:left="360"/>
        <w:jc w:val="both"/>
        <w:rPr>
          <w:rFonts w:ascii="Times New Roman" w:hAnsi="Times New Roman" w:cs="Times New Roman"/>
          <w:szCs w:val="24"/>
          <w:lang w:val="ro-RO"/>
        </w:rPr>
      </w:pPr>
      <w:r w:rsidRPr="002679F7">
        <w:rPr>
          <w:rFonts w:ascii="Times New Roman" w:hAnsi="Times New Roman" w:cs="Times New Roman" w:hint="eastAsia"/>
          <w:szCs w:val="24"/>
          <w:lang w:val="ro-RO"/>
        </w:rPr>
        <w:t>Î</w:t>
      </w:r>
      <w:r w:rsidRPr="002679F7">
        <w:rPr>
          <w:rFonts w:ascii="Times New Roman" w:hAnsi="Times New Roman" w:cs="Times New Roman"/>
          <w:szCs w:val="24"/>
          <w:lang w:val="ro-RO"/>
        </w:rPr>
        <w:t>n cazul proiectelor care vizeaz</w:t>
      </w:r>
      <w:r w:rsidRPr="002679F7">
        <w:rPr>
          <w:rFonts w:ascii="Times New Roman" w:hAnsi="Times New Roman" w:cs="Times New Roman" w:hint="eastAsia"/>
          <w:szCs w:val="24"/>
          <w:lang w:val="ro-RO"/>
        </w:rPr>
        <w:t>ă</w:t>
      </w:r>
      <w:r w:rsidRPr="002679F7">
        <w:rPr>
          <w:rFonts w:ascii="Times New Roman" w:hAnsi="Times New Roman" w:cs="Times New Roman"/>
          <w:szCs w:val="24"/>
          <w:lang w:val="ro-RO"/>
        </w:rPr>
        <w:t xml:space="preserve"> obiective de investiție asupra unor imobile</w:t>
      </w:r>
      <w:r w:rsidR="00556AE6" w:rsidRPr="00F91015">
        <w:rPr>
          <w:rFonts w:ascii="Times New Roman" w:hAnsi="Times New Roman" w:cs="Times New Roman"/>
          <w:szCs w:val="24"/>
          <w:lang w:val="ro-RO"/>
        </w:rPr>
        <w:t xml:space="preserve">, se va proba dreptul de proprietate/concesiune/superficie al operatorului asupra </w:t>
      </w:r>
      <w:r w:rsidR="00556AE6">
        <w:rPr>
          <w:rFonts w:ascii="Times New Roman" w:hAnsi="Times New Roman" w:cs="Times New Roman"/>
          <w:szCs w:val="24"/>
          <w:lang w:val="ro-RO"/>
        </w:rPr>
        <w:t>imobilelor</w:t>
      </w:r>
      <w:r w:rsidR="00556AE6" w:rsidRPr="00F91015">
        <w:rPr>
          <w:rFonts w:ascii="Times New Roman" w:hAnsi="Times New Roman" w:cs="Times New Roman"/>
          <w:szCs w:val="24"/>
          <w:lang w:val="ro-RO"/>
        </w:rPr>
        <w:t xml:space="preserve">. </w:t>
      </w:r>
      <w:r w:rsidR="00556AE6">
        <w:rPr>
          <w:rFonts w:ascii="Times New Roman" w:hAnsi="Times New Roman" w:cs="Times New Roman"/>
          <w:szCs w:val="24"/>
          <w:lang w:val="ro-RO"/>
        </w:rPr>
        <w:t xml:space="preserve">De asemenea, </w:t>
      </w:r>
      <w:r w:rsidR="00556AE6" w:rsidRPr="002D12B5">
        <w:rPr>
          <w:rFonts w:ascii="Times New Roman" w:hAnsi="Times New Roman" w:cs="Times New Roman"/>
          <w:szCs w:val="24"/>
          <w:lang w:val="ro-RO"/>
        </w:rPr>
        <w:t xml:space="preserve">se va proba </w:t>
      </w:r>
      <w:r w:rsidR="00556AE6">
        <w:rPr>
          <w:rFonts w:ascii="Times New Roman" w:hAnsi="Times New Roman" w:cs="Times New Roman"/>
          <w:szCs w:val="24"/>
          <w:lang w:val="ro-RO"/>
        </w:rPr>
        <w:t xml:space="preserve">că </w:t>
      </w:r>
      <w:r w:rsidR="00556AE6" w:rsidRPr="002D12B5">
        <w:rPr>
          <w:rFonts w:ascii="Times New Roman" w:hAnsi="Times New Roman" w:cs="Times New Roman"/>
          <w:szCs w:val="24"/>
          <w:lang w:val="ro-RO"/>
        </w:rPr>
        <w:t>imobilele supuse investi</w:t>
      </w:r>
      <w:r w:rsidR="00556AE6" w:rsidRPr="002D12B5">
        <w:rPr>
          <w:rFonts w:ascii="Times New Roman" w:hAnsi="Times New Roman" w:cs="Times New Roman" w:hint="eastAsia"/>
          <w:szCs w:val="24"/>
          <w:lang w:val="ro-RO"/>
        </w:rPr>
        <w:t>ţ</w:t>
      </w:r>
      <w:r w:rsidR="00556AE6" w:rsidRPr="002D12B5">
        <w:rPr>
          <w:rFonts w:ascii="Times New Roman" w:hAnsi="Times New Roman" w:cs="Times New Roman"/>
          <w:szCs w:val="24"/>
          <w:lang w:val="ro-RO"/>
        </w:rPr>
        <w:t xml:space="preserve">iei </w:t>
      </w:r>
      <w:r w:rsidR="00556AE6" w:rsidRPr="002D12B5">
        <w:rPr>
          <w:rFonts w:ascii="Times New Roman" w:hAnsi="Times New Roman" w:cs="Times New Roman" w:hint="eastAsia"/>
          <w:szCs w:val="24"/>
          <w:lang w:val="ro-RO"/>
        </w:rPr>
        <w:t>î</w:t>
      </w:r>
      <w:r w:rsidR="00556AE6" w:rsidRPr="002D12B5">
        <w:rPr>
          <w:rFonts w:ascii="Times New Roman" w:hAnsi="Times New Roman" w:cs="Times New Roman"/>
          <w:szCs w:val="24"/>
          <w:lang w:val="ro-RO"/>
        </w:rPr>
        <w:t>ndeplinesc cumulativ urm</w:t>
      </w:r>
      <w:r w:rsidR="00556AE6" w:rsidRPr="002D12B5">
        <w:rPr>
          <w:rFonts w:ascii="Times New Roman" w:hAnsi="Times New Roman" w:cs="Times New Roman" w:hint="eastAsia"/>
          <w:szCs w:val="24"/>
          <w:lang w:val="ro-RO"/>
        </w:rPr>
        <w:t>ă</w:t>
      </w:r>
      <w:r w:rsidR="00556AE6" w:rsidRPr="002D12B5">
        <w:rPr>
          <w:rFonts w:ascii="Times New Roman" w:hAnsi="Times New Roman" w:cs="Times New Roman"/>
          <w:szCs w:val="24"/>
          <w:lang w:val="ro-RO"/>
        </w:rPr>
        <w:t>toarele condi</w:t>
      </w:r>
      <w:r w:rsidR="00556AE6" w:rsidRPr="002D12B5">
        <w:rPr>
          <w:rFonts w:ascii="Times New Roman" w:hAnsi="Times New Roman" w:cs="Times New Roman" w:hint="eastAsia"/>
          <w:szCs w:val="24"/>
          <w:lang w:val="ro-RO"/>
        </w:rPr>
        <w:t>ţ</w:t>
      </w:r>
      <w:r w:rsidR="00556AE6" w:rsidRPr="002D12B5">
        <w:rPr>
          <w:rFonts w:ascii="Times New Roman" w:hAnsi="Times New Roman" w:cs="Times New Roman"/>
          <w:szCs w:val="24"/>
          <w:lang w:val="ro-RO"/>
        </w:rPr>
        <w:t xml:space="preserve">ii </w:t>
      </w:r>
      <w:r w:rsidR="00556AE6" w:rsidRPr="00302015">
        <w:rPr>
          <w:rFonts w:ascii="Times New Roman" w:hAnsi="Times New Roman" w:cs="Times New Roman"/>
          <w:szCs w:val="24"/>
          <w:lang w:val="ro-RO"/>
        </w:rPr>
        <w:t>la data depunerii cererii de finan</w:t>
      </w:r>
      <w:r w:rsidR="00556AE6" w:rsidRPr="00302015">
        <w:rPr>
          <w:rFonts w:ascii="Times New Roman" w:hAnsi="Times New Roman" w:cs="Times New Roman" w:hint="eastAsia"/>
          <w:szCs w:val="24"/>
          <w:lang w:val="ro-RO"/>
        </w:rPr>
        <w:t>ţ</w:t>
      </w:r>
      <w:r w:rsidR="00556AE6" w:rsidRPr="00302015">
        <w:rPr>
          <w:rFonts w:ascii="Times New Roman" w:hAnsi="Times New Roman" w:cs="Times New Roman"/>
          <w:szCs w:val="24"/>
          <w:lang w:val="ro-RO"/>
        </w:rPr>
        <w:t>are:</w:t>
      </w:r>
    </w:p>
    <w:p w14:paraId="59ADDDB8" w14:textId="77777777" w:rsidR="00556AE6" w:rsidRPr="002D12B5" w:rsidRDefault="00556AE6" w:rsidP="00182131">
      <w:pPr>
        <w:pStyle w:val="ListParagraph"/>
        <w:numPr>
          <w:ilvl w:val="1"/>
          <w:numId w:val="60"/>
        </w:numPr>
        <w:rPr>
          <w:rFonts w:cs="Times New Roman"/>
          <w:i/>
          <w:szCs w:val="24"/>
          <w:lang w:val="ro-RO"/>
        </w:rPr>
      </w:pPr>
      <w:r w:rsidRPr="002D12B5">
        <w:rPr>
          <w:rFonts w:cs="Times New Roman"/>
          <w:i/>
          <w:szCs w:val="24"/>
          <w:lang w:val="ro-RO"/>
        </w:rPr>
        <w:t xml:space="preserve">sunt disponibile pentru investiții </w:t>
      </w:r>
    </w:p>
    <w:p w14:paraId="7E1FBD8C" w14:textId="0D9C8C06" w:rsidR="00556AE6" w:rsidRPr="002D12B5" w:rsidRDefault="00556AE6" w:rsidP="00182131">
      <w:pPr>
        <w:pStyle w:val="ListParagraph"/>
        <w:numPr>
          <w:ilvl w:val="1"/>
          <w:numId w:val="60"/>
        </w:numPr>
        <w:rPr>
          <w:rFonts w:cs="Times New Roman"/>
          <w:i/>
          <w:szCs w:val="24"/>
          <w:lang w:val="ro-RO"/>
        </w:rPr>
      </w:pPr>
      <w:r w:rsidRPr="002D12B5">
        <w:rPr>
          <w:rFonts w:cs="Times New Roman"/>
          <w:i/>
          <w:szCs w:val="24"/>
          <w:lang w:val="ro-RO"/>
        </w:rPr>
        <w:t xml:space="preserve">sunt libere de orice sarcini, </w:t>
      </w:r>
      <w:r w:rsidRPr="002D12B5">
        <w:rPr>
          <w:rFonts w:cs="Times New Roman" w:hint="eastAsia"/>
          <w:i/>
          <w:szCs w:val="24"/>
          <w:lang w:val="ro-RO"/>
        </w:rPr>
        <w:t>î</w:t>
      </w:r>
      <w:r w:rsidRPr="002D12B5">
        <w:rPr>
          <w:rFonts w:cs="Times New Roman"/>
          <w:i/>
          <w:szCs w:val="24"/>
          <w:lang w:val="ro-RO"/>
        </w:rPr>
        <w:t>n sensul c</w:t>
      </w:r>
      <w:r w:rsidRPr="002D12B5">
        <w:rPr>
          <w:rFonts w:cs="Times New Roman" w:hint="eastAsia"/>
          <w:i/>
          <w:szCs w:val="24"/>
          <w:lang w:val="ro-RO"/>
        </w:rPr>
        <w:t>ă</w:t>
      </w:r>
      <w:r w:rsidRPr="002D12B5">
        <w:rPr>
          <w:rFonts w:cs="Times New Roman"/>
          <w:i/>
          <w:szCs w:val="24"/>
          <w:lang w:val="ro-RO"/>
        </w:rPr>
        <w:t xml:space="preserve"> nu este afectat de limit</w:t>
      </w:r>
      <w:r w:rsidRPr="002D12B5">
        <w:rPr>
          <w:rFonts w:cs="Times New Roman" w:hint="eastAsia"/>
          <w:i/>
          <w:szCs w:val="24"/>
          <w:lang w:val="ro-RO"/>
        </w:rPr>
        <w:t>ă</w:t>
      </w:r>
      <w:r w:rsidRPr="002D12B5">
        <w:rPr>
          <w:rFonts w:cs="Times New Roman"/>
          <w:i/>
          <w:szCs w:val="24"/>
          <w:lang w:val="ro-RO"/>
        </w:rPr>
        <w:t>ri legale, convenționale, judiciare ale dreptului real invocat, incompatibile cu realizarea activit</w:t>
      </w:r>
      <w:r w:rsidRPr="002D12B5">
        <w:rPr>
          <w:rFonts w:cs="Times New Roman" w:hint="eastAsia"/>
          <w:i/>
          <w:szCs w:val="24"/>
          <w:lang w:val="ro-RO"/>
        </w:rPr>
        <w:t>ă</w:t>
      </w:r>
      <w:r w:rsidRPr="002D12B5">
        <w:rPr>
          <w:rFonts w:cs="Times New Roman"/>
          <w:i/>
          <w:szCs w:val="24"/>
          <w:lang w:val="ro-RO"/>
        </w:rPr>
        <w:t>ților proiectului</w:t>
      </w:r>
      <w:r w:rsidR="004A5823">
        <w:rPr>
          <w:rFonts w:cs="Times New Roman"/>
          <w:i/>
          <w:szCs w:val="24"/>
          <w:lang w:val="ro-RO"/>
        </w:rPr>
        <w:t>.</w:t>
      </w:r>
      <w:r w:rsidR="00CB0CCA">
        <w:rPr>
          <w:rFonts w:cs="Times New Roman"/>
          <w:i/>
          <w:szCs w:val="24"/>
          <w:lang w:val="ro-RO"/>
        </w:rPr>
        <w:t xml:space="preserve"> </w:t>
      </w:r>
    </w:p>
    <w:p w14:paraId="22B79EAB" w14:textId="77777777" w:rsidR="00556AE6" w:rsidRPr="002D12B5" w:rsidRDefault="00556AE6" w:rsidP="00182131">
      <w:pPr>
        <w:pStyle w:val="ListParagraph"/>
        <w:numPr>
          <w:ilvl w:val="1"/>
          <w:numId w:val="60"/>
        </w:numPr>
        <w:rPr>
          <w:rFonts w:cs="Times New Roman"/>
          <w:i/>
          <w:szCs w:val="24"/>
          <w:lang w:val="ro-RO"/>
        </w:rPr>
      </w:pPr>
      <w:r w:rsidRPr="002D12B5">
        <w:rPr>
          <w:rFonts w:cs="Times New Roman"/>
          <w:i/>
          <w:szCs w:val="24"/>
          <w:lang w:val="ro-RO"/>
        </w:rPr>
        <w:t xml:space="preserve">nu fac obiectul unor litigii </w:t>
      </w:r>
      <w:r w:rsidRPr="002D12B5">
        <w:rPr>
          <w:rFonts w:cs="Times New Roman" w:hint="eastAsia"/>
          <w:i/>
          <w:szCs w:val="24"/>
          <w:lang w:val="ro-RO"/>
        </w:rPr>
        <w:t>î</w:t>
      </w:r>
      <w:r w:rsidRPr="002D12B5">
        <w:rPr>
          <w:rFonts w:cs="Times New Roman"/>
          <w:i/>
          <w:szCs w:val="24"/>
          <w:lang w:val="ro-RO"/>
        </w:rPr>
        <w:t>n curs de solu</w:t>
      </w:r>
      <w:r w:rsidRPr="002D12B5">
        <w:rPr>
          <w:rFonts w:cs="Times New Roman" w:hint="eastAsia"/>
          <w:i/>
          <w:szCs w:val="24"/>
          <w:lang w:val="ro-RO"/>
        </w:rPr>
        <w:t>ţ</w:t>
      </w:r>
      <w:r w:rsidRPr="002D12B5">
        <w:rPr>
          <w:rFonts w:cs="Times New Roman"/>
          <w:i/>
          <w:szCs w:val="24"/>
          <w:lang w:val="ro-RO"/>
        </w:rPr>
        <w:t>ionare la instan</w:t>
      </w:r>
      <w:r w:rsidRPr="002D12B5">
        <w:rPr>
          <w:rFonts w:cs="Times New Roman" w:hint="eastAsia"/>
          <w:i/>
          <w:szCs w:val="24"/>
          <w:lang w:val="ro-RO"/>
        </w:rPr>
        <w:t>ţ</w:t>
      </w:r>
      <w:r w:rsidRPr="002D12B5">
        <w:rPr>
          <w:rFonts w:cs="Times New Roman"/>
          <w:i/>
          <w:szCs w:val="24"/>
          <w:lang w:val="ro-RO"/>
        </w:rPr>
        <w:t>ele judec</w:t>
      </w:r>
      <w:r w:rsidRPr="002D12B5">
        <w:rPr>
          <w:rFonts w:cs="Times New Roman" w:hint="eastAsia"/>
          <w:i/>
          <w:szCs w:val="24"/>
          <w:lang w:val="ro-RO"/>
        </w:rPr>
        <w:t>ă</w:t>
      </w:r>
      <w:r w:rsidRPr="002D12B5">
        <w:rPr>
          <w:rFonts w:cs="Times New Roman"/>
          <w:i/>
          <w:szCs w:val="24"/>
          <w:lang w:val="ro-RO"/>
        </w:rPr>
        <w:t>tore</w:t>
      </w:r>
      <w:r w:rsidRPr="002D12B5">
        <w:rPr>
          <w:rFonts w:cs="Times New Roman" w:hint="eastAsia"/>
          <w:i/>
          <w:szCs w:val="24"/>
          <w:lang w:val="ro-RO"/>
        </w:rPr>
        <w:t>ş</w:t>
      </w:r>
      <w:r w:rsidRPr="002D12B5">
        <w:rPr>
          <w:rFonts w:cs="Times New Roman"/>
          <w:i/>
          <w:szCs w:val="24"/>
          <w:lang w:val="ro-RO"/>
        </w:rPr>
        <w:t>ti cu privire la situa</w:t>
      </w:r>
      <w:r w:rsidRPr="002D12B5">
        <w:rPr>
          <w:rFonts w:cs="Times New Roman" w:hint="eastAsia"/>
          <w:i/>
          <w:szCs w:val="24"/>
          <w:lang w:val="ro-RO"/>
        </w:rPr>
        <w:t>ţ</w:t>
      </w:r>
      <w:r w:rsidRPr="002D12B5">
        <w:rPr>
          <w:rFonts w:cs="Times New Roman"/>
          <w:i/>
          <w:szCs w:val="24"/>
          <w:lang w:val="ro-RO"/>
        </w:rPr>
        <w:t>ia juridic</w:t>
      </w:r>
      <w:r w:rsidRPr="002D12B5">
        <w:rPr>
          <w:rFonts w:cs="Times New Roman" w:hint="eastAsia"/>
          <w:i/>
          <w:szCs w:val="24"/>
          <w:lang w:val="ro-RO"/>
        </w:rPr>
        <w:t>ă</w:t>
      </w:r>
    </w:p>
    <w:p w14:paraId="794ED4DE" w14:textId="77777777" w:rsidR="00556AE6" w:rsidRDefault="00556AE6" w:rsidP="00182131">
      <w:pPr>
        <w:pStyle w:val="ListParagraph"/>
        <w:numPr>
          <w:ilvl w:val="1"/>
          <w:numId w:val="60"/>
        </w:numPr>
        <w:rPr>
          <w:rFonts w:cs="Times New Roman"/>
          <w:i/>
          <w:szCs w:val="24"/>
          <w:lang w:val="ro-RO"/>
        </w:rPr>
      </w:pPr>
      <w:r w:rsidRPr="002D12B5">
        <w:rPr>
          <w:rFonts w:cs="Times New Roman"/>
          <w:i/>
          <w:szCs w:val="24"/>
          <w:lang w:val="ro-RO"/>
        </w:rPr>
        <w:t>nu fac obiectul revendic</w:t>
      </w:r>
      <w:r w:rsidRPr="002D12B5">
        <w:rPr>
          <w:rFonts w:cs="Times New Roman" w:hint="eastAsia"/>
          <w:i/>
          <w:szCs w:val="24"/>
          <w:lang w:val="ro-RO"/>
        </w:rPr>
        <w:t>ă</w:t>
      </w:r>
      <w:r w:rsidRPr="002D12B5">
        <w:rPr>
          <w:rFonts w:cs="Times New Roman"/>
          <w:i/>
          <w:szCs w:val="24"/>
          <w:lang w:val="ro-RO"/>
        </w:rPr>
        <w:t xml:space="preserve">rilor potrivit unor legi speciale </w:t>
      </w:r>
      <w:r w:rsidRPr="002D12B5">
        <w:rPr>
          <w:rFonts w:cs="Times New Roman" w:hint="eastAsia"/>
          <w:i/>
          <w:szCs w:val="24"/>
          <w:lang w:val="ro-RO"/>
        </w:rPr>
        <w:t>î</w:t>
      </w:r>
      <w:r w:rsidRPr="002D12B5">
        <w:rPr>
          <w:rFonts w:cs="Times New Roman"/>
          <w:i/>
          <w:szCs w:val="24"/>
          <w:lang w:val="ro-RO"/>
        </w:rPr>
        <w:t>n materie sau dreptului comun</w:t>
      </w:r>
    </w:p>
    <w:p w14:paraId="6049452D" w14:textId="77777777" w:rsidR="00556AE6" w:rsidRPr="002D12B5" w:rsidRDefault="00556AE6" w:rsidP="00556AE6">
      <w:pPr>
        <w:pStyle w:val="ListParagraph"/>
        <w:ind w:left="1800"/>
        <w:rPr>
          <w:rFonts w:cs="Times New Roman"/>
          <w:i/>
          <w:szCs w:val="24"/>
          <w:lang w:val="ro-RO"/>
        </w:rPr>
      </w:pPr>
    </w:p>
    <w:p w14:paraId="75EFCB33" w14:textId="77777777" w:rsidR="00556AE6" w:rsidRDefault="00556AE6" w:rsidP="00556AE6">
      <w:pPr>
        <w:spacing w:after="0" w:line="240" w:lineRule="auto"/>
        <w:ind w:left="1440"/>
        <w:jc w:val="both"/>
        <w:rPr>
          <w:rFonts w:ascii="Times New Roman" w:hAnsi="Times New Roman" w:cs="Times New Roman"/>
          <w:i/>
          <w:iCs/>
          <w:szCs w:val="24"/>
          <w:lang w:val="ro-RO"/>
        </w:rPr>
      </w:pPr>
      <w:r w:rsidRPr="00F91015">
        <w:rPr>
          <w:rFonts w:ascii="Times New Roman" w:hAnsi="Times New Roman" w:cs="Times New Roman"/>
          <w:i/>
          <w:iCs/>
          <w:szCs w:val="24"/>
          <w:lang w:val="ro-RO"/>
        </w:rPr>
        <w:t xml:space="preserve">Se probează prin : </w:t>
      </w:r>
    </w:p>
    <w:p w14:paraId="0B536D66" w14:textId="65A23C45" w:rsidR="00556AE6" w:rsidRPr="00A504BC" w:rsidRDefault="00556AE6" w:rsidP="00E34FEA">
      <w:pPr>
        <w:pStyle w:val="ListParagraph"/>
        <w:numPr>
          <w:ilvl w:val="0"/>
          <w:numId w:val="13"/>
        </w:numPr>
        <w:ind w:hanging="450"/>
        <w:rPr>
          <w:rFonts w:cs="Times New Roman"/>
          <w:i/>
          <w:iCs/>
          <w:szCs w:val="24"/>
          <w:lang w:val="ro-RO"/>
        </w:rPr>
      </w:pPr>
      <w:r w:rsidRPr="00A504BC">
        <w:rPr>
          <w:rFonts w:cs="Times New Roman"/>
          <w:i/>
          <w:iCs/>
          <w:szCs w:val="24"/>
          <w:lang w:val="ro-RO"/>
        </w:rPr>
        <w:t>Declarația de eligibilitate a solicitantului din Anexa C1.1</w:t>
      </w:r>
      <w:r w:rsidR="00A504BC" w:rsidRPr="00A504BC">
        <w:rPr>
          <w:lang w:val="fr-FR"/>
        </w:rPr>
        <w:t xml:space="preserve"> </w:t>
      </w:r>
      <w:r w:rsidR="00A504BC" w:rsidRPr="00A504BC">
        <w:rPr>
          <w:rFonts w:cs="Times New Roman"/>
          <w:i/>
          <w:iCs/>
          <w:szCs w:val="24"/>
          <w:lang w:val="ro-RO"/>
        </w:rPr>
        <w:t>la Cererea de finan</w:t>
      </w:r>
      <w:r w:rsidR="00A504BC" w:rsidRPr="00A504BC">
        <w:rPr>
          <w:rFonts w:cs="Times New Roman" w:hint="eastAsia"/>
          <w:i/>
          <w:iCs/>
          <w:szCs w:val="24"/>
          <w:lang w:val="ro-RO"/>
        </w:rPr>
        <w:t>ţ</w:t>
      </w:r>
      <w:r w:rsidR="00A504BC" w:rsidRPr="00A504BC">
        <w:rPr>
          <w:rFonts w:cs="Times New Roman"/>
          <w:i/>
          <w:iCs/>
          <w:szCs w:val="24"/>
          <w:lang w:val="ro-RO"/>
        </w:rPr>
        <w:t>are</w:t>
      </w:r>
    </w:p>
    <w:p w14:paraId="1A989DED" w14:textId="77777777" w:rsidR="00556AE6" w:rsidRPr="00F91015" w:rsidRDefault="00556AE6" w:rsidP="00E34FEA">
      <w:pPr>
        <w:numPr>
          <w:ilvl w:val="0"/>
          <w:numId w:val="13"/>
        </w:numPr>
        <w:spacing w:after="0" w:line="240" w:lineRule="auto"/>
        <w:ind w:hanging="450"/>
        <w:jc w:val="both"/>
        <w:rPr>
          <w:rFonts w:ascii="Times New Roman" w:hAnsi="Times New Roman" w:cs="Times New Roman"/>
          <w:i/>
          <w:iCs/>
          <w:szCs w:val="24"/>
          <w:lang w:val="ro-RO"/>
        </w:rPr>
      </w:pPr>
      <w:r w:rsidRPr="00F91015">
        <w:rPr>
          <w:rFonts w:ascii="Times New Roman" w:hAnsi="Times New Roman" w:cs="Times New Roman"/>
          <w:i/>
          <w:iCs/>
          <w:szCs w:val="24"/>
          <w:lang w:val="ro-RO"/>
        </w:rPr>
        <w:t>În cazul propriet</w:t>
      </w:r>
      <w:r w:rsidRPr="00F91015">
        <w:rPr>
          <w:rFonts w:ascii="Times New Roman" w:hAnsi="Times New Roman" w:cs="Times New Roman" w:hint="eastAsia"/>
          <w:i/>
          <w:iCs/>
          <w:szCs w:val="24"/>
          <w:lang w:val="ro-RO"/>
        </w:rPr>
        <w:t>ăţ</w:t>
      </w:r>
      <w:r w:rsidRPr="00F91015">
        <w:rPr>
          <w:rFonts w:ascii="Times New Roman" w:hAnsi="Times New Roman" w:cs="Times New Roman"/>
          <w:i/>
          <w:iCs/>
          <w:szCs w:val="24"/>
          <w:lang w:val="ro-RO"/>
        </w:rPr>
        <w:t>ii - actul juridic care sa ateste dreptul de proprietate asupra terenului, în copie conform cu originalul (la cererea de finanțare), ex. contract de vânzare-cump</w:t>
      </w:r>
      <w:r w:rsidRPr="00F91015">
        <w:rPr>
          <w:rFonts w:ascii="Times New Roman" w:hAnsi="Times New Roman" w:cs="Times New Roman" w:hint="eastAsia"/>
          <w:i/>
          <w:iCs/>
          <w:szCs w:val="24"/>
          <w:lang w:val="ro-RO"/>
        </w:rPr>
        <w:t>ă</w:t>
      </w:r>
      <w:r w:rsidRPr="00F91015">
        <w:rPr>
          <w:rFonts w:ascii="Times New Roman" w:hAnsi="Times New Roman" w:cs="Times New Roman"/>
          <w:i/>
          <w:iCs/>
          <w:szCs w:val="24"/>
          <w:lang w:val="ro-RO"/>
        </w:rPr>
        <w:t>rare, donație, etc;  extras de carte funciar</w:t>
      </w:r>
      <w:r w:rsidRPr="00F91015">
        <w:rPr>
          <w:rFonts w:ascii="Times New Roman" w:hAnsi="Times New Roman" w:cs="Times New Roman" w:hint="eastAsia"/>
          <w:i/>
          <w:iCs/>
          <w:szCs w:val="24"/>
          <w:lang w:val="ro-RO"/>
        </w:rPr>
        <w:t>ă</w:t>
      </w:r>
      <w:r w:rsidRPr="00F91015">
        <w:rPr>
          <w:rFonts w:ascii="Times New Roman" w:hAnsi="Times New Roman" w:cs="Times New Roman"/>
          <w:i/>
          <w:iCs/>
          <w:szCs w:val="24"/>
          <w:lang w:val="ro-RO"/>
        </w:rPr>
        <w:t xml:space="preserve"> (la contractare);</w:t>
      </w:r>
    </w:p>
    <w:p w14:paraId="6BEF4597" w14:textId="6C47782C" w:rsidR="00556AE6" w:rsidRPr="00F91015" w:rsidRDefault="00556AE6" w:rsidP="00F23207">
      <w:pPr>
        <w:numPr>
          <w:ilvl w:val="0"/>
          <w:numId w:val="13"/>
        </w:numPr>
        <w:spacing w:after="0" w:line="240" w:lineRule="auto"/>
        <w:ind w:left="1350"/>
        <w:jc w:val="both"/>
        <w:rPr>
          <w:rFonts w:ascii="Times New Roman" w:hAnsi="Times New Roman" w:cs="Times New Roman"/>
          <w:i/>
          <w:iCs/>
          <w:szCs w:val="24"/>
          <w:lang w:val="ro-RO"/>
        </w:rPr>
      </w:pPr>
      <w:r w:rsidRPr="00F91015">
        <w:rPr>
          <w:rFonts w:ascii="Times New Roman" w:hAnsi="Times New Roman" w:cs="Times New Roman"/>
          <w:i/>
          <w:iCs/>
          <w:szCs w:val="24"/>
          <w:lang w:val="ro-RO"/>
        </w:rPr>
        <w:t xml:space="preserve"> În cazul concesiunii - contract de concesiune asupra terenului, în copie conform cu originalul </w:t>
      </w:r>
      <w:r w:rsidR="004A5823">
        <w:rPr>
          <w:rFonts w:ascii="Times New Roman" w:hAnsi="Times New Roman" w:cs="Times New Roman"/>
          <w:i/>
          <w:iCs/>
          <w:szCs w:val="24"/>
          <w:lang w:val="ro-RO"/>
        </w:rPr>
        <w:t xml:space="preserve">  </w:t>
      </w:r>
      <w:r w:rsidRPr="00F91015">
        <w:rPr>
          <w:rFonts w:ascii="Times New Roman" w:hAnsi="Times New Roman" w:cs="Times New Roman"/>
          <w:i/>
          <w:iCs/>
          <w:szCs w:val="24"/>
          <w:lang w:val="ro-RO"/>
        </w:rPr>
        <w:t>(la cererea de finan</w:t>
      </w:r>
      <w:r w:rsidRPr="00F91015">
        <w:rPr>
          <w:rFonts w:ascii="Times New Roman" w:hAnsi="Times New Roman" w:cs="Times New Roman" w:hint="eastAsia"/>
          <w:i/>
          <w:iCs/>
          <w:szCs w:val="24"/>
          <w:lang w:val="ro-RO"/>
        </w:rPr>
        <w:t>ţ</w:t>
      </w:r>
      <w:r w:rsidRPr="00F91015">
        <w:rPr>
          <w:rFonts w:ascii="Times New Roman" w:hAnsi="Times New Roman" w:cs="Times New Roman"/>
          <w:i/>
          <w:iCs/>
          <w:szCs w:val="24"/>
          <w:lang w:val="ro-RO"/>
        </w:rPr>
        <w:t>are), extras de carte funciar</w:t>
      </w:r>
      <w:r w:rsidRPr="00F91015">
        <w:rPr>
          <w:rFonts w:ascii="Times New Roman" w:hAnsi="Times New Roman" w:cs="Times New Roman" w:hint="eastAsia"/>
          <w:i/>
          <w:iCs/>
          <w:szCs w:val="24"/>
          <w:lang w:val="ro-RO"/>
        </w:rPr>
        <w:t>ă</w:t>
      </w:r>
      <w:r w:rsidRPr="00F91015">
        <w:rPr>
          <w:rFonts w:ascii="Times New Roman" w:hAnsi="Times New Roman" w:cs="Times New Roman"/>
          <w:i/>
          <w:iCs/>
          <w:szCs w:val="24"/>
          <w:lang w:val="ro-RO"/>
        </w:rPr>
        <w:t xml:space="preserve"> (la contractare);</w:t>
      </w:r>
    </w:p>
    <w:p w14:paraId="554DB069" w14:textId="2A8BC8DC" w:rsidR="00556AE6" w:rsidRPr="00BE3E79" w:rsidRDefault="00556AE6" w:rsidP="00F23207">
      <w:pPr>
        <w:numPr>
          <w:ilvl w:val="0"/>
          <w:numId w:val="13"/>
        </w:numPr>
        <w:spacing w:after="0" w:line="240" w:lineRule="auto"/>
        <w:ind w:left="1350"/>
        <w:jc w:val="both"/>
        <w:rPr>
          <w:rFonts w:ascii="Times New Roman" w:hAnsi="Times New Roman" w:cs="Times New Roman"/>
          <w:i/>
          <w:iCs/>
          <w:szCs w:val="24"/>
          <w:lang w:val="ro-RO"/>
        </w:rPr>
      </w:pPr>
      <w:r w:rsidRPr="00F91015">
        <w:rPr>
          <w:rFonts w:ascii="Times New Roman" w:hAnsi="Times New Roman" w:cs="Times New Roman"/>
          <w:i/>
          <w:iCs/>
          <w:szCs w:val="24"/>
          <w:lang w:val="ro-RO"/>
        </w:rPr>
        <w:lastRenderedPageBreak/>
        <w:t xml:space="preserve"> În cazul superficie - contract de superficie asupra terenului, în copie conform cu originalul (la </w:t>
      </w:r>
      <w:r w:rsidR="003302CC">
        <w:rPr>
          <w:rFonts w:ascii="Times New Roman" w:hAnsi="Times New Roman" w:cs="Times New Roman"/>
          <w:i/>
          <w:iCs/>
          <w:szCs w:val="24"/>
          <w:lang w:val="ro-RO"/>
        </w:rPr>
        <w:t xml:space="preserve">     </w:t>
      </w:r>
      <w:r w:rsidR="004A5823">
        <w:rPr>
          <w:rFonts w:ascii="Times New Roman" w:hAnsi="Times New Roman" w:cs="Times New Roman"/>
          <w:i/>
          <w:iCs/>
          <w:szCs w:val="24"/>
          <w:lang w:val="ro-RO"/>
        </w:rPr>
        <w:t xml:space="preserve">  </w:t>
      </w:r>
      <w:r w:rsidR="008143B8">
        <w:rPr>
          <w:rFonts w:ascii="Times New Roman" w:hAnsi="Times New Roman" w:cs="Times New Roman"/>
          <w:i/>
          <w:iCs/>
          <w:szCs w:val="24"/>
          <w:lang w:val="ro-RO"/>
        </w:rPr>
        <w:t xml:space="preserve"> </w:t>
      </w:r>
      <w:r w:rsidRPr="00F91015">
        <w:rPr>
          <w:rFonts w:ascii="Times New Roman" w:hAnsi="Times New Roman" w:cs="Times New Roman"/>
          <w:i/>
          <w:iCs/>
          <w:szCs w:val="24"/>
          <w:lang w:val="ro-RO"/>
        </w:rPr>
        <w:t>cererea de finan</w:t>
      </w:r>
      <w:r w:rsidRPr="00F91015">
        <w:rPr>
          <w:rFonts w:ascii="Times New Roman" w:hAnsi="Times New Roman" w:cs="Times New Roman" w:hint="eastAsia"/>
          <w:i/>
          <w:iCs/>
          <w:szCs w:val="24"/>
          <w:lang w:val="ro-RO"/>
        </w:rPr>
        <w:t>ţ</w:t>
      </w:r>
      <w:r w:rsidRPr="00F91015">
        <w:rPr>
          <w:rFonts w:ascii="Times New Roman" w:hAnsi="Times New Roman" w:cs="Times New Roman"/>
          <w:i/>
          <w:iCs/>
          <w:szCs w:val="24"/>
          <w:lang w:val="ro-RO"/>
        </w:rPr>
        <w:t>are), extras de carte funciar</w:t>
      </w:r>
      <w:r w:rsidRPr="00F91015">
        <w:rPr>
          <w:rFonts w:ascii="Times New Roman" w:hAnsi="Times New Roman" w:cs="Times New Roman" w:hint="eastAsia"/>
          <w:i/>
          <w:iCs/>
          <w:szCs w:val="24"/>
          <w:lang w:val="ro-RO"/>
        </w:rPr>
        <w:t>ă</w:t>
      </w:r>
      <w:r w:rsidRPr="00F91015">
        <w:rPr>
          <w:rFonts w:ascii="Times New Roman" w:hAnsi="Times New Roman" w:cs="Times New Roman"/>
          <w:i/>
          <w:iCs/>
          <w:szCs w:val="24"/>
          <w:lang w:val="ro-RO"/>
        </w:rPr>
        <w:t xml:space="preserve"> (la contractare), </w:t>
      </w:r>
    </w:p>
    <w:p w14:paraId="20757E0B" w14:textId="261F3F39" w:rsidR="00556AE6" w:rsidRDefault="00556AE6" w:rsidP="00556AE6">
      <w:pPr>
        <w:spacing w:after="0" w:line="240" w:lineRule="auto"/>
        <w:ind w:left="1440"/>
        <w:jc w:val="both"/>
        <w:rPr>
          <w:rFonts w:ascii="Times New Roman" w:hAnsi="Times New Roman" w:cs="Times New Roman"/>
          <w:iCs/>
          <w:szCs w:val="24"/>
          <w:lang w:val="ro-RO"/>
        </w:rPr>
      </w:pPr>
      <w:r w:rsidRPr="00BE3E79">
        <w:rPr>
          <w:rFonts w:ascii="Times New Roman" w:hAnsi="Times New Roman" w:cs="Times New Roman"/>
          <w:iCs/>
          <w:szCs w:val="24"/>
          <w:lang w:val="ro-RO"/>
        </w:rPr>
        <w:t>în corelare cu sectiun</w:t>
      </w:r>
      <w:r w:rsidR="00AE1D80">
        <w:rPr>
          <w:rFonts w:ascii="Times New Roman" w:hAnsi="Times New Roman" w:cs="Times New Roman"/>
          <w:iCs/>
          <w:szCs w:val="24"/>
          <w:lang w:val="ro-RO"/>
        </w:rPr>
        <w:t>ile</w:t>
      </w:r>
      <w:r w:rsidRPr="00BE3E79">
        <w:rPr>
          <w:rFonts w:ascii="Times New Roman" w:hAnsi="Times New Roman" w:cs="Times New Roman"/>
          <w:iCs/>
          <w:szCs w:val="24"/>
          <w:lang w:val="ro-RO"/>
        </w:rPr>
        <w:t xml:space="preserve"> Resurse materiale implicate </w:t>
      </w:r>
      <w:r w:rsidR="00AE1D80" w:rsidRPr="00AE1D80">
        <w:rPr>
          <w:rFonts w:ascii="Times New Roman" w:hAnsi="Times New Roman" w:cs="Times New Roman"/>
          <w:iCs/>
          <w:szCs w:val="24"/>
          <w:lang w:val="ro-RO"/>
        </w:rPr>
        <w:t xml:space="preserve">si Studii de fezabilitate </w:t>
      </w:r>
      <w:r w:rsidRPr="00BE3E79">
        <w:rPr>
          <w:rFonts w:ascii="Times New Roman" w:hAnsi="Times New Roman" w:cs="Times New Roman"/>
          <w:iCs/>
          <w:szCs w:val="24"/>
          <w:lang w:val="ro-RO"/>
        </w:rPr>
        <w:t>din Cererea de finantare;</w:t>
      </w:r>
    </w:p>
    <w:p w14:paraId="567133ED" w14:textId="183C5347" w:rsidR="00556AE6" w:rsidRPr="00F91015" w:rsidRDefault="00697610" w:rsidP="00697610">
      <w:pPr>
        <w:tabs>
          <w:tab w:val="left" w:pos="3446"/>
        </w:tabs>
        <w:spacing w:after="0" w:line="240" w:lineRule="auto"/>
        <w:jc w:val="both"/>
        <w:rPr>
          <w:rFonts w:ascii="Times New Roman" w:hAnsi="Times New Roman" w:cs="Times New Roman"/>
          <w:i/>
          <w:iCs/>
          <w:szCs w:val="24"/>
          <w:lang w:val="ro-RO"/>
        </w:rPr>
      </w:pPr>
      <w:r>
        <w:rPr>
          <w:rFonts w:ascii="Times New Roman" w:hAnsi="Times New Roman" w:cs="Times New Roman"/>
          <w:i/>
          <w:iCs/>
          <w:szCs w:val="24"/>
          <w:lang w:val="ro-RO"/>
        </w:rPr>
        <w:tab/>
      </w:r>
    </w:p>
    <w:p w14:paraId="4FE1F352" w14:textId="2C94C0FF" w:rsidR="00556AE6" w:rsidRPr="00F91015" w:rsidRDefault="00556AE6" w:rsidP="00556AE6">
      <w:pPr>
        <w:widowControl w:val="0"/>
        <w:spacing w:after="120" w:line="240" w:lineRule="auto"/>
        <w:ind w:left="360"/>
        <w:contextualSpacing/>
        <w:jc w:val="both"/>
        <w:rPr>
          <w:rFonts w:ascii="Times New Roman" w:eastAsia="Times New Roman" w:hAnsi="Times New Roman" w:cs="Times New Roman"/>
          <w:szCs w:val="24"/>
          <w:lang w:val="fr-FR"/>
        </w:rPr>
      </w:pPr>
      <w:r w:rsidRPr="00F91015">
        <w:rPr>
          <w:rFonts w:ascii="Times New Roman" w:eastAsia="Times New Roman" w:hAnsi="Times New Roman" w:cs="Times New Roman"/>
          <w:szCs w:val="24"/>
          <w:lang w:val="fr-FR"/>
        </w:rPr>
        <w:t xml:space="preserve">Pentru investiții unde dreptul de proprietate nu este obligatoriu se </w:t>
      </w:r>
      <w:r w:rsidR="00D17063" w:rsidRPr="00F91015">
        <w:rPr>
          <w:rFonts w:ascii="Times New Roman" w:eastAsia="Times New Roman" w:hAnsi="Times New Roman" w:cs="Times New Roman"/>
          <w:szCs w:val="24"/>
          <w:lang w:val="fr-FR"/>
        </w:rPr>
        <w:t>v</w:t>
      </w:r>
      <w:r w:rsidR="00D17063">
        <w:rPr>
          <w:rFonts w:ascii="Times New Roman" w:eastAsia="Times New Roman" w:hAnsi="Times New Roman" w:cs="Times New Roman"/>
          <w:szCs w:val="24"/>
          <w:lang w:val="fr-FR"/>
        </w:rPr>
        <w:t>or</w:t>
      </w:r>
      <w:r w:rsidR="00D17063" w:rsidRPr="00F91015">
        <w:rPr>
          <w:rFonts w:ascii="Times New Roman" w:eastAsia="Times New Roman" w:hAnsi="Times New Roman" w:cs="Times New Roman"/>
          <w:szCs w:val="24"/>
          <w:lang w:val="fr-FR"/>
        </w:rPr>
        <w:t xml:space="preserve"> </w:t>
      </w:r>
      <w:r w:rsidRPr="00F91015">
        <w:rPr>
          <w:rFonts w:ascii="Times New Roman" w:eastAsia="Times New Roman" w:hAnsi="Times New Roman" w:cs="Times New Roman"/>
          <w:szCs w:val="24"/>
          <w:lang w:val="fr-FR"/>
        </w:rPr>
        <w:t>prezenta</w:t>
      </w:r>
      <w:r w:rsidR="00D17063" w:rsidRPr="004A5823">
        <w:rPr>
          <w:lang w:val="fr-FR"/>
        </w:rPr>
        <w:t xml:space="preserve"> </w:t>
      </w:r>
      <w:r w:rsidR="00D17063" w:rsidRPr="00D17063">
        <w:rPr>
          <w:rFonts w:ascii="Times New Roman" w:eastAsia="Times New Roman" w:hAnsi="Times New Roman" w:cs="Times New Roman"/>
          <w:szCs w:val="24"/>
          <w:lang w:val="fr-FR"/>
        </w:rPr>
        <w:t xml:space="preserve">documentele doveditoare privind </w:t>
      </w:r>
      <w:r w:rsidR="00F20762">
        <w:rPr>
          <w:rFonts w:ascii="Times New Roman" w:eastAsia="Times New Roman" w:hAnsi="Times New Roman" w:cs="Times New Roman"/>
          <w:szCs w:val="24"/>
          <w:lang w:val="fr-FR"/>
        </w:rPr>
        <w:t xml:space="preserve">dreptul de </w:t>
      </w:r>
      <w:r w:rsidR="00D17063" w:rsidRPr="00D17063">
        <w:rPr>
          <w:rFonts w:ascii="Times New Roman" w:eastAsia="Times New Roman" w:hAnsi="Times New Roman" w:cs="Times New Roman"/>
          <w:szCs w:val="24"/>
          <w:lang w:val="fr-FR"/>
        </w:rPr>
        <w:t>acce</w:t>
      </w:r>
      <w:r w:rsidR="00F20762">
        <w:rPr>
          <w:rFonts w:ascii="Times New Roman" w:eastAsia="Times New Roman" w:hAnsi="Times New Roman" w:cs="Times New Roman"/>
          <w:szCs w:val="24"/>
          <w:lang w:val="fr-FR"/>
        </w:rPr>
        <w:t>s pe</w:t>
      </w:r>
      <w:r w:rsidR="00D17063" w:rsidRPr="00D17063">
        <w:rPr>
          <w:rFonts w:ascii="Times New Roman" w:eastAsia="Times New Roman" w:hAnsi="Times New Roman" w:cs="Times New Roman"/>
          <w:szCs w:val="24"/>
          <w:lang w:val="fr-FR"/>
        </w:rPr>
        <w:t xml:space="preserve"> propriet</w:t>
      </w:r>
      <w:r w:rsidR="00F20762">
        <w:rPr>
          <w:rFonts w:ascii="Times New Roman" w:eastAsia="Times New Roman" w:hAnsi="Times New Roman" w:cs="Times New Roman"/>
          <w:szCs w:val="24"/>
          <w:lang w:val="ro-RO"/>
        </w:rPr>
        <w:t>ăț</w:t>
      </w:r>
      <w:r w:rsidR="0031682D">
        <w:rPr>
          <w:rFonts w:ascii="Times New Roman" w:eastAsia="Times New Roman" w:hAnsi="Times New Roman" w:cs="Times New Roman"/>
          <w:szCs w:val="24"/>
          <w:lang w:val="fr-FR"/>
        </w:rPr>
        <w:t>i</w:t>
      </w:r>
      <w:r w:rsidR="00D17063" w:rsidRPr="00D17063">
        <w:rPr>
          <w:rFonts w:ascii="Times New Roman" w:eastAsia="Times New Roman" w:hAnsi="Times New Roman" w:cs="Times New Roman"/>
          <w:szCs w:val="24"/>
          <w:lang w:val="fr-FR"/>
        </w:rPr>
        <w:t>,</w:t>
      </w:r>
      <w:r w:rsidR="00EE0ABB" w:rsidRPr="004A5823">
        <w:rPr>
          <w:lang w:val="fr-FR"/>
        </w:rPr>
        <w:t xml:space="preserve"> </w:t>
      </w:r>
      <w:r w:rsidR="00EE0ABB">
        <w:rPr>
          <w:rFonts w:ascii="Times New Roman" w:eastAsia="Times New Roman" w:hAnsi="Times New Roman" w:cs="Times New Roman"/>
          <w:szCs w:val="24"/>
          <w:lang w:val="fr-FR"/>
        </w:rPr>
        <w:t>unde este cazul,</w:t>
      </w:r>
      <w:r w:rsidR="00D17063" w:rsidRPr="00D17063">
        <w:rPr>
          <w:rFonts w:ascii="Times New Roman" w:eastAsia="Times New Roman" w:hAnsi="Times New Roman" w:cs="Times New Roman"/>
          <w:szCs w:val="24"/>
          <w:lang w:val="fr-FR"/>
        </w:rPr>
        <w:t xml:space="preserve"> conform reglement</w:t>
      </w:r>
      <w:r w:rsidR="00D17063" w:rsidRPr="00D17063">
        <w:rPr>
          <w:rFonts w:ascii="Times New Roman" w:eastAsia="Times New Roman" w:hAnsi="Times New Roman" w:cs="Times New Roman" w:hint="eastAsia"/>
          <w:szCs w:val="24"/>
          <w:lang w:val="fr-FR"/>
        </w:rPr>
        <w:t>ă</w:t>
      </w:r>
      <w:r w:rsidR="00D17063" w:rsidRPr="00D17063">
        <w:rPr>
          <w:rFonts w:ascii="Times New Roman" w:eastAsia="Times New Roman" w:hAnsi="Times New Roman" w:cs="Times New Roman"/>
          <w:szCs w:val="24"/>
          <w:lang w:val="fr-FR"/>
        </w:rPr>
        <w:t xml:space="preserve">rilor </w:t>
      </w:r>
      <w:r w:rsidR="00D17063" w:rsidRPr="00D17063">
        <w:rPr>
          <w:rFonts w:ascii="Times New Roman" w:eastAsia="Times New Roman" w:hAnsi="Times New Roman" w:cs="Times New Roman" w:hint="eastAsia"/>
          <w:szCs w:val="24"/>
          <w:lang w:val="fr-FR"/>
        </w:rPr>
        <w:t>î</w:t>
      </w:r>
      <w:r w:rsidR="00D17063" w:rsidRPr="00D17063">
        <w:rPr>
          <w:rFonts w:ascii="Times New Roman" w:eastAsia="Times New Roman" w:hAnsi="Times New Roman" w:cs="Times New Roman"/>
          <w:szCs w:val="24"/>
          <w:lang w:val="fr-FR"/>
        </w:rPr>
        <w:t>n vigoare</w:t>
      </w:r>
      <w:r w:rsidRPr="00D17063">
        <w:rPr>
          <w:rFonts w:ascii="Times New Roman" w:eastAsia="Times New Roman" w:hAnsi="Times New Roman" w:cs="Times New Roman"/>
          <w:szCs w:val="24"/>
          <w:lang w:val="fr-FR"/>
        </w:rPr>
        <w:t>:</w:t>
      </w:r>
    </w:p>
    <w:p w14:paraId="2A408408" w14:textId="3A78B053" w:rsidR="00556AE6" w:rsidRPr="00F91015" w:rsidRDefault="00556AE6" w:rsidP="006723FE">
      <w:pPr>
        <w:numPr>
          <w:ilvl w:val="0"/>
          <w:numId w:val="33"/>
        </w:numPr>
        <w:spacing w:after="0" w:line="240" w:lineRule="auto"/>
        <w:ind w:left="1440" w:hanging="450"/>
        <w:jc w:val="both"/>
        <w:rPr>
          <w:rFonts w:ascii="Times New Roman" w:eastAsia="Times New Roman" w:hAnsi="Times New Roman" w:cs="Times New Roman"/>
          <w:i/>
          <w:szCs w:val="24"/>
          <w:lang w:val="fr-FR"/>
        </w:rPr>
      </w:pPr>
      <w:r w:rsidRPr="00F91015">
        <w:rPr>
          <w:rFonts w:ascii="Times New Roman" w:eastAsia="Times New Roman" w:hAnsi="Times New Roman" w:cs="Times New Roman"/>
          <w:i/>
          <w:szCs w:val="24"/>
          <w:lang w:val="fr-FR"/>
        </w:rPr>
        <w:t>Plan de amplasament vizat de OCPI pentru imobilele pe care se propune a se realiza investiţia în cadrul proiectului, plan în  care să fie evidențiate inclusiv numerele cadastrale</w:t>
      </w:r>
      <w:r>
        <w:rPr>
          <w:rFonts w:ascii="Times New Roman" w:eastAsia="Times New Roman" w:hAnsi="Times New Roman" w:cs="Times New Roman"/>
          <w:i/>
          <w:szCs w:val="24"/>
          <w:lang w:val="fr-FR"/>
        </w:rPr>
        <w:t xml:space="preserve"> unde acestea există</w:t>
      </w:r>
      <w:r w:rsidR="00EE0ABB">
        <w:rPr>
          <w:rFonts w:ascii="Times New Roman" w:eastAsia="Times New Roman" w:hAnsi="Times New Roman" w:cs="Times New Roman"/>
          <w:i/>
          <w:szCs w:val="24"/>
          <w:lang w:val="ro-RO"/>
        </w:rPr>
        <w:t>;</w:t>
      </w:r>
    </w:p>
    <w:p w14:paraId="7FFA7F48" w14:textId="37A27DBE" w:rsidR="00697610" w:rsidRPr="008A1363" w:rsidRDefault="00724954" w:rsidP="008A1363">
      <w:pPr>
        <w:pStyle w:val="ListParagraph"/>
        <w:numPr>
          <w:ilvl w:val="0"/>
          <w:numId w:val="85"/>
        </w:numPr>
        <w:ind w:left="1440" w:hanging="450"/>
        <w:rPr>
          <w:rFonts w:eastAsia="Times New Roman" w:cs="Times New Roman"/>
          <w:i/>
          <w:szCs w:val="24"/>
          <w:lang w:val="fr-FR"/>
        </w:rPr>
      </w:pPr>
      <w:r w:rsidRPr="008A1363">
        <w:rPr>
          <w:rFonts w:eastAsia="Times New Roman" w:cs="Times New Roman"/>
          <w:i/>
          <w:szCs w:val="24"/>
          <w:lang w:val="fr-FR"/>
        </w:rPr>
        <w:t>Documentele doveditoare privind dreptul de acces pe proprietăți, conform reglement</w:t>
      </w:r>
      <w:r w:rsidRPr="008A1363">
        <w:rPr>
          <w:rFonts w:eastAsia="Times New Roman" w:cs="Times New Roman" w:hint="eastAsia"/>
          <w:i/>
          <w:szCs w:val="24"/>
          <w:lang w:val="fr-FR"/>
        </w:rPr>
        <w:t>ă</w:t>
      </w:r>
      <w:r w:rsidRPr="008A1363">
        <w:rPr>
          <w:rFonts w:eastAsia="Times New Roman" w:cs="Times New Roman"/>
          <w:i/>
          <w:szCs w:val="24"/>
          <w:lang w:val="fr-FR"/>
        </w:rPr>
        <w:t xml:space="preserve">rilor </w:t>
      </w:r>
      <w:r w:rsidRPr="008A1363">
        <w:rPr>
          <w:rFonts w:eastAsia="Times New Roman" w:cs="Times New Roman" w:hint="eastAsia"/>
          <w:i/>
          <w:szCs w:val="24"/>
          <w:lang w:val="fr-FR"/>
        </w:rPr>
        <w:t>î</w:t>
      </w:r>
      <w:r w:rsidRPr="008A1363">
        <w:rPr>
          <w:rFonts w:eastAsia="Times New Roman" w:cs="Times New Roman"/>
          <w:i/>
          <w:szCs w:val="24"/>
          <w:lang w:val="fr-FR"/>
        </w:rPr>
        <w:t>n vigoar</w:t>
      </w:r>
      <w:r w:rsidR="0031682D" w:rsidRPr="008A1363">
        <w:rPr>
          <w:rFonts w:eastAsia="Times New Roman" w:cs="Times New Roman"/>
          <w:i/>
          <w:szCs w:val="24"/>
          <w:lang w:val="fr-FR"/>
        </w:rPr>
        <w:t xml:space="preserve">e </w:t>
      </w:r>
      <w:proofErr w:type="gramStart"/>
      <w:r w:rsidR="0031682D" w:rsidRPr="008A1363">
        <w:rPr>
          <w:rFonts w:eastAsia="Times New Roman" w:cs="Times New Roman"/>
          <w:i/>
          <w:szCs w:val="24"/>
          <w:lang w:val="fr-FR"/>
        </w:rPr>
        <w:t>(</w:t>
      </w:r>
      <w:r w:rsidR="00CB0CCA" w:rsidRPr="008A1363">
        <w:rPr>
          <w:rFonts w:eastAsia="Times New Roman" w:cs="Times New Roman"/>
          <w:i/>
          <w:szCs w:val="24"/>
          <w:lang w:val="fr-FR"/>
        </w:rPr>
        <w:t xml:space="preserve"> la</w:t>
      </w:r>
      <w:proofErr w:type="gramEnd"/>
      <w:r w:rsidR="00CB0CCA" w:rsidRPr="008A1363">
        <w:rPr>
          <w:rFonts w:eastAsia="Times New Roman" w:cs="Times New Roman"/>
          <w:i/>
          <w:szCs w:val="24"/>
          <w:lang w:val="fr-FR"/>
        </w:rPr>
        <w:t xml:space="preserve"> contractare</w:t>
      </w:r>
      <w:r w:rsidR="002343F6" w:rsidRPr="008A1363">
        <w:rPr>
          <w:rFonts w:eastAsia="Times New Roman" w:cs="Times New Roman"/>
          <w:i/>
          <w:szCs w:val="24"/>
          <w:lang w:val="fr-FR"/>
        </w:rPr>
        <w:t xml:space="preserve"> </w:t>
      </w:r>
      <w:r w:rsidR="0031682D" w:rsidRPr="008A1363">
        <w:rPr>
          <w:rFonts w:eastAsia="Times New Roman" w:cs="Times New Roman"/>
          <w:i/>
          <w:szCs w:val="24"/>
          <w:lang w:val="fr-FR"/>
        </w:rPr>
        <w:t>).</w:t>
      </w:r>
      <w:r w:rsidR="00BA3238" w:rsidRPr="008A1363">
        <w:rPr>
          <w:rFonts w:eastAsia="Times New Roman" w:cs="Times New Roman"/>
          <w:i/>
          <w:szCs w:val="24"/>
          <w:lang w:val="fr-FR"/>
        </w:rPr>
        <w:t xml:space="preserve"> În ceea ce privește dreptul de acces pentru instalarea contoarelor, acordul proprietarilor va fi prezentat la rambursarea cheltuielilor.</w:t>
      </w:r>
    </w:p>
    <w:p w14:paraId="26C99EEC" w14:textId="77777777" w:rsidR="007A37A7" w:rsidRPr="00BB5535" w:rsidRDefault="007A37A7" w:rsidP="007A37A7">
      <w:pPr>
        <w:spacing w:after="0" w:line="240" w:lineRule="auto"/>
        <w:ind w:left="360"/>
        <w:jc w:val="both"/>
        <w:rPr>
          <w:rFonts w:ascii="Times New Roman" w:eastAsia="Times New Roman" w:hAnsi="Times New Roman" w:cs="Times New Roman"/>
          <w:i/>
          <w:szCs w:val="24"/>
          <w:lang w:val="fr-FR"/>
        </w:rPr>
      </w:pPr>
    </w:p>
    <w:p w14:paraId="3F1E136F" w14:textId="7C2FBE00" w:rsidR="004F5015" w:rsidRPr="00705B04" w:rsidRDefault="00D16634" w:rsidP="006723FE">
      <w:pPr>
        <w:pStyle w:val="ListParagraph"/>
        <w:numPr>
          <w:ilvl w:val="0"/>
          <w:numId w:val="30"/>
        </w:numPr>
        <w:spacing w:line="276" w:lineRule="auto"/>
        <w:rPr>
          <w:lang w:val="ro-RO"/>
        </w:rPr>
      </w:pPr>
      <w:r w:rsidRPr="00705B04">
        <w:rPr>
          <w:rFonts w:eastAsia="Calibri" w:cs="Times New Roman"/>
          <w:szCs w:val="24"/>
          <w:lang w:val="ro-RO"/>
        </w:rPr>
        <w:t xml:space="preserve">Proiectul </w:t>
      </w:r>
      <w:r w:rsidR="002F551D">
        <w:rPr>
          <w:rFonts w:eastAsia="Calibri" w:cs="Times New Roman"/>
          <w:szCs w:val="24"/>
          <w:lang w:val="ro-RO"/>
        </w:rPr>
        <w:t>este</w:t>
      </w:r>
      <w:r w:rsidR="007036B3">
        <w:rPr>
          <w:rFonts w:eastAsia="Calibri" w:cs="Times New Roman"/>
          <w:szCs w:val="24"/>
          <w:lang w:val="ro-RO"/>
        </w:rPr>
        <w:t xml:space="preserve"> </w:t>
      </w:r>
      <w:r w:rsidRPr="00705B04">
        <w:rPr>
          <w:rFonts w:eastAsia="Calibri" w:cs="Times New Roman"/>
          <w:szCs w:val="24"/>
          <w:lang w:val="ro-RO"/>
        </w:rPr>
        <w:t xml:space="preserve"> prev</w:t>
      </w:r>
      <w:r w:rsidR="00323C02" w:rsidRPr="00705B04">
        <w:rPr>
          <w:rFonts w:eastAsia="Calibri" w:cs="Times New Roman"/>
          <w:szCs w:val="24"/>
          <w:lang w:val="ro-RO"/>
        </w:rPr>
        <w:t>ă</w:t>
      </w:r>
      <w:r w:rsidRPr="00705B04">
        <w:rPr>
          <w:rFonts w:eastAsia="Calibri" w:cs="Times New Roman"/>
          <w:szCs w:val="24"/>
          <w:lang w:val="ro-RO"/>
        </w:rPr>
        <w:t xml:space="preserve">zut </w:t>
      </w:r>
      <w:r w:rsidR="004D10B5" w:rsidRPr="00705B04">
        <w:rPr>
          <w:rFonts w:eastAsia="Calibri" w:cs="Times New Roman"/>
          <w:szCs w:val="24"/>
          <w:lang w:val="ro-RO"/>
        </w:rPr>
        <w:t xml:space="preserve">în </w:t>
      </w:r>
      <w:r w:rsidR="004D10B5" w:rsidRPr="00705B04">
        <w:rPr>
          <w:rFonts w:asciiTheme="majorHAnsi" w:hAnsiTheme="majorHAnsi" w:cstheme="minorHAnsi"/>
          <w:lang w:val="ro-RO"/>
        </w:rPr>
        <w:t xml:space="preserve">programul de investiţii al </w:t>
      </w:r>
      <w:r w:rsidR="009B42F3" w:rsidRPr="00705B04">
        <w:rPr>
          <w:rFonts w:asciiTheme="majorHAnsi" w:hAnsiTheme="majorHAnsi" w:cstheme="minorHAnsi"/>
          <w:lang w:val="ro-RO"/>
        </w:rPr>
        <w:t>solicitantului</w:t>
      </w:r>
    </w:p>
    <w:p w14:paraId="50416E01" w14:textId="49FF51A8" w:rsidR="00BC06C1" w:rsidRPr="00705B04" w:rsidRDefault="00DD01A1" w:rsidP="006723FE">
      <w:pPr>
        <w:pStyle w:val="ListParagraph"/>
        <w:numPr>
          <w:ilvl w:val="0"/>
          <w:numId w:val="32"/>
        </w:numPr>
        <w:tabs>
          <w:tab w:val="left" w:pos="1080"/>
        </w:tabs>
        <w:ind w:firstLine="270"/>
        <w:rPr>
          <w:rFonts w:eastAsia="Times New Roman" w:cs="Times New Roman"/>
          <w:i/>
          <w:szCs w:val="24"/>
          <w:lang w:val="fr-FR"/>
        </w:rPr>
      </w:pPr>
      <w:r w:rsidRPr="00705B04">
        <w:rPr>
          <w:rFonts w:eastAsia="Times New Roman" w:cs="Times New Roman"/>
          <w:i/>
          <w:szCs w:val="24"/>
          <w:lang w:val="fr-FR"/>
        </w:rPr>
        <w:t>Se probează prin</w:t>
      </w:r>
      <w:r w:rsidR="00BC06C1" w:rsidRPr="00705B04">
        <w:rPr>
          <w:rFonts w:eastAsia="Times New Roman" w:cs="Times New Roman"/>
          <w:i/>
          <w:szCs w:val="24"/>
          <w:lang w:val="fr-FR"/>
        </w:rPr>
        <w:t xml:space="preserve"> Declaraţia </w:t>
      </w:r>
      <w:proofErr w:type="gramStart"/>
      <w:r w:rsidR="00BC06C1" w:rsidRPr="00705B04">
        <w:rPr>
          <w:rFonts w:eastAsia="Times New Roman" w:cs="Times New Roman"/>
          <w:i/>
          <w:szCs w:val="24"/>
          <w:lang w:val="fr-FR"/>
        </w:rPr>
        <w:t xml:space="preserve">de </w:t>
      </w:r>
      <w:r w:rsidR="00197C4E" w:rsidRPr="00705B04">
        <w:rPr>
          <w:rFonts w:eastAsia="Times New Roman" w:cs="Times New Roman"/>
          <w:i/>
          <w:szCs w:val="24"/>
          <w:lang w:val="fr-FR"/>
        </w:rPr>
        <w:t>eligibilitate</w:t>
      </w:r>
      <w:proofErr w:type="gramEnd"/>
      <w:r w:rsidR="00BC06C1" w:rsidRPr="00705B04">
        <w:rPr>
          <w:rFonts w:eastAsia="Times New Roman" w:cs="Times New Roman"/>
          <w:i/>
          <w:szCs w:val="24"/>
          <w:lang w:val="fr-FR"/>
        </w:rPr>
        <w:t xml:space="preserve"> din Anexa C1.1 din Cererea de finanţare</w:t>
      </w:r>
    </w:p>
    <w:p w14:paraId="3FA4C3E8" w14:textId="13ACA926" w:rsidR="00DD01A1" w:rsidRDefault="008143B8" w:rsidP="008143B8">
      <w:pPr>
        <w:pStyle w:val="ListParagraph"/>
        <w:numPr>
          <w:ilvl w:val="0"/>
          <w:numId w:val="32"/>
        </w:numPr>
        <w:tabs>
          <w:tab w:val="left" w:pos="1260"/>
        </w:tabs>
        <w:ind w:left="1440" w:hanging="450"/>
        <w:rPr>
          <w:rFonts w:eastAsia="Times New Roman" w:cs="Times New Roman"/>
          <w:i/>
          <w:szCs w:val="24"/>
          <w:lang w:val="fr-FR"/>
        </w:rPr>
      </w:pPr>
      <w:r>
        <w:rPr>
          <w:rFonts w:eastAsia="Times New Roman" w:cs="Times New Roman"/>
          <w:i/>
          <w:szCs w:val="24"/>
          <w:lang w:val="fr-FR"/>
        </w:rPr>
        <w:t xml:space="preserve">   </w:t>
      </w:r>
      <w:r w:rsidR="00DD01A1" w:rsidRPr="00705B04">
        <w:rPr>
          <w:rFonts w:eastAsia="Times New Roman" w:cs="Times New Roman"/>
          <w:i/>
          <w:szCs w:val="24"/>
          <w:lang w:val="fr-FR"/>
        </w:rPr>
        <w:t>Programul</w:t>
      </w:r>
      <w:r w:rsidR="003D7BF7" w:rsidRPr="00705B04">
        <w:rPr>
          <w:rFonts w:eastAsia="Times New Roman" w:cs="Times New Roman"/>
          <w:i/>
          <w:szCs w:val="24"/>
          <w:lang w:val="fr-FR"/>
        </w:rPr>
        <w:t xml:space="preserve"> de </w:t>
      </w:r>
      <w:r w:rsidR="00DD01A1" w:rsidRPr="00705B04">
        <w:rPr>
          <w:rFonts w:eastAsia="Times New Roman" w:cs="Times New Roman"/>
          <w:i/>
          <w:szCs w:val="24"/>
          <w:lang w:val="fr-FR"/>
        </w:rPr>
        <w:t xml:space="preserve">investiţii al </w:t>
      </w:r>
      <w:r w:rsidR="00D619B9" w:rsidRPr="00705B04">
        <w:rPr>
          <w:rFonts w:eastAsia="Times New Roman" w:cs="Times New Roman"/>
          <w:i/>
          <w:szCs w:val="24"/>
          <w:lang w:val="fr-FR"/>
        </w:rPr>
        <w:t>solicitantului</w:t>
      </w:r>
      <w:r w:rsidR="00806447">
        <w:rPr>
          <w:rFonts w:eastAsia="Times New Roman" w:cs="Times New Roman"/>
          <w:i/>
          <w:szCs w:val="24"/>
          <w:lang w:val="fr-FR"/>
        </w:rPr>
        <w:t xml:space="preserve"> este</w:t>
      </w:r>
      <w:r w:rsidR="00DD01A1" w:rsidRPr="00705B04">
        <w:rPr>
          <w:rFonts w:eastAsia="Times New Roman" w:cs="Times New Roman"/>
          <w:i/>
          <w:szCs w:val="24"/>
          <w:lang w:val="fr-FR"/>
        </w:rPr>
        <w:t xml:space="preserve"> actualizat c</w:t>
      </w:r>
      <w:r w:rsidR="00101C50" w:rsidRPr="00705B04">
        <w:rPr>
          <w:rFonts w:eastAsia="Times New Roman" w:cs="Times New Roman"/>
          <w:i/>
          <w:szCs w:val="24"/>
          <w:lang w:val="fr-FR"/>
        </w:rPr>
        <w:t>u investiţiile propuse prin proie</w:t>
      </w:r>
      <w:r w:rsidR="00DD01A1" w:rsidRPr="00705B04">
        <w:rPr>
          <w:rFonts w:eastAsia="Times New Roman" w:cs="Times New Roman"/>
          <w:i/>
          <w:szCs w:val="24"/>
          <w:lang w:val="fr-FR"/>
        </w:rPr>
        <w:t>ct</w:t>
      </w:r>
      <w:r w:rsidR="00D54158">
        <w:rPr>
          <w:rFonts w:eastAsia="Times New Roman" w:cs="Times New Roman"/>
          <w:i/>
          <w:szCs w:val="24"/>
          <w:lang w:val="fr-FR"/>
        </w:rPr>
        <w:t xml:space="preserve"> </w:t>
      </w:r>
      <w:proofErr w:type="gramStart"/>
      <w:r w:rsidR="00D54158">
        <w:rPr>
          <w:rFonts w:eastAsia="Times New Roman" w:cs="Times New Roman"/>
          <w:i/>
          <w:szCs w:val="24"/>
          <w:lang w:val="fr-FR"/>
        </w:rPr>
        <w:t xml:space="preserve">și </w:t>
      </w:r>
      <w:r>
        <w:rPr>
          <w:rFonts w:eastAsia="Times New Roman" w:cs="Times New Roman"/>
          <w:i/>
          <w:szCs w:val="24"/>
          <w:lang w:val="fr-FR"/>
        </w:rPr>
        <w:t xml:space="preserve">  </w:t>
      </w:r>
      <w:r w:rsidR="00D54158">
        <w:rPr>
          <w:rFonts w:eastAsia="Times New Roman" w:cs="Times New Roman"/>
          <w:i/>
          <w:szCs w:val="24"/>
          <w:lang w:val="fr-FR"/>
        </w:rPr>
        <w:t>propunerile transmise la ANRE</w:t>
      </w:r>
      <w:proofErr w:type="gramEnd"/>
      <w:r w:rsidR="00D54158">
        <w:rPr>
          <w:rFonts w:eastAsia="Times New Roman" w:cs="Times New Roman"/>
          <w:i/>
          <w:szCs w:val="24"/>
          <w:lang w:val="fr-FR"/>
        </w:rPr>
        <w:t>,</w:t>
      </w:r>
      <w:r w:rsidR="00E17634">
        <w:rPr>
          <w:rFonts w:eastAsia="Times New Roman" w:cs="Times New Roman"/>
          <w:i/>
          <w:szCs w:val="24"/>
          <w:lang w:val="fr-FR"/>
        </w:rPr>
        <w:t xml:space="preserve"> </w:t>
      </w:r>
      <w:r w:rsidR="00A43B38">
        <w:rPr>
          <w:rFonts w:eastAsia="Times New Roman" w:cs="Times New Roman"/>
          <w:i/>
          <w:szCs w:val="24"/>
          <w:lang w:val="fr-FR"/>
        </w:rPr>
        <w:t xml:space="preserve">conform prevederilor </w:t>
      </w:r>
      <w:r w:rsidR="00A43B38" w:rsidRPr="00A43B38">
        <w:rPr>
          <w:rFonts w:eastAsia="Times New Roman" w:cs="Times New Roman"/>
          <w:i/>
          <w:szCs w:val="24"/>
          <w:lang w:val="fr-FR"/>
        </w:rPr>
        <w:t>Ordinul</w:t>
      </w:r>
      <w:r w:rsidR="00A43B38">
        <w:rPr>
          <w:rFonts w:eastAsia="Times New Roman" w:cs="Times New Roman"/>
          <w:i/>
          <w:szCs w:val="24"/>
          <w:lang w:val="fr-FR"/>
        </w:rPr>
        <w:t>ui</w:t>
      </w:r>
      <w:r w:rsidR="00A43B38" w:rsidRPr="00A43B38">
        <w:rPr>
          <w:rFonts w:eastAsia="Times New Roman" w:cs="Times New Roman"/>
          <w:i/>
          <w:szCs w:val="24"/>
          <w:lang w:val="fr-FR"/>
        </w:rPr>
        <w:t xml:space="preserve"> ANRE nr 145/2014 cu modific</w:t>
      </w:r>
      <w:r w:rsidR="00A43B38" w:rsidRPr="00A43B38">
        <w:rPr>
          <w:rFonts w:eastAsia="Times New Roman" w:cs="Times New Roman" w:hint="eastAsia"/>
          <w:i/>
          <w:szCs w:val="24"/>
          <w:lang w:val="fr-FR"/>
        </w:rPr>
        <w:t>ă</w:t>
      </w:r>
      <w:r w:rsidR="00A43B38" w:rsidRPr="00A43B38">
        <w:rPr>
          <w:rFonts w:eastAsia="Times New Roman" w:cs="Times New Roman"/>
          <w:i/>
          <w:szCs w:val="24"/>
          <w:lang w:val="fr-FR"/>
        </w:rPr>
        <w:t xml:space="preserve">rile </w:t>
      </w:r>
      <w:r w:rsidR="00A43B38" w:rsidRPr="00A43B38">
        <w:rPr>
          <w:rFonts w:eastAsia="Times New Roman" w:cs="Times New Roman" w:hint="eastAsia"/>
          <w:i/>
          <w:szCs w:val="24"/>
          <w:lang w:val="fr-FR"/>
        </w:rPr>
        <w:t>ş</w:t>
      </w:r>
      <w:r w:rsidR="00A43B38" w:rsidRPr="00A43B38">
        <w:rPr>
          <w:rFonts w:eastAsia="Times New Roman" w:cs="Times New Roman"/>
          <w:i/>
          <w:szCs w:val="24"/>
          <w:lang w:val="fr-FR"/>
        </w:rPr>
        <w:t>i complet</w:t>
      </w:r>
      <w:r w:rsidR="00A43B38" w:rsidRPr="00A43B38">
        <w:rPr>
          <w:rFonts w:eastAsia="Times New Roman" w:cs="Times New Roman" w:hint="eastAsia"/>
          <w:i/>
          <w:szCs w:val="24"/>
          <w:lang w:val="fr-FR"/>
        </w:rPr>
        <w:t>ă</w:t>
      </w:r>
      <w:r w:rsidR="00A43B38">
        <w:rPr>
          <w:rFonts w:eastAsia="Times New Roman" w:cs="Times New Roman"/>
          <w:i/>
          <w:szCs w:val="24"/>
          <w:lang w:val="fr-FR"/>
        </w:rPr>
        <w:t xml:space="preserve">rile ulterioare </w:t>
      </w:r>
      <w:r w:rsidR="00DD01A1" w:rsidRPr="00705B04">
        <w:rPr>
          <w:rFonts w:eastAsia="Times New Roman" w:cs="Times New Roman"/>
          <w:i/>
          <w:szCs w:val="24"/>
          <w:lang w:val="fr-FR"/>
        </w:rPr>
        <w:t>(la contractare).</w:t>
      </w:r>
    </w:p>
    <w:p w14:paraId="1CA24904" w14:textId="77777777" w:rsidR="00571627" w:rsidRDefault="00571627" w:rsidP="005462C8">
      <w:pPr>
        <w:pStyle w:val="ListParagraph"/>
        <w:tabs>
          <w:tab w:val="left" w:pos="1080"/>
        </w:tabs>
        <w:ind w:left="720"/>
        <w:rPr>
          <w:rFonts w:eastAsia="Times New Roman" w:cs="Times New Roman"/>
          <w:i/>
          <w:szCs w:val="24"/>
          <w:lang w:val="fr-FR"/>
        </w:rPr>
      </w:pPr>
    </w:p>
    <w:p w14:paraId="18D7E8A3" w14:textId="77777777" w:rsidR="00571627" w:rsidRDefault="00571627" w:rsidP="00717EBD">
      <w:pPr>
        <w:pStyle w:val="ListParagraph"/>
        <w:tabs>
          <w:tab w:val="left" w:pos="1080"/>
        </w:tabs>
        <w:ind w:left="720"/>
        <w:rPr>
          <w:rFonts w:eastAsia="Times New Roman" w:cs="Times New Roman"/>
          <w:i/>
          <w:szCs w:val="24"/>
          <w:lang w:val="fr-FR"/>
        </w:rPr>
      </w:pPr>
    </w:p>
    <w:p w14:paraId="4705F464" w14:textId="06F49AED" w:rsidR="005462C8" w:rsidRPr="005462C8" w:rsidRDefault="005462C8" w:rsidP="00717EBD">
      <w:pPr>
        <w:tabs>
          <w:tab w:val="left" w:pos="720"/>
        </w:tabs>
        <w:ind w:right="-23"/>
        <w:jc w:val="both"/>
        <w:rPr>
          <w:rFonts w:asciiTheme="minorHAnsi" w:eastAsia="Times New Roman" w:hAnsiTheme="minorHAnsi"/>
          <w:iCs/>
          <w:szCs w:val="24"/>
          <w:lang w:val="ro-RO" w:eastAsia="x-none"/>
        </w:rPr>
      </w:pPr>
      <w:r w:rsidRPr="005462C8">
        <w:rPr>
          <w:rFonts w:eastAsia="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6B195EF7" w14:textId="77777777" w:rsidR="00DD01A1" w:rsidRPr="00DD01A1" w:rsidRDefault="00DD01A1" w:rsidP="00DD01A1">
      <w:pPr>
        <w:pStyle w:val="ListParagraph"/>
        <w:spacing w:line="276" w:lineRule="auto"/>
        <w:ind w:left="360"/>
        <w:rPr>
          <w:lang w:val="ro-RO"/>
        </w:rPr>
      </w:pPr>
    </w:p>
    <w:p w14:paraId="7FDC6542" w14:textId="61FCA731" w:rsidR="004F5015" w:rsidRPr="005E63FE" w:rsidRDefault="004F5015" w:rsidP="006D5662">
      <w:pPr>
        <w:pStyle w:val="Heading3"/>
        <w:spacing w:line="276" w:lineRule="auto"/>
        <w:rPr>
          <w:rFonts w:eastAsiaTheme="majorEastAsia"/>
        </w:rPr>
      </w:pPr>
      <w:bookmarkStart w:id="28" w:name="_Toc497846149"/>
      <w:bookmarkEnd w:id="27"/>
      <w:r w:rsidRPr="005E63FE">
        <w:rPr>
          <w:rFonts w:eastAsiaTheme="majorEastAsia"/>
        </w:rPr>
        <w:t>2.</w:t>
      </w:r>
      <w:r w:rsidR="009B47F9">
        <w:rPr>
          <w:rFonts w:eastAsiaTheme="majorEastAsia"/>
        </w:rPr>
        <w:t>3</w:t>
      </w:r>
      <w:r w:rsidR="005E63FE">
        <w:rPr>
          <w:rFonts w:eastAsiaTheme="majorEastAsia"/>
        </w:rPr>
        <w:t>.</w:t>
      </w:r>
      <w:r w:rsidR="008F4C29">
        <w:rPr>
          <w:rFonts w:eastAsiaTheme="majorEastAsia"/>
        </w:rPr>
        <w:t xml:space="preserve"> </w:t>
      </w:r>
      <w:r w:rsidR="00695680">
        <w:rPr>
          <w:rFonts w:eastAsiaTheme="majorEastAsia"/>
        </w:rPr>
        <w:t>E</w:t>
      </w:r>
      <w:r w:rsidR="00CD5788">
        <w:rPr>
          <w:rFonts w:eastAsiaTheme="majorEastAsia"/>
        </w:rPr>
        <w:t xml:space="preserve">ligibilitatea </w:t>
      </w:r>
      <w:r w:rsidRPr="005E63FE">
        <w:rPr>
          <w:rFonts w:eastAsiaTheme="majorEastAsia"/>
        </w:rPr>
        <w:t>cheltuielilor</w:t>
      </w:r>
      <w:bookmarkEnd w:id="28"/>
      <w:r w:rsidRPr="005E63FE">
        <w:rPr>
          <w:rFonts w:eastAsiaTheme="majorEastAsia"/>
        </w:rPr>
        <w:t xml:space="preserve">  </w:t>
      </w:r>
    </w:p>
    <w:p w14:paraId="4525904F" w14:textId="77777777" w:rsidR="006D5662" w:rsidRDefault="006D5662" w:rsidP="006D5662">
      <w:pPr>
        <w:spacing w:after="0"/>
        <w:jc w:val="both"/>
        <w:rPr>
          <w:rFonts w:ascii="Times New Roman" w:hAnsi="Times New Roman" w:cs="Times New Roman"/>
          <w:b/>
          <w:szCs w:val="24"/>
          <w:lang w:val="ro-RO"/>
        </w:rPr>
      </w:pPr>
    </w:p>
    <w:p w14:paraId="4D1DFFF0" w14:textId="77777777" w:rsidR="00A80E5E" w:rsidRPr="00A80E5E" w:rsidRDefault="00A80E5E" w:rsidP="00A80E5E">
      <w:pPr>
        <w:spacing w:after="0" w:line="240" w:lineRule="auto"/>
        <w:jc w:val="both"/>
        <w:rPr>
          <w:rFonts w:ascii="Times New Roman" w:hAnsi="Times New Roman" w:cs="Times New Roman"/>
          <w:i/>
          <w:szCs w:val="24"/>
          <w:lang w:val="ro-RO"/>
        </w:rPr>
      </w:pPr>
      <w:r w:rsidRPr="00A80E5E">
        <w:rPr>
          <w:rFonts w:ascii="Times New Roman" w:hAnsi="Times New Roman" w:cs="Times New Roman"/>
          <w:i/>
          <w:szCs w:val="24"/>
          <w:lang w:val="ro-RO"/>
        </w:rPr>
        <w:t>Baza legală:</w:t>
      </w:r>
    </w:p>
    <w:p w14:paraId="12F080D8" w14:textId="77777777" w:rsidR="00A80E5E" w:rsidRPr="00A80E5E" w:rsidRDefault="00A80E5E" w:rsidP="001A58BD">
      <w:pPr>
        <w:numPr>
          <w:ilvl w:val="0"/>
          <w:numId w:val="15"/>
        </w:numPr>
        <w:tabs>
          <w:tab w:val="right" w:pos="9000"/>
        </w:tabs>
        <w:spacing w:before="120" w:after="120"/>
        <w:jc w:val="both"/>
        <w:rPr>
          <w:rFonts w:ascii="Times New Roman" w:hAnsi="Times New Roman" w:cs="Times New Roman"/>
          <w:bCs/>
          <w:szCs w:val="24"/>
          <w:lang w:val="ro-RO"/>
        </w:rPr>
      </w:pPr>
      <w:r w:rsidRPr="009448D9">
        <w:rPr>
          <w:rFonts w:ascii="Times New Roman" w:hAnsi="Times New Roman" w:cs="Times New Roman"/>
          <w:bCs/>
          <w:szCs w:val="24"/>
          <w:lang w:val="ro-RO"/>
        </w:rPr>
        <w:t xml:space="preserve">Regulamentul (UE, EURATOM) nr. 1311/2013 al Consiliului din 2 decembrie </w:t>
      </w:r>
      <w:r w:rsidRPr="00A80E5E">
        <w:rPr>
          <w:rFonts w:ascii="Times New Roman" w:hAnsi="Times New Roman" w:cs="Times New Roman"/>
          <w:bCs/>
          <w:szCs w:val="24"/>
          <w:lang w:val="ro-RO"/>
        </w:rPr>
        <w:t>2013 de stabilire a cadrului financiar multianual pentru perioada 2014 - 2020</w:t>
      </w:r>
    </w:p>
    <w:p w14:paraId="2F8B8C1A" w14:textId="77777777" w:rsidR="00A80E5E" w:rsidRPr="00A80E5E" w:rsidRDefault="00A80E5E" w:rsidP="001A58BD">
      <w:pPr>
        <w:numPr>
          <w:ilvl w:val="0"/>
          <w:numId w:val="15"/>
        </w:numPr>
        <w:spacing w:before="120" w:after="0"/>
        <w:ind w:left="714" w:hanging="357"/>
        <w:jc w:val="both"/>
        <w:rPr>
          <w:rFonts w:ascii="Times New Roman" w:hAnsi="Times New Roman" w:cs="Times New Roman"/>
          <w:bCs/>
          <w:szCs w:val="24"/>
          <w:lang w:val="ro-RO"/>
        </w:rPr>
      </w:pPr>
      <w:r w:rsidRPr="00A80E5E">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178A8CAD" w14:textId="77777777" w:rsidR="00A80E5E" w:rsidRPr="00A80E5E" w:rsidRDefault="00A80E5E" w:rsidP="001A58BD">
      <w:pPr>
        <w:numPr>
          <w:ilvl w:val="0"/>
          <w:numId w:val="15"/>
        </w:numPr>
        <w:tabs>
          <w:tab w:val="right" w:pos="9000"/>
        </w:tabs>
        <w:spacing w:before="120" w:after="12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39438A69" w14:textId="0BD94C9E" w:rsidR="00A80E5E" w:rsidRPr="00A80E5E" w:rsidRDefault="00A80E5E" w:rsidP="001A58BD">
      <w:pPr>
        <w:numPr>
          <w:ilvl w:val="0"/>
          <w:numId w:val="15"/>
        </w:numPr>
        <w:spacing w:after="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Hotărârea Guvernului nr. 399/2015 privind regulile de eligibilitate a cheltuielilor efectuate în cadrul operaţiunilor finanţate prin Fondul european de dezvoltare regională, Fondul social european </w:t>
      </w:r>
      <w:r w:rsidR="00737BEB">
        <w:rPr>
          <w:rFonts w:ascii="Times New Roman" w:hAnsi="Times New Roman" w:cs="Times New Roman"/>
          <w:bCs/>
          <w:szCs w:val="24"/>
          <w:lang w:val="ro-RO"/>
        </w:rPr>
        <w:t>şi Fondul de coeziune 2014-2020;</w:t>
      </w:r>
    </w:p>
    <w:p w14:paraId="6F21B582" w14:textId="1AD30B4B" w:rsidR="00A80E5E" w:rsidRPr="00A80E5E" w:rsidRDefault="00A80E5E" w:rsidP="001A58BD">
      <w:pPr>
        <w:numPr>
          <w:ilvl w:val="0"/>
          <w:numId w:val="15"/>
        </w:numPr>
        <w:spacing w:after="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Regulamentul </w:t>
      </w:r>
      <w:r w:rsidR="008B3C66" w:rsidRPr="008B3C66">
        <w:rPr>
          <w:rFonts w:ascii="Times New Roman" w:hAnsi="Times New Roman" w:cs="Times New Roman"/>
          <w:bCs/>
          <w:szCs w:val="24"/>
          <w:lang w:val="ro-RO"/>
        </w:rPr>
        <w:t>(UE) 651/2015 de declarare a numitor categorii de ajutoare compatibile cu piața interna in aplicarea ar</w:t>
      </w:r>
      <w:r w:rsidR="00737BEB">
        <w:rPr>
          <w:rFonts w:ascii="Times New Roman" w:hAnsi="Times New Roman" w:cs="Times New Roman"/>
          <w:bCs/>
          <w:szCs w:val="24"/>
          <w:lang w:val="ro-RO"/>
        </w:rPr>
        <w:t>ticolelor 107 si 108 din tratat;</w:t>
      </w:r>
    </w:p>
    <w:p w14:paraId="7B3D347C" w14:textId="77777777" w:rsidR="00A80E5E" w:rsidRPr="00A80E5E" w:rsidRDefault="00A80E5E" w:rsidP="001A58BD">
      <w:pPr>
        <w:numPr>
          <w:ilvl w:val="0"/>
          <w:numId w:val="15"/>
        </w:numPr>
        <w:suppressAutoHyphens/>
        <w:spacing w:after="0"/>
        <w:contextualSpacing/>
        <w:jc w:val="both"/>
        <w:rPr>
          <w:rFonts w:ascii="Times New Roman" w:hAnsi="Times New Roman" w:cs="Times New Roman"/>
          <w:bCs/>
          <w:szCs w:val="24"/>
          <w:lang w:val="ro-RO"/>
        </w:rPr>
      </w:pPr>
      <w:r w:rsidRPr="00A80E5E">
        <w:rPr>
          <w:rFonts w:ascii="Times New Roman" w:hAnsi="Times New Roman" w:cs="Times New Roman"/>
          <w:bCs/>
          <w:szCs w:val="24"/>
          <w:lang w:val="ro-RO"/>
        </w:rPr>
        <w:t>Legislatia nationala si europeană in vigoare la data semnării contractului de finanțare;</w:t>
      </w:r>
    </w:p>
    <w:p w14:paraId="7613676A" w14:textId="77777777" w:rsidR="00A80E5E" w:rsidRPr="000C3BB4" w:rsidRDefault="00A80E5E" w:rsidP="001A58BD">
      <w:pPr>
        <w:numPr>
          <w:ilvl w:val="0"/>
          <w:numId w:val="15"/>
        </w:numPr>
        <w:suppressAutoHyphens/>
        <w:spacing w:after="0"/>
        <w:contextualSpacing/>
        <w:jc w:val="both"/>
        <w:rPr>
          <w:rFonts w:ascii="Times New Roman" w:hAnsi="Times New Roman" w:cs="Times New Roman"/>
          <w:bCs/>
          <w:szCs w:val="24"/>
          <w:lang w:val="ro-RO"/>
        </w:rPr>
      </w:pPr>
      <w:r w:rsidRPr="00A80E5E">
        <w:rPr>
          <w:rFonts w:ascii="Times New Roman" w:hAnsi="Times New Roman" w:cs="Times New Roman"/>
          <w:bCs/>
          <w:szCs w:val="24"/>
          <w:lang w:val="ro-RO"/>
        </w:rPr>
        <w:lastRenderedPageBreak/>
        <w:t>Instrucțiunile AM/OI, pentru contractele de finanțare semnate după data (publicării) acestora</w:t>
      </w:r>
      <w:r w:rsidR="00580C02">
        <w:rPr>
          <w:rFonts w:ascii="Times New Roman" w:hAnsi="Times New Roman" w:cs="Times New Roman"/>
          <w:bCs/>
          <w:szCs w:val="24"/>
          <w:lang w:val="ro-RO"/>
        </w:rPr>
        <w:t>.</w:t>
      </w:r>
    </w:p>
    <w:p w14:paraId="61733CC6" w14:textId="77777777" w:rsidR="00A80E5E" w:rsidRPr="00A80E5E" w:rsidRDefault="00A80E5E" w:rsidP="00A80E5E">
      <w:pPr>
        <w:widowControl w:val="0"/>
        <w:spacing w:after="0" w:line="240" w:lineRule="auto"/>
        <w:jc w:val="both"/>
        <w:rPr>
          <w:rFonts w:ascii="Times New Roman" w:hAnsi="Times New Roman" w:cs="Times New Roman"/>
          <w:i/>
          <w:szCs w:val="24"/>
          <w:lang w:val="ro-RO"/>
        </w:rPr>
      </w:pPr>
    </w:p>
    <w:p w14:paraId="69A1AC5A" w14:textId="77777777" w:rsidR="003C348E" w:rsidRDefault="003C348E" w:rsidP="00A80E5E">
      <w:pPr>
        <w:widowControl w:val="0"/>
        <w:spacing w:after="0" w:line="240" w:lineRule="auto"/>
        <w:jc w:val="both"/>
        <w:rPr>
          <w:rFonts w:ascii="Times New Roman" w:hAnsi="Times New Roman" w:cs="Times New Roman"/>
          <w:szCs w:val="24"/>
          <w:lang w:val="ro-RO"/>
        </w:rPr>
      </w:pPr>
      <w:r w:rsidRPr="003C348E">
        <w:rPr>
          <w:rFonts w:ascii="Times New Roman" w:hAnsi="Times New Roman" w:cs="Times New Roman"/>
          <w:szCs w:val="24"/>
          <w:lang w:val="ro-RO"/>
        </w:rPr>
        <w:t xml:space="preserve">Pentru a fi eligibile </w:t>
      </w:r>
      <w:r w:rsidRPr="003C348E">
        <w:rPr>
          <w:rFonts w:ascii="Times New Roman" w:hAnsi="Times New Roman" w:cs="Times New Roman" w:hint="eastAsia"/>
          <w:szCs w:val="24"/>
          <w:lang w:val="ro-RO"/>
        </w:rPr>
        <w:t>î</w:t>
      </w:r>
      <w:r w:rsidRPr="003C348E">
        <w:rPr>
          <w:rFonts w:ascii="Times New Roman" w:hAnsi="Times New Roman" w:cs="Times New Roman"/>
          <w:szCs w:val="24"/>
          <w:lang w:val="ro-RO"/>
        </w:rPr>
        <w:t>n vederea finan</w:t>
      </w:r>
      <w:r w:rsidRPr="003C348E">
        <w:rPr>
          <w:rFonts w:ascii="Times New Roman" w:hAnsi="Times New Roman" w:cs="Times New Roman" w:hint="eastAsia"/>
          <w:szCs w:val="24"/>
          <w:lang w:val="ro-RO"/>
        </w:rPr>
        <w:t>ţă</w:t>
      </w:r>
      <w:r w:rsidRPr="003C348E">
        <w:rPr>
          <w:rFonts w:ascii="Times New Roman" w:hAnsi="Times New Roman" w:cs="Times New Roman"/>
          <w:szCs w:val="24"/>
          <w:lang w:val="ro-RO"/>
        </w:rPr>
        <w:t>rii prin POIM, toate cheltuielile trebuie s</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respecte prevederile reglement</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rilor de mai sus, s</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corespund</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obiectivelor POIM, s</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fie indispensabile atingerii obiectivelor proiectului, s</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fie incluse </w:t>
      </w:r>
      <w:r w:rsidRPr="003C348E">
        <w:rPr>
          <w:rFonts w:ascii="Times New Roman" w:hAnsi="Times New Roman" w:cs="Times New Roman" w:hint="eastAsia"/>
          <w:szCs w:val="24"/>
          <w:lang w:val="ro-RO"/>
        </w:rPr>
        <w:t>î</w:t>
      </w:r>
      <w:r w:rsidRPr="003C348E">
        <w:rPr>
          <w:rFonts w:ascii="Times New Roman" w:hAnsi="Times New Roman" w:cs="Times New Roman"/>
          <w:szCs w:val="24"/>
          <w:lang w:val="ro-RO"/>
        </w:rPr>
        <w:t>n Cererea de finan</w:t>
      </w:r>
      <w:r w:rsidRPr="003C348E">
        <w:rPr>
          <w:rFonts w:ascii="Times New Roman" w:hAnsi="Times New Roman" w:cs="Times New Roman" w:hint="eastAsia"/>
          <w:szCs w:val="24"/>
          <w:lang w:val="ro-RO"/>
        </w:rPr>
        <w:t>ţ</w:t>
      </w:r>
      <w:r w:rsidRPr="003C348E">
        <w:rPr>
          <w:rFonts w:ascii="Times New Roman" w:hAnsi="Times New Roman" w:cs="Times New Roman"/>
          <w:szCs w:val="24"/>
          <w:lang w:val="ro-RO"/>
        </w:rPr>
        <w:t>are aprobat</w:t>
      </w:r>
      <w:r w:rsidRPr="003C348E">
        <w:rPr>
          <w:rFonts w:ascii="Times New Roman" w:hAnsi="Times New Roman" w:cs="Times New Roman" w:hint="eastAsia"/>
          <w:szCs w:val="24"/>
          <w:lang w:val="ro-RO"/>
        </w:rPr>
        <w:t>ă</w:t>
      </w:r>
      <w:r w:rsidRPr="003C348E">
        <w:rPr>
          <w:rFonts w:ascii="Times New Roman" w:hAnsi="Times New Roman" w:cs="Times New Roman"/>
          <w:szCs w:val="24"/>
          <w:lang w:val="ro-RO"/>
        </w:rPr>
        <w:t xml:space="preserve"> </w:t>
      </w:r>
      <w:r w:rsidRPr="003C348E">
        <w:rPr>
          <w:rFonts w:ascii="Times New Roman" w:hAnsi="Times New Roman" w:cs="Times New Roman" w:hint="eastAsia"/>
          <w:szCs w:val="24"/>
          <w:lang w:val="ro-RO"/>
        </w:rPr>
        <w:t>ş</w:t>
      </w:r>
      <w:r w:rsidRPr="003C348E">
        <w:rPr>
          <w:rFonts w:ascii="Times New Roman" w:hAnsi="Times New Roman" w:cs="Times New Roman"/>
          <w:szCs w:val="24"/>
          <w:lang w:val="ro-RO"/>
        </w:rPr>
        <w:t xml:space="preserve">i defalcate </w:t>
      </w:r>
      <w:r w:rsidRPr="003C348E">
        <w:rPr>
          <w:rFonts w:ascii="Times New Roman" w:hAnsi="Times New Roman" w:cs="Times New Roman" w:hint="eastAsia"/>
          <w:szCs w:val="24"/>
          <w:lang w:val="ro-RO"/>
        </w:rPr>
        <w:t>î</w:t>
      </w:r>
      <w:r w:rsidRPr="003C348E">
        <w:rPr>
          <w:rFonts w:ascii="Times New Roman" w:hAnsi="Times New Roman" w:cs="Times New Roman"/>
          <w:szCs w:val="24"/>
          <w:lang w:val="ro-RO"/>
        </w:rPr>
        <w:t>n bugetul cererii de finan</w:t>
      </w:r>
      <w:r w:rsidRPr="003C348E">
        <w:rPr>
          <w:rFonts w:ascii="Times New Roman" w:hAnsi="Times New Roman" w:cs="Times New Roman" w:hint="eastAsia"/>
          <w:szCs w:val="24"/>
          <w:lang w:val="ro-RO"/>
        </w:rPr>
        <w:t>ţ</w:t>
      </w:r>
      <w:r w:rsidRPr="003C348E">
        <w:rPr>
          <w:rFonts w:ascii="Times New Roman" w:hAnsi="Times New Roman" w:cs="Times New Roman"/>
          <w:szCs w:val="24"/>
          <w:lang w:val="ro-RO"/>
        </w:rPr>
        <w:t>are.</w:t>
      </w:r>
    </w:p>
    <w:p w14:paraId="015EEA06" w14:textId="77777777" w:rsidR="003C348E" w:rsidRDefault="003C348E" w:rsidP="00A80E5E">
      <w:pPr>
        <w:widowControl w:val="0"/>
        <w:spacing w:after="0" w:line="240" w:lineRule="auto"/>
        <w:jc w:val="both"/>
        <w:rPr>
          <w:rFonts w:ascii="Times New Roman" w:hAnsi="Times New Roman" w:cs="Times New Roman"/>
          <w:szCs w:val="24"/>
          <w:lang w:val="ro-RO"/>
        </w:rPr>
      </w:pPr>
    </w:p>
    <w:p w14:paraId="70556130" w14:textId="77777777" w:rsidR="003C348E" w:rsidRPr="00680CD8" w:rsidRDefault="003C348E" w:rsidP="003C348E">
      <w:pPr>
        <w:widowControl w:val="0"/>
        <w:spacing w:after="0" w:line="240" w:lineRule="auto"/>
        <w:jc w:val="both"/>
        <w:rPr>
          <w:rFonts w:ascii="Times New Roman" w:hAnsi="Times New Roman" w:cs="Times New Roman"/>
          <w:bCs/>
          <w:szCs w:val="24"/>
          <w:lang w:val="ro-RO"/>
        </w:rPr>
      </w:pPr>
      <w:r w:rsidRPr="00680CD8">
        <w:rPr>
          <w:rFonts w:ascii="Times New Roman" w:hAnsi="Times New Roman" w:cs="Times New Roman"/>
          <w:bCs/>
          <w:szCs w:val="24"/>
          <w:lang w:val="ro-RO"/>
        </w:rPr>
        <w:t>Pentru a fi rambursată, o cheltuială trebuie să îndeplinească în mod cumulativ, următoarele condiţii cu caracter general, conform HG 399/2015</w:t>
      </w:r>
    </w:p>
    <w:p w14:paraId="167E6221"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angajată de către beneficiar şi plătită de acesta în condiţiile legii între data declarării eligibilităţii proiectului de către AMPOIM şi 31 decembrie 2023;</w:t>
      </w:r>
    </w:p>
    <w:p w14:paraId="098750DA"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27356BE7"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prevederile programului;</w:t>
      </w:r>
    </w:p>
    <w:p w14:paraId="477932F1"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0FA41FF8"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fie rezonabilă şi necesară realizării operaţiunii;</w:t>
      </w:r>
    </w:p>
    <w:p w14:paraId="266B2D76" w14:textId="77777777" w:rsidR="003C348E" w:rsidRPr="00680CD8" w:rsidRDefault="003C348E" w:rsidP="003C348E">
      <w:pPr>
        <w:numPr>
          <w:ilvl w:val="1"/>
          <w:numId w:val="12"/>
        </w:numPr>
        <w:autoSpaceDE w:val="0"/>
        <w:spacing w:after="0" w:line="240" w:lineRule="auto"/>
        <w:ind w:left="425" w:hanging="425"/>
        <w:jc w:val="both"/>
        <w:rPr>
          <w:rFonts w:ascii="Times New Roman" w:hAnsi="Times New Roman" w:cs="Times New Roman"/>
          <w:szCs w:val="24"/>
          <w:lang w:val="ro-RO"/>
        </w:rPr>
      </w:pPr>
      <w:r w:rsidRPr="00680CD8">
        <w:rPr>
          <w:rFonts w:ascii="Times New Roman" w:hAnsi="Times New Roman" w:cs="Times New Roman"/>
          <w:szCs w:val="24"/>
          <w:lang w:val="ro-RO"/>
        </w:rPr>
        <w:t>să respecte prevederile legislaţiei Uniunii Europene şi naţionale aplicabile;</w:t>
      </w:r>
    </w:p>
    <w:p w14:paraId="78BBBC77" w14:textId="77777777" w:rsidR="003C348E" w:rsidRPr="00680CD8" w:rsidRDefault="003C348E" w:rsidP="003C348E">
      <w:pPr>
        <w:pStyle w:val="ListParagraph"/>
        <w:numPr>
          <w:ilvl w:val="1"/>
          <w:numId w:val="12"/>
        </w:numPr>
        <w:autoSpaceDE w:val="0"/>
        <w:ind w:left="450" w:hanging="450"/>
        <w:rPr>
          <w:rFonts w:cs="Times New Roman"/>
          <w:b/>
          <w:i/>
          <w:szCs w:val="24"/>
          <w:lang w:val="ro-RO"/>
        </w:rPr>
      </w:pPr>
      <w:r w:rsidRPr="00680CD8">
        <w:rPr>
          <w:rFonts w:cs="Times New Roman"/>
          <w:szCs w:val="24"/>
          <w:lang w:val="ro-RO"/>
        </w:rPr>
        <w:t>să fie înregistrată în contabilitatea beneficiarului, cu respectarea prevederilor art. 67 din Regulamentul (UE) nr. 1.303/2013</w:t>
      </w:r>
    </w:p>
    <w:p w14:paraId="20CF3891" w14:textId="77777777" w:rsidR="00A80E5E" w:rsidRPr="00A80E5E" w:rsidRDefault="00A80E5E" w:rsidP="00A80E5E">
      <w:pPr>
        <w:autoSpaceDE w:val="0"/>
        <w:spacing w:after="0" w:line="240" w:lineRule="auto"/>
        <w:jc w:val="both"/>
        <w:rPr>
          <w:rFonts w:ascii="Times New Roman" w:hAnsi="Times New Roman" w:cs="Times New Roman"/>
          <w:b/>
          <w:i/>
          <w:szCs w:val="24"/>
          <w:lang w:val="ro-RO"/>
        </w:rPr>
      </w:pPr>
    </w:p>
    <w:p w14:paraId="4D2DCBC1" w14:textId="00B0BA15" w:rsidR="00974880" w:rsidRDefault="00BA5C0C" w:rsidP="00974880">
      <w:pPr>
        <w:pStyle w:val="ListParagraph"/>
        <w:autoSpaceDE w:val="0"/>
        <w:ind w:left="450"/>
        <w:rPr>
          <w:rFonts w:cs="Times New Roman"/>
          <w:b/>
          <w:i/>
          <w:szCs w:val="24"/>
          <w:lang w:val="ro-RO"/>
        </w:rPr>
      </w:pPr>
      <w:r w:rsidRPr="00680CD8">
        <w:rPr>
          <w:rFonts w:cs="Times New Roman"/>
          <w:b/>
          <w:i/>
          <w:szCs w:val="24"/>
          <w:lang w:val="ro-RO"/>
        </w:rPr>
        <w:t>În plus, o cheltuială este eligibilă dacă:</w:t>
      </w:r>
    </w:p>
    <w:p w14:paraId="16DF73A6" w14:textId="77777777" w:rsidR="00974880" w:rsidRPr="00974880" w:rsidRDefault="00974880" w:rsidP="00974880">
      <w:pPr>
        <w:pStyle w:val="ListParagraph"/>
        <w:autoSpaceDE w:val="0"/>
        <w:ind w:left="450"/>
        <w:rPr>
          <w:rFonts w:cs="Times New Roman"/>
          <w:b/>
          <w:i/>
          <w:szCs w:val="24"/>
          <w:lang w:val="ro-RO"/>
        </w:rPr>
      </w:pPr>
    </w:p>
    <w:p w14:paraId="17176AB7" w14:textId="2E59FC38" w:rsidR="00BA5C0C" w:rsidRDefault="00974880" w:rsidP="007D14F0">
      <w:pPr>
        <w:shd w:val="clear" w:color="auto" w:fill="FFFFFF" w:themeFill="background1"/>
        <w:spacing w:after="0" w:line="240" w:lineRule="auto"/>
        <w:contextualSpacing/>
        <w:jc w:val="both"/>
        <w:rPr>
          <w:rFonts w:ascii="Times New Roman" w:hAnsi="Times New Roman" w:cs="Times New Roman"/>
          <w:szCs w:val="24"/>
          <w:lang w:val="fr-FR"/>
        </w:rPr>
      </w:pPr>
      <w:r w:rsidRPr="003C348E">
        <w:rPr>
          <w:rFonts w:ascii="Times New Roman" w:hAnsi="Times New Roman" w:cs="Times New Roman"/>
          <w:szCs w:val="24"/>
          <w:lang w:val="fr-FR"/>
        </w:rPr>
        <w:t>Activitățile</w:t>
      </w:r>
      <w:r w:rsidR="00BA5C0C" w:rsidRPr="003C348E">
        <w:rPr>
          <w:rFonts w:ascii="Times New Roman" w:hAnsi="Times New Roman" w:cs="Times New Roman"/>
          <w:szCs w:val="24"/>
          <w:lang w:val="fr-FR"/>
        </w:rPr>
        <w:t xml:space="preserve"> proiectului prezent pentru care se </w:t>
      </w:r>
      <w:r w:rsidR="00BA5C0C" w:rsidRPr="003C348E">
        <w:rPr>
          <w:rFonts w:ascii="Times New Roman" w:hAnsi="Times New Roman" w:cs="Times New Roman"/>
          <w:szCs w:val="24"/>
          <w:u w:val="single"/>
          <w:lang w:val="fr-FR"/>
        </w:rPr>
        <w:t xml:space="preserve">rambursează </w:t>
      </w:r>
      <w:r w:rsidR="00BA5C0C" w:rsidRPr="003C348E">
        <w:rPr>
          <w:rFonts w:ascii="Times New Roman" w:hAnsi="Times New Roman" w:cs="Times New Roman"/>
          <w:szCs w:val="24"/>
          <w:lang w:val="fr-FR"/>
        </w:rPr>
        <w:t>cheltuiala nu au fost finanțate, în ultimii 5 ani înainte de data depunerii cererii de finanțare, din fonduri publice</w:t>
      </w:r>
      <w:r>
        <w:rPr>
          <w:rFonts w:ascii="Times New Roman" w:hAnsi="Times New Roman" w:cs="Times New Roman"/>
          <w:szCs w:val="24"/>
          <w:lang w:val="fr-FR"/>
        </w:rPr>
        <w:t>.</w:t>
      </w:r>
    </w:p>
    <w:p w14:paraId="5ED60F5B" w14:textId="77777777" w:rsidR="00974880" w:rsidRDefault="00974880" w:rsidP="00974880">
      <w:pPr>
        <w:shd w:val="clear" w:color="auto" w:fill="FFFFFF" w:themeFill="background1"/>
        <w:spacing w:after="0" w:line="240" w:lineRule="auto"/>
        <w:contextualSpacing/>
        <w:jc w:val="both"/>
        <w:rPr>
          <w:rFonts w:ascii="Times New Roman" w:hAnsi="Times New Roman" w:cs="Times New Roman"/>
          <w:b/>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280"/>
      </w:tblGrid>
      <w:tr w:rsidR="00A74995" w:rsidRPr="00295FB0" w14:paraId="6E81AD75" w14:textId="77777777" w:rsidTr="00F106C8">
        <w:trPr>
          <w:trHeight w:val="1329"/>
          <w:jc w:val="center"/>
        </w:trPr>
        <w:tc>
          <w:tcPr>
            <w:tcW w:w="10280" w:type="dxa"/>
          </w:tcPr>
          <w:p w14:paraId="5121A8A9" w14:textId="77777777" w:rsidR="00A74995" w:rsidRDefault="00A74995" w:rsidP="00F106C8">
            <w:pPr>
              <w:widowControl w:val="0"/>
              <w:spacing w:after="0" w:line="240" w:lineRule="auto"/>
              <w:ind w:left="242"/>
              <w:jc w:val="both"/>
              <w:rPr>
                <w:rFonts w:cs="Times New Roman"/>
                <w:b/>
                <w:szCs w:val="24"/>
                <w:lang w:val="ro-RO"/>
              </w:rPr>
            </w:pPr>
            <w:r w:rsidRPr="00866BDF">
              <w:rPr>
                <w:rFonts w:cs="Times New Roman"/>
                <w:b/>
                <w:bCs/>
                <w:color w:val="FF0000"/>
                <w:szCs w:val="24"/>
                <w:lang w:val="ro-RO"/>
              </w:rPr>
              <w:t>Atenţie!</w:t>
            </w:r>
          </w:p>
          <w:p w14:paraId="3C014365" w14:textId="1EF5BD54" w:rsidR="00974880" w:rsidRDefault="00974880" w:rsidP="00EE394E">
            <w:pPr>
              <w:pStyle w:val="ListParagraph"/>
              <w:widowControl w:val="0"/>
              <w:numPr>
                <w:ilvl w:val="0"/>
                <w:numId w:val="34"/>
              </w:numPr>
              <w:shd w:val="clear" w:color="auto" w:fill="FFFFFF" w:themeFill="background1"/>
              <w:spacing w:after="120"/>
              <w:rPr>
                <w:rFonts w:cs="Times New Roman"/>
                <w:szCs w:val="24"/>
                <w:lang w:val="ro-RO"/>
              </w:rPr>
            </w:pPr>
            <w:r>
              <w:rPr>
                <w:rFonts w:cs="Times New Roman"/>
                <w:szCs w:val="24"/>
                <w:u w:val="single"/>
                <w:lang w:val="ro-RO"/>
              </w:rPr>
              <w:t>Avâ</w:t>
            </w:r>
            <w:r w:rsidRPr="00952B96">
              <w:rPr>
                <w:rFonts w:cs="Times New Roman"/>
                <w:szCs w:val="24"/>
                <w:u w:val="single"/>
                <w:lang w:val="ro-RO"/>
              </w:rPr>
              <w:t xml:space="preserve">nd </w:t>
            </w:r>
            <w:r>
              <w:rPr>
                <w:rFonts w:cs="Times New Roman"/>
                <w:szCs w:val="24"/>
                <w:u w:val="single"/>
                <w:lang w:val="ro-RO"/>
              </w:rPr>
              <w:t>în vedere că proiectele intră sub incidenț</w:t>
            </w:r>
            <w:r w:rsidRPr="00952B96">
              <w:rPr>
                <w:rFonts w:cs="Times New Roman"/>
                <w:szCs w:val="24"/>
                <w:u w:val="single"/>
                <w:lang w:val="ro-RO"/>
              </w:rPr>
              <w:t>a ajutorului de stat,</w:t>
            </w:r>
            <w:r w:rsidRPr="00952B96">
              <w:rPr>
                <w:rFonts w:cs="Times New Roman"/>
                <w:szCs w:val="24"/>
                <w:lang w:val="ro-RO"/>
              </w:rPr>
              <w:t xml:space="preserve"> solicitanții vor avea în vedere </w:t>
            </w:r>
            <w:r>
              <w:rPr>
                <w:rFonts w:cs="Times New Roman"/>
                <w:szCs w:val="24"/>
                <w:lang w:val="ro-RO"/>
              </w:rPr>
              <w:t xml:space="preserve">justificarea efectului stimulativ al finanţării solicitate şi respectarea </w:t>
            </w:r>
            <w:r w:rsidRPr="00952B96">
              <w:rPr>
                <w:rFonts w:cs="Times New Roman"/>
                <w:szCs w:val="24"/>
                <w:lang w:val="ro-RO"/>
              </w:rPr>
              <w:t>pri</w:t>
            </w:r>
            <w:r>
              <w:rPr>
                <w:rFonts w:cs="Times New Roman"/>
                <w:szCs w:val="24"/>
                <w:lang w:val="ro-RO"/>
              </w:rPr>
              <w:t>n</w:t>
            </w:r>
            <w:r w:rsidRPr="00952B96">
              <w:rPr>
                <w:rFonts w:cs="Times New Roman"/>
                <w:szCs w:val="24"/>
                <w:lang w:val="ro-RO"/>
              </w:rPr>
              <w:t>cipiul</w:t>
            </w:r>
            <w:r>
              <w:rPr>
                <w:rFonts w:cs="Times New Roman"/>
                <w:szCs w:val="24"/>
                <w:lang w:val="ro-RO"/>
              </w:rPr>
              <w:t>ui</w:t>
            </w:r>
            <w:r w:rsidRPr="00952B96">
              <w:rPr>
                <w:rFonts w:cs="Times New Roman"/>
                <w:szCs w:val="24"/>
                <w:lang w:val="ro-RO"/>
              </w:rPr>
              <w:t xml:space="preserve"> privind </w:t>
            </w:r>
            <w:r w:rsidRPr="00952B96">
              <w:rPr>
                <w:rFonts w:cs="Times New Roman"/>
                <w:i/>
                <w:szCs w:val="24"/>
                <w:lang w:val="ro-RO"/>
              </w:rPr>
              <w:t>demararea lucrărilor</w:t>
            </w:r>
            <w:r w:rsidRPr="00952B96">
              <w:rPr>
                <w:rFonts w:cs="Times New Roman"/>
                <w:szCs w:val="24"/>
                <w:lang w:val="ro-RO"/>
              </w:rPr>
              <w:t xml:space="preserve"> în cazul proiectului propus spre finanțare, conform căruia activitățile proiectului nu vor fi </w:t>
            </w:r>
            <w:r w:rsidRPr="00952B96">
              <w:rPr>
                <w:rFonts w:cs="Times New Roman"/>
                <w:b/>
                <w:szCs w:val="24"/>
                <w:lang w:val="ro-RO"/>
              </w:rPr>
              <w:t>începute înainte de</w:t>
            </w:r>
            <w:r w:rsidRPr="00952B96">
              <w:rPr>
                <w:bCs/>
                <w:szCs w:val="24"/>
                <w:lang w:val="it-IT"/>
              </w:rPr>
              <w:t xml:space="preserve"> </w:t>
            </w:r>
            <w:r w:rsidRPr="00952B96">
              <w:rPr>
                <w:b/>
                <w:bCs/>
                <w:szCs w:val="24"/>
                <w:lang w:val="it-IT"/>
              </w:rPr>
              <w:t>declararea eligibilităţii proiectului</w:t>
            </w:r>
            <w:r w:rsidRPr="00952B96">
              <w:rPr>
                <w:rFonts w:cs="Times New Roman"/>
                <w:szCs w:val="24"/>
                <w:lang w:val="ro-RO"/>
              </w:rPr>
              <w:t xml:space="preserve"> </w:t>
            </w:r>
            <w:r w:rsidRPr="00952B96">
              <w:rPr>
                <w:rFonts w:cs="Times New Roman"/>
                <w:b/>
                <w:szCs w:val="24"/>
                <w:lang w:val="ro-RO"/>
              </w:rPr>
              <w:t>de către AMPOIM (data primirii adresei de îndeplinire a</w:t>
            </w:r>
            <w:r w:rsidR="007E60DC">
              <w:rPr>
                <w:rFonts w:cs="Times New Roman"/>
                <w:b/>
                <w:szCs w:val="24"/>
                <w:lang w:val="ro-RO"/>
              </w:rPr>
              <w:t xml:space="preserve"> </w:t>
            </w:r>
            <w:r w:rsidR="007E60DC" w:rsidRPr="00C83C08">
              <w:rPr>
                <w:rFonts w:eastAsia="Calibri" w:cs="Times New Roman"/>
                <w:b/>
                <w:szCs w:val="24"/>
                <w:lang w:val="ro-RO"/>
              </w:rPr>
              <w:t>criteriilor de conformitate administrativă şi de eligibilitate</w:t>
            </w:r>
            <w:r w:rsidRPr="00952B96">
              <w:rPr>
                <w:rFonts w:cs="Times New Roman"/>
                <w:b/>
                <w:szCs w:val="24"/>
                <w:lang w:val="ro-RO"/>
              </w:rPr>
              <w:t>)</w:t>
            </w:r>
            <w:r w:rsidRPr="00952B96">
              <w:rPr>
                <w:rFonts w:cs="Times New Roman"/>
                <w:szCs w:val="24"/>
                <w:lang w:val="ro-RO"/>
              </w:rPr>
              <w:t>, cu excepția ach</w:t>
            </w:r>
            <w:r>
              <w:rPr>
                <w:rFonts w:cs="Times New Roman"/>
                <w:szCs w:val="24"/>
                <w:lang w:val="ro-RO"/>
              </w:rPr>
              <w:t>iziției de terenuri și lucrărilor</w:t>
            </w:r>
            <w:r w:rsidRPr="00952B96">
              <w:rPr>
                <w:rFonts w:cs="Times New Roman"/>
                <w:szCs w:val="24"/>
                <w:lang w:val="ro-RO"/>
              </w:rPr>
              <w:t xml:space="preserve"> pregătitoare, cum ar fi obținerea  </w:t>
            </w:r>
            <w:r>
              <w:rPr>
                <w:rFonts w:cs="Times New Roman"/>
                <w:szCs w:val="24"/>
                <w:lang w:val="ro-RO"/>
              </w:rPr>
              <w:t>avizelor și autorizațiilor</w:t>
            </w:r>
            <w:r w:rsidRPr="00952B96">
              <w:rPr>
                <w:rFonts w:cs="Times New Roman"/>
                <w:szCs w:val="24"/>
                <w:lang w:val="ro-RO"/>
              </w:rPr>
              <w:t xml:space="preserve"> și realizarea studiilor de fezabilitate</w:t>
            </w:r>
            <w:r>
              <w:rPr>
                <w:rFonts w:cs="Times New Roman"/>
                <w:szCs w:val="24"/>
                <w:lang w:val="ro-RO"/>
              </w:rPr>
              <w:t xml:space="preserve"> </w:t>
            </w:r>
            <w:r w:rsidRPr="0086610B">
              <w:rPr>
                <w:rFonts w:cs="Times New Roman"/>
                <w:szCs w:val="24"/>
                <w:lang w:val="ro-RO"/>
              </w:rPr>
              <w:t>(și a oricăror studii necesare pentru pregătirea proiectului), care nu sunt considerate drept în</w:t>
            </w:r>
            <w:r w:rsidRPr="00952B96">
              <w:rPr>
                <w:rFonts w:cs="Times New Roman"/>
                <w:szCs w:val="24"/>
                <w:lang w:val="ro-RO"/>
              </w:rPr>
              <w:t xml:space="preserve">cepere a lucrărilor. Solicitantul va completa în acest sens Declarația privind conformitatea </w:t>
            </w:r>
            <w:r>
              <w:rPr>
                <w:rFonts w:cs="Times New Roman"/>
                <w:szCs w:val="24"/>
                <w:lang w:val="ro-RO"/>
              </w:rPr>
              <w:t xml:space="preserve">cu regulile ajutorului de stat (Anexa C1.3) şi Anexa C4.5. </w:t>
            </w:r>
          </w:p>
          <w:p w14:paraId="17835794" w14:textId="77777777" w:rsidR="00974880" w:rsidRPr="009650D3" w:rsidRDefault="00974880" w:rsidP="00EE394E">
            <w:pPr>
              <w:pStyle w:val="ListParagraph"/>
              <w:widowControl w:val="0"/>
              <w:numPr>
                <w:ilvl w:val="0"/>
                <w:numId w:val="34"/>
              </w:numPr>
              <w:shd w:val="clear" w:color="auto" w:fill="FFFFFF" w:themeFill="background1"/>
              <w:spacing w:after="120"/>
              <w:rPr>
                <w:rFonts w:cs="Times New Roman"/>
                <w:szCs w:val="24"/>
                <w:lang w:val="ro-RO"/>
              </w:rPr>
            </w:pPr>
            <w:r w:rsidRPr="009650D3">
              <w:rPr>
                <w:rFonts w:cs="Times New Roman"/>
                <w:szCs w:val="24"/>
                <w:lang w:val="ro-RO"/>
              </w:rPr>
              <w:t>Conform</w:t>
            </w:r>
            <w:r w:rsidRPr="009650D3">
              <w:rPr>
                <w:lang w:val="ro-RO"/>
              </w:rPr>
              <w:t xml:space="preserve"> </w:t>
            </w:r>
            <w:r w:rsidRPr="009650D3">
              <w:rPr>
                <w:rFonts w:cs="Times New Roman"/>
                <w:i/>
                <w:szCs w:val="24"/>
                <w:lang w:val="ro-RO"/>
              </w:rPr>
              <w:t>Regulamentului (UE) nr.651/2014 de declarare a anumitor categorii de ajutoare compatibile cu piața internă în aplicarea articolelor 107 și 108 din tratat</w:t>
            </w:r>
            <w:r w:rsidRPr="009650D3">
              <w:rPr>
                <w:rFonts w:cs="Times New Roman"/>
                <w:szCs w:val="24"/>
                <w:lang w:val="ro-RO"/>
              </w:rPr>
              <w:t xml:space="preserve"> „demararea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24C39319" w14:textId="0414A6A9" w:rsidR="00974880" w:rsidRPr="009650D3" w:rsidRDefault="00974880" w:rsidP="00EE394E">
            <w:pPr>
              <w:pStyle w:val="ListParagraph"/>
              <w:widowControl w:val="0"/>
              <w:numPr>
                <w:ilvl w:val="0"/>
                <w:numId w:val="34"/>
              </w:numPr>
              <w:shd w:val="clear" w:color="auto" w:fill="FFFFFF" w:themeFill="background1"/>
              <w:contextualSpacing/>
              <w:rPr>
                <w:rFonts w:cs="Times New Roman"/>
                <w:szCs w:val="24"/>
                <w:lang w:val="ro-RO"/>
              </w:rPr>
            </w:pPr>
            <w:r w:rsidRPr="009650D3">
              <w:rPr>
                <w:rFonts w:cs="Times New Roman"/>
                <w:szCs w:val="24"/>
                <w:lang w:val="ro-RO"/>
              </w:rPr>
              <w:t xml:space="preserve">Toate cheltuielile aferente activităţilor de pregătire a proiectelor implementate înainte de declararea eligibilităţii proiectului de către AMPOIM, care conform definiţiei de mai sus sunt </w:t>
            </w:r>
            <w:r w:rsidRPr="009650D3">
              <w:rPr>
                <w:rFonts w:cs="Times New Roman"/>
                <w:szCs w:val="24"/>
                <w:lang w:val="ro-RO"/>
              </w:rPr>
              <w:lastRenderedPageBreak/>
              <w:t>considerate drept demararea lucrărilor (achiziția de terenuri și lucrărilor pregătitoare, cum ar fi obținerea  avizelor și autorizațiilor și realizarea studiilor de fezabilitate și a oricăror studii necesare pentru pregătirea proiectului) nu sunt eligibile a fi decontate în cadrul Obiectivului specific 6.</w:t>
            </w:r>
            <w:r>
              <w:rPr>
                <w:rFonts w:cs="Times New Roman"/>
                <w:szCs w:val="24"/>
                <w:lang w:val="ro-RO"/>
              </w:rPr>
              <w:t>3</w:t>
            </w:r>
            <w:r w:rsidRPr="009650D3">
              <w:rPr>
                <w:rFonts w:cs="Times New Roman"/>
                <w:szCs w:val="24"/>
                <w:lang w:val="ro-RO"/>
              </w:rPr>
              <w:t>. întrucât nu justifică efectul stimulativ al acestora.</w:t>
            </w:r>
          </w:p>
          <w:p w14:paraId="7DEEE0BF" w14:textId="5F3E6DBA" w:rsidR="00974880" w:rsidRPr="009650D3" w:rsidRDefault="00974880" w:rsidP="00EE394E">
            <w:pPr>
              <w:pStyle w:val="ListParagraph"/>
              <w:widowControl w:val="0"/>
              <w:numPr>
                <w:ilvl w:val="0"/>
                <w:numId w:val="34"/>
              </w:numPr>
              <w:shd w:val="clear" w:color="auto" w:fill="FFFFFF" w:themeFill="background1"/>
              <w:contextualSpacing/>
              <w:rPr>
                <w:rFonts w:cs="Times New Roman"/>
                <w:szCs w:val="24"/>
                <w:lang w:val="ro-RO"/>
              </w:rPr>
            </w:pPr>
            <w:r w:rsidRPr="00A04BED">
              <w:rPr>
                <w:rFonts w:eastAsia="Calibri" w:cs="Times New Roman"/>
                <w:szCs w:val="24"/>
                <w:lang w:val="ro-RO"/>
              </w:rPr>
              <w:t>Solicitantul îşi asumă obligaţia de a nu primi finanţări din alte surse publice pentru aceleaşi cheltuieli eligibile ale proiectului, sub sancţiunea rezilierii contractului; solicitantul</w:t>
            </w:r>
            <w:r w:rsidRPr="009650D3">
              <w:rPr>
                <w:rFonts w:eastAsia="Calibri" w:cs="Times New Roman"/>
                <w:szCs w:val="24"/>
                <w:lang w:val="ro-RO"/>
              </w:rPr>
              <w:t xml:space="preserve"> va depune o declaraţie care atestă că nu a mai primit sprijin din fonduri publice pentru proiectul propus</w:t>
            </w:r>
            <w:r w:rsidR="007C5068">
              <w:rPr>
                <w:rFonts w:eastAsia="Calibri" w:cs="Times New Roman"/>
                <w:szCs w:val="24"/>
                <w:lang w:val="ro-RO"/>
              </w:rPr>
              <w:t xml:space="preserve"> </w:t>
            </w:r>
            <w:r w:rsidRPr="009650D3">
              <w:rPr>
                <w:rFonts w:eastAsia="Calibri" w:cs="Times New Roman"/>
                <w:szCs w:val="24"/>
                <w:lang w:val="ro-RO"/>
              </w:rPr>
              <w:t>(vezi Declaraţia de eligibilitate a solicitantului- Anexa C1.1 la Cererea de finanţare).</w:t>
            </w:r>
          </w:p>
          <w:p w14:paraId="008D2AFB" w14:textId="77777777" w:rsidR="00A74995" w:rsidRPr="00C63AAB" w:rsidRDefault="00A74995" w:rsidP="00F106C8">
            <w:pPr>
              <w:widowControl w:val="0"/>
              <w:spacing w:after="0" w:line="240" w:lineRule="auto"/>
              <w:jc w:val="both"/>
              <w:rPr>
                <w:rFonts w:cs="Times New Roman"/>
                <w:szCs w:val="24"/>
                <w:lang w:val="ro-RO"/>
              </w:rPr>
            </w:pPr>
          </w:p>
          <w:p w14:paraId="42B6810D" w14:textId="77777777" w:rsidR="00A74995" w:rsidRPr="00597799" w:rsidRDefault="00A74995" w:rsidP="00F106C8">
            <w:pPr>
              <w:widowControl w:val="0"/>
              <w:spacing w:after="0" w:line="240" w:lineRule="auto"/>
              <w:ind w:left="242"/>
              <w:jc w:val="both"/>
              <w:rPr>
                <w:rFonts w:cs="Times New Roman"/>
                <w:b/>
                <w:szCs w:val="24"/>
                <w:lang w:val="ro-RO"/>
              </w:rPr>
            </w:pPr>
            <w:r>
              <w:rPr>
                <w:rFonts w:cs="Times New Roman"/>
                <w:i/>
                <w:szCs w:val="24"/>
                <w:lang w:val="ro-RO"/>
              </w:rPr>
              <w:t xml:space="preserve">       </w:t>
            </w:r>
            <w:r w:rsidRPr="00597799">
              <w:rPr>
                <w:rFonts w:cs="Times New Roman"/>
                <w:i/>
                <w:szCs w:val="24"/>
                <w:lang w:val="ro-RO"/>
              </w:rPr>
              <w:t>A se vedea sec</w:t>
            </w:r>
            <w:r>
              <w:rPr>
                <w:rFonts w:cs="Times New Roman"/>
                <w:i/>
                <w:szCs w:val="24"/>
                <w:lang w:val="ro-RO"/>
              </w:rPr>
              <w:t>ţ</w:t>
            </w:r>
            <w:r w:rsidRPr="00597799">
              <w:rPr>
                <w:rFonts w:cs="Times New Roman"/>
                <w:i/>
                <w:szCs w:val="24"/>
                <w:lang w:val="ro-RO"/>
              </w:rPr>
              <w:t>iunea</w:t>
            </w:r>
            <w:r>
              <w:rPr>
                <w:rFonts w:cs="Times New Roman"/>
                <w:i/>
                <w:szCs w:val="24"/>
                <w:lang w:val="ro-RO"/>
              </w:rPr>
              <w:t xml:space="preserve"> 1.9 </w:t>
            </w:r>
            <w:r w:rsidRPr="00597799">
              <w:rPr>
                <w:rFonts w:cs="Times New Roman"/>
                <w:i/>
                <w:szCs w:val="24"/>
                <w:lang w:val="ro-RO"/>
              </w:rPr>
              <w:t xml:space="preserve"> privind ajutorul de stat.</w:t>
            </w:r>
          </w:p>
        </w:tc>
      </w:tr>
    </w:tbl>
    <w:p w14:paraId="28B9451C" w14:textId="77777777" w:rsidR="00A74995" w:rsidRPr="007D14F0"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fr-FR"/>
        </w:rPr>
      </w:pPr>
    </w:p>
    <w:p w14:paraId="669D172A" w14:textId="77777777" w:rsidR="00A74995"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ro-RO"/>
        </w:rPr>
      </w:pPr>
    </w:p>
    <w:p w14:paraId="338E97DA" w14:textId="77777777" w:rsidR="00A74995" w:rsidRPr="003C348E" w:rsidRDefault="00A74995" w:rsidP="007D14F0">
      <w:pPr>
        <w:shd w:val="clear" w:color="auto" w:fill="FFFFFF" w:themeFill="background1"/>
        <w:spacing w:after="0" w:line="240" w:lineRule="auto"/>
        <w:contextualSpacing/>
        <w:jc w:val="both"/>
        <w:rPr>
          <w:rFonts w:ascii="Times New Roman" w:hAnsi="Times New Roman" w:cs="Times New Roman"/>
          <w:b/>
          <w:i/>
          <w:szCs w:val="24"/>
          <w:lang w:val="ro-RO"/>
        </w:rPr>
      </w:pPr>
    </w:p>
    <w:p w14:paraId="4E8E6D49" w14:textId="5AB44981" w:rsidR="00A80E5E" w:rsidRPr="007D14F0" w:rsidRDefault="00A74995" w:rsidP="007D14F0">
      <w:pPr>
        <w:widowControl w:val="0"/>
        <w:spacing w:after="160" w:line="259" w:lineRule="auto"/>
        <w:contextualSpacing/>
        <w:rPr>
          <w:rFonts w:cs="Times New Roman"/>
          <w:b/>
          <w:bCs/>
          <w:i/>
          <w:szCs w:val="24"/>
          <w:lang w:val="ro-RO"/>
        </w:rPr>
      </w:pPr>
      <w:r w:rsidRPr="007D14F0">
        <w:rPr>
          <w:rFonts w:cs="Times New Roman"/>
          <w:b/>
          <w:bCs/>
          <w:i/>
          <w:szCs w:val="24"/>
          <w:lang w:val="ro-RO"/>
        </w:rPr>
        <w:t xml:space="preserve">Cheltuielile identificate de beneficiar vor fi </w:t>
      </w:r>
      <w:r w:rsidRPr="007D14F0">
        <w:rPr>
          <w:rFonts w:cs="Times New Roman" w:hint="eastAsia"/>
          <w:b/>
          <w:bCs/>
          <w:i/>
          <w:szCs w:val="24"/>
          <w:lang w:val="ro-RO"/>
        </w:rPr>
        <w:t>î</w:t>
      </w:r>
      <w:r w:rsidRPr="007D14F0">
        <w:rPr>
          <w:rFonts w:cs="Times New Roman"/>
          <w:b/>
          <w:bCs/>
          <w:i/>
          <w:szCs w:val="24"/>
          <w:lang w:val="ro-RO"/>
        </w:rPr>
        <w:t>ncadrate pe categoriile de cheltuieli din Anexa 5.</w:t>
      </w:r>
    </w:p>
    <w:p w14:paraId="6F198E41" w14:textId="77777777" w:rsidR="00A74995" w:rsidRPr="007D14F0" w:rsidRDefault="00A74995" w:rsidP="00A80E5E">
      <w:pPr>
        <w:spacing w:after="0" w:line="240" w:lineRule="auto"/>
        <w:jc w:val="both"/>
        <w:rPr>
          <w:rFonts w:ascii="Times New Roman" w:hAnsi="Times New Roman" w:cs="Times New Roman"/>
          <w:b/>
          <w:i/>
          <w:szCs w:val="24"/>
          <w:lang w:val="ro-RO"/>
        </w:rPr>
      </w:pPr>
    </w:p>
    <w:p w14:paraId="55E5EC86" w14:textId="59950270" w:rsidR="00BA5C0C" w:rsidRPr="00784CF4" w:rsidRDefault="00BA5C0C" w:rsidP="00BA5C0C">
      <w:pPr>
        <w:widowControl w:val="0"/>
        <w:spacing w:after="0" w:line="240" w:lineRule="auto"/>
        <w:jc w:val="both"/>
        <w:rPr>
          <w:rFonts w:ascii="Times New Roman" w:hAnsi="Times New Roman" w:cs="Times New Roman"/>
          <w:iCs/>
          <w:szCs w:val="24"/>
          <w:lang w:val="ro-RO"/>
        </w:rPr>
      </w:pPr>
      <w:r>
        <w:rPr>
          <w:rFonts w:ascii="Times New Roman" w:hAnsi="Times New Roman" w:cs="Times New Roman"/>
          <w:iCs/>
          <w:szCs w:val="24"/>
          <w:lang w:val="ro-RO"/>
        </w:rPr>
        <w:t>Nu</w:t>
      </w:r>
      <w:r w:rsidRPr="00784CF4">
        <w:rPr>
          <w:rFonts w:ascii="Times New Roman" w:hAnsi="Times New Roman" w:cs="Times New Roman"/>
          <w:iCs/>
          <w:szCs w:val="24"/>
          <w:lang w:val="ro-RO"/>
        </w:rPr>
        <w:t xml:space="preserve"> sunt eligibile pentru a fi decontate în cadrul </w:t>
      </w:r>
      <w:r w:rsidRPr="00071185">
        <w:rPr>
          <w:rFonts w:ascii="Times New Roman" w:hAnsi="Times New Roman" w:cs="Times New Roman"/>
          <w:i/>
          <w:iCs/>
          <w:szCs w:val="24"/>
          <w:lang w:val="ro-RO"/>
        </w:rPr>
        <w:t>Obiectivului specifice 6.</w:t>
      </w:r>
      <w:r>
        <w:rPr>
          <w:rFonts w:ascii="Times New Roman" w:hAnsi="Times New Roman" w:cs="Times New Roman"/>
          <w:i/>
          <w:iCs/>
          <w:szCs w:val="24"/>
          <w:lang w:val="ro-RO"/>
        </w:rPr>
        <w:t>3</w:t>
      </w:r>
      <w:r w:rsidRPr="00071185">
        <w:rPr>
          <w:rFonts w:ascii="Times New Roman" w:hAnsi="Times New Roman" w:cs="Times New Roman"/>
          <w:i/>
          <w:iCs/>
          <w:szCs w:val="24"/>
          <w:lang w:val="ro-RO"/>
        </w:rPr>
        <w:t xml:space="preserve"> </w:t>
      </w:r>
      <w:r>
        <w:rPr>
          <w:rFonts w:ascii="Times New Roman" w:hAnsi="Times New Roman" w:cs="Times New Roman"/>
          <w:i/>
          <w:iCs/>
          <w:szCs w:val="24"/>
          <w:lang w:val="ro-RO"/>
        </w:rPr>
        <w:t xml:space="preserve"> </w:t>
      </w:r>
      <w:r w:rsidRPr="00784CF4">
        <w:rPr>
          <w:rFonts w:ascii="Times New Roman" w:hAnsi="Times New Roman" w:cs="Times New Roman"/>
          <w:iCs/>
          <w:szCs w:val="24"/>
          <w:lang w:val="ro-RO"/>
        </w:rPr>
        <w:t>următoarele tipuri de cheltuieli din Anexa 6 la prezentul ghid (în conformitate cu prevederile Art. 13, lit. h  din HG nr. 399/2015) și cu prevederile Art. 48 din Regulamentul nr.651/2014:</w:t>
      </w:r>
    </w:p>
    <w:p w14:paraId="6DCC907D"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aferente contribuției în natură</w:t>
      </w:r>
    </w:p>
    <w:p w14:paraId="5BCFF00A"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cu amortizarea</w:t>
      </w:r>
    </w:p>
    <w:p w14:paraId="5338875F"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 xml:space="preserve">Cheltuieli cu achiziția imobilelor deja construite </w:t>
      </w:r>
    </w:p>
    <w:p w14:paraId="3AAE3C40"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de leasing</w:t>
      </w:r>
    </w:p>
    <w:p w14:paraId="494A3CF0"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 xml:space="preserve">Cheltuieli cu închirierea, altele decât cele prevăzute la cheltuielile generale </w:t>
      </w:r>
      <w:proofErr w:type="gramStart"/>
      <w:r w:rsidRPr="00784CF4">
        <w:rPr>
          <w:rFonts w:ascii="Times New Roman" w:hAnsi="Times New Roman" w:cs="Times New Roman"/>
          <w:szCs w:val="24"/>
          <w:lang w:val="fr-FR"/>
        </w:rPr>
        <w:t>de administrație</w:t>
      </w:r>
      <w:proofErr w:type="gramEnd"/>
    </w:p>
    <w:p w14:paraId="4010AD49" w14:textId="77777777" w:rsidR="00084E6A" w:rsidRPr="00CB005B"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CB005B">
        <w:rPr>
          <w:rFonts w:ascii="Times New Roman" w:hAnsi="Times New Roman" w:cs="Times New Roman"/>
          <w:szCs w:val="24"/>
          <w:lang w:val="fr-FR"/>
        </w:rPr>
        <w:t xml:space="preserve">Cheltuieli cu achiziția de mijloace de transport pentru unitatea </w:t>
      </w:r>
      <w:proofErr w:type="gramStart"/>
      <w:r w:rsidRPr="00CB005B">
        <w:rPr>
          <w:rFonts w:ascii="Times New Roman" w:hAnsi="Times New Roman" w:cs="Times New Roman"/>
          <w:szCs w:val="24"/>
          <w:lang w:val="fr-FR"/>
        </w:rPr>
        <w:t>de implementare</w:t>
      </w:r>
      <w:proofErr w:type="gramEnd"/>
      <w:r w:rsidRPr="00CB005B">
        <w:rPr>
          <w:rFonts w:ascii="Times New Roman" w:hAnsi="Times New Roman" w:cs="Times New Roman"/>
          <w:szCs w:val="24"/>
          <w:lang w:val="fr-FR"/>
        </w:rPr>
        <w:t xml:space="preserve"> a proiectului</w:t>
      </w:r>
    </w:p>
    <w:p w14:paraId="5AD4AB26"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pentru achiziția de echipamente second-hand</w:t>
      </w:r>
    </w:p>
    <w:p w14:paraId="2BB6C4A5"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 xml:space="preserve">Cheltuieli cu amenzi, penalități, cheltuieli de judecată și </w:t>
      </w:r>
      <w:proofErr w:type="gramStart"/>
      <w:r w:rsidRPr="00784CF4">
        <w:rPr>
          <w:rFonts w:ascii="Times New Roman" w:hAnsi="Times New Roman" w:cs="Times New Roman"/>
          <w:szCs w:val="24"/>
          <w:lang w:val="fr-FR"/>
        </w:rPr>
        <w:t>de arbitraj</w:t>
      </w:r>
      <w:proofErr w:type="gramEnd"/>
    </w:p>
    <w:p w14:paraId="1DA2C0BD"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generale de administrație</w:t>
      </w:r>
    </w:p>
    <w:p w14:paraId="07C8E17D"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cu auditul achiziționat de beneficiar pentru proiect</w:t>
      </w:r>
    </w:p>
    <w:p w14:paraId="407F2F2F"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consultant în elaborare studii de piață/evaluare</w:t>
      </w:r>
    </w:p>
    <w:p w14:paraId="6A41EF72"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aferente managementului de proiect</w:t>
      </w:r>
    </w:p>
    <w:p w14:paraId="7E8BCC4A"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 xml:space="preserve">Cheltuieli </w:t>
      </w:r>
      <w:proofErr w:type="gramStart"/>
      <w:r w:rsidRPr="00784CF4">
        <w:rPr>
          <w:rFonts w:ascii="Times New Roman" w:hAnsi="Times New Roman" w:cs="Times New Roman"/>
          <w:szCs w:val="24"/>
          <w:lang w:val="fr-FR"/>
        </w:rPr>
        <w:t>de informare</w:t>
      </w:r>
      <w:proofErr w:type="gramEnd"/>
      <w:r w:rsidRPr="00784CF4">
        <w:rPr>
          <w:rFonts w:ascii="Times New Roman" w:hAnsi="Times New Roman" w:cs="Times New Roman"/>
          <w:szCs w:val="24"/>
          <w:lang w:val="fr-FR"/>
        </w:rPr>
        <w:t>, comunicare și publicitate</w:t>
      </w:r>
    </w:p>
    <w:p w14:paraId="542937F4"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Cheltuielile cu studiile de teren</w:t>
      </w:r>
    </w:p>
    <w:p w14:paraId="4C547C42"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rPr>
      </w:pPr>
      <w:r w:rsidRPr="00784CF4">
        <w:rPr>
          <w:rFonts w:ascii="Times New Roman" w:hAnsi="Times New Roman" w:cs="Times New Roman"/>
          <w:szCs w:val="24"/>
        </w:rPr>
        <w:t>Cheltuieli pentru organizarea procedurilor de achiziţie</w:t>
      </w:r>
    </w:p>
    <w:p w14:paraId="602FCA0A"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obținere avize, acorduri, autorizații (realizate înainte de demararea lucrărilor)</w:t>
      </w:r>
    </w:p>
    <w:p w14:paraId="2466C836"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proiectare și inginerie (realizate înainte de demararea lucrărilor)</w:t>
      </w:r>
    </w:p>
    <w:p w14:paraId="161B8CA5" w14:textId="77777777" w:rsidR="00084E6A" w:rsidRPr="00784CF4"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achiziția terenului, cu sau fără construcții (realizate înainte de demararea lucrărilor)</w:t>
      </w:r>
    </w:p>
    <w:p w14:paraId="33FC1797" w14:textId="38DDDDC2" w:rsidR="00CD6CA1" w:rsidRPr="00CB005B" w:rsidRDefault="00084E6A" w:rsidP="00EE394E">
      <w:pPr>
        <w:widowControl w:val="0"/>
        <w:numPr>
          <w:ilvl w:val="0"/>
          <w:numId w:val="51"/>
        </w:numPr>
        <w:shd w:val="clear" w:color="auto" w:fill="FFFFFF" w:themeFill="background1"/>
        <w:spacing w:after="60" w:line="240" w:lineRule="auto"/>
        <w:contextualSpacing/>
        <w:jc w:val="both"/>
        <w:rPr>
          <w:rFonts w:ascii="Times New Roman" w:hAnsi="Times New Roman" w:cs="Times New Roman"/>
          <w:b/>
          <w:bCs/>
          <w:i/>
          <w:szCs w:val="24"/>
          <w:lang w:val="ro-RO"/>
        </w:rPr>
      </w:pPr>
      <w:r w:rsidRPr="00CB005B">
        <w:rPr>
          <w:rFonts w:ascii="Times New Roman" w:hAnsi="Times New Roman" w:cs="Times New Roman"/>
          <w:szCs w:val="24"/>
          <w:lang w:val="fr-FR"/>
        </w:rPr>
        <w:t>Cheltuieli</w:t>
      </w:r>
      <w:r w:rsidR="001936B4">
        <w:rPr>
          <w:rFonts w:ascii="Times New Roman" w:hAnsi="Times New Roman" w:cs="Times New Roman"/>
          <w:szCs w:val="24"/>
          <w:lang w:val="fr-FR"/>
        </w:rPr>
        <w:t xml:space="preserve"> pentru  comisioane, cote, taxe</w:t>
      </w:r>
    </w:p>
    <w:p w14:paraId="6C186E05" w14:textId="77777777" w:rsidR="00F106C8" w:rsidRPr="00F25D6D" w:rsidRDefault="00F106C8" w:rsidP="00CD6CA1">
      <w:pPr>
        <w:spacing w:after="0" w:line="240" w:lineRule="auto"/>
        <w:jc w:val="both"/>
        <w:rPr>
          <w:rFonts w:ascii="Times New Roman" w:hAnsi="Times New Roman" w:cs="Times New Roman"/>
          <w:b/>
          <w:bCs/>
          <w:i/>
          <w:szCs w:val="24"/>
          <w:lang w:val="fr-FR"/>
        </w:rPr>
      </w:pPr>
    </w:p>
    <w:p w14:paraId="4385E5E8" w14:textId="6921C0A3" w:rsidR="00CD6CA1" w:rsidRPr="00CD6CA1" w:rsidRDefault="00A80E5E" w:rsidP="00CD6CA1">
      <w:pPr>
        <w:spacing w:after="0" w:line="240" w:lineRule="auto"/>
        <w:jc w:val="both"/>
        <w:rPr>
          <w:rFonts w:ascii="Times New Roman" w:eastAsia="Calibri" w:hAnsi="Times New Roman" w:cs="Times New Roman"/>
          <w:b/>
          <w:i/>
          <w:iCs/>
          <w:szCs w:val="24"/>
          <w:u w:val="single"/>
          <w:lang w:val="ro-RO"/>
        </w:rPr>
      </w:pPr>
      <w:r w:rsidRPr="00A80E5E">
        <w:rPr>
          <w:rFonts w:ascii="Times New Roman" w:hAnsi="Times New Roman" w:cs="Times New Roman"/>
          <w:b/>
          <w:i/>
          <w:szCs w:val="24"/>
          <w:lang w:val="ro-RO"/>
        </w:rPr>
        <w:t xml:space="preserve"> </w:t>
      </w:r>
      <w:r w:rsidR="00CD6CA1" w:rsidRPr="00CD6CA1">
        <w:rPr>
          <w:rFonts w:ascii="Times New Roman" w:eastAsia="Calibri" w:hAnsi="Times New Roman" w:cs="Times New Roman"/>
          <w:b/>
          <w:i/>
          <w:iCs/>
          <w:szCs w:val="24"/>
          <w:u w:val="single"/>
          <w:lang w:val="ro-RO"/>
        </w:rPr>
        <w:t xml:space="preserve">Prevederi privind TVA </w:t>
      </w:r>
    </w:p>
    <w:p w14:paraId="02D1D485" w14:textId="77777777" w:rsidR="00CD6CA1" w:rsidRPr="00CD6CA1" w:rsidRDefault="00CD6CA1" w:rsidP="00CD6CA1">
      <w:pPr>
        <w:autoSpaceDE w:val="0"/>
        <w:spacing w:after="0" w:line="240" w:lineRule="auto"/>
        <w:jc w:val="both"/>
        <w:rPr>
          <w:rFonts w:ascii="Times New Roman" w:eastAsia="Calibri" w:hAnsi="Times New Roman" w:cs="Times New Roman"/>
          <w:b/>
          <w:iCs/>
          <w:szCs w:val="24"/>
          <w:lang w:val="ro-RO"/>
        </w:rPr>
      </w:pPr>
    </w:p>
    <w:p w14:paraId="46D2A09F" w14:textId="77777777" w:rsidR="00CD6CA1" w:rsidRPr="00CD6CA1" w:rsidRDefault="00CD6CA1" w:rsidP="00CD6CA1">
      <w:pPr>
        <w:autoSpaceDE w:val="0"/>
        <w:spacing w:after="0" w:line="240" w:lineRule="auto"/>
        <w:jc w:val="both"/>
        <w:rPr>
          <w:rFonts w:ascii="Times New Roman" w:eastAsia="Calibri" w:hAnsi="Times New Roman" w:cs="Times New Roman"/>
          <w:b/>
          <w:iCs/>
          <w:szCs w:val="24"/>
          <w:lang w:val="ro-RO"/>
        </w:rPr>
      </w:pPr>
      <w:r w:rsidRPr="00CD6CA1">
        <w:rPr>
          <w:rFonts w:ascii="Times New Roman" w:eastAsia="Calibri" w:hAnsi="Times New Roman" w:cs="Times New Roman"/>
          <w:b/>
          <w:iCs/>
          <w:szCs w:val="24"/>
          <w:lang w:val="ro-RO"/>
        </w:rPr>
        <w:t xml:space="preserve">Baza legală: </w:t>
      </w:r>
    </w:p>
    <w:p w14:paraId="65912BD6" w14:textId="77777777" w:rsidR="004E0A1D" w:rsidRDefault="00CD6CA1" w:rsidP="004E0A1D">
      <w:pPr>
        <w:numPr>
          <w:ilvl w:val="0"/>
          <w:numId w:val="18"/>
        </w:numPr>
        <w:autoSpaceDE w:val="0"/>
        <w:autoSpaceDN w:val="0"/>
        <w:adjustRightInd w:val="0"/>
        <w:spacing w:before="120" w:after="0" w:line="240" w:lineRule="auto"/>
        <w:ind w:left="284" w:hanging="284"/>
        <w:jc w:val="both"/>
        <w:rPr>
          <w:rFonts w:ascii="Times New Roman" w:eastAsia="Calibri" w:hAnsi="Times New Roman" w:cs="Times New Roman"/>
          <w:szCs w:val="24"/>
          <w:lang w:val="ro-RO"/>
        </w:rPr>
      </w:pPr>
      <w:r w:rsidRPr="00CD6CA1">
        <w:rPr>
          <w:rFonts w:ascii="Times New Roman" w:eastAsia="Calibri" w:hAnsi="Times New Roman" w:cs="Times New Roman"/>
          <w:iCs/>
          <w:szCs w:val="24"/>
          <w:lang w:val="ro-RO"/>
        </w:rPr>
        <w:t>HG nr. 399/2015 privind regulile de eligibilitate a cheltuielilor efectuate în cadrul operaţiunilor finanţate prin Fondul european de dezvoltare regională, Fondul social european şi Fondul de coeziune 2014-2020</w:t>
      </w:r>
    </w:p>
    <w:p w14:paraId="051235E2" w14:textId="1FCB06A9" w:rsidR="004E0A1D" w:rsidRPr="0092168E" w:rsidRDefault="004E0A1D" w:rsidP="004E0A1D">
      <w:pPr>
        <w:numPr>
          <w:ilvl w:val="0"/>
          <w:numId w:val="18"/>
        </w:numPr>
        <w:autoSpaceDE w:val="0"/>
        <w:autoSpaceDN w:val="0"/>
        <w:adjustRightInd w:val="0"/>
        <w:spacing w:before="120" w:after="0" w:line="240" w:lineRule="auto"/>
        <w:ind w:left="284" w:hanging="284"/>
        <w:jc w:val="both"/>
        <w:rPr>
          <w:rFonts w:ascii="Times New Roman" w:eastAsia="Calibri" w:hAnsi="Times New Roman" w:cs="Times New Roman"/>
          <w:szCs w:val="24"/>
          <w:lang w:val="ro-RO"/>
        </w:rPr>
      </w:pPr>
      <w:r w:rsidRPr="0092168E">
        <w:rPr>
          <w:rFonts w:eastAsia="Calibri" w:cs="Times New Roman"/>
          <w:szCs w:val="24"/>
          <w:lang w:val="ro-RO"/>
        </w:rPr>
        <w:t>ORDIN nr. 1.425/2016 pentru aprobarea Instruc</w:t>
      </w:r>
      <w:r w:rsidRPr="0092168E">
        <w:rPr>
          <w:rFonts w:eastAsia="Calibri" w:cs="Times New Roman" w:hint="eastAsia"/>
          <w:szCs w:val="24"/>
          <w:lang w:val="ro-RO"/>
        </w:rPr>
        <w:t>ţ</w:t>
      </w:r>
      <w:r w:rsidRPr="0092168E">
        <w:rPr>
          <w:rFonts w:eastAsia="Calibri" w:cs="Times New Roman"/>
          <w:szCs w:val="24"/>
          <w:lang w:val="ro-RO"/>
        </w:rPr>
        <w:t>iunilor de aplicare a prevederilor art. 12 din Hot</w:t>
      </w:r>
      <w:r w:rsidRPr="0092168E">
        <w:rPr>
          <w:rFonts w:eastAsia="Calibri" w:cs="Times New Roman" w:hint="eastAsia"/>
          <w:szCs w:val="24"/>
          <w:lang w:val="ro-RO"/>
        </w:rPr>
        <w:t>ă</w:t>
      </w:r>
      <w:r w:rsidRPr="0092168E">
        <w:rPr>
          <w:rFonts w:eastAsia="Calibri" w:cs="Times New Roman"/>
          <w:szCs w:val="24"/>
          <w:lang w:val="ro-RO"/>
        </w:rPr>
        <w:t>r</w:t>
      </w:r>
      <w:r w:rsidRPr="0092168E">
        <w:rPr>
          <w:rFonts w:eastAsia="Calibri" w:cs="Times New Roman" w:hint="eastAsia"/>
          <w:szCs w:val="24"/>
          <w:lang w:val="ro-RO"/>
        </w:rPr>
        <w:t>â</w:t>
      </w:r>
      <w:r w:rsidRPr="0092168E">
        <w:rPr>
          <w:rFonts w:eastAsia="Calibri" w:cs="Times New Roman"/>
          <w:szCs w:val="24"/>
          <w:lang w:val="ro-RO"/>
        </w:rPr>
        <w:t xml:space="preserve">rea Guvernului nr. 399/2015 privind regulile de eligibilitate a cheltuielilor efectuate </w:t>
      </w:r>
      <w:r w:rsidRPr="0092168E">
        <w:rPr>
          <w:rFonts w:eastAsia="Calibri" w:cs="Times New Roman" w:hint="eastAsia"/>
          <w:szCs w:val="24"/>
          <w:lang w:val="ro-RO"/>
        </w:rPr>
        <w:t>î</w:t>
      </w:r>
      <w:r w:rsidRPr="0092168E">
        <w:rPr>
          <w:rFonts w:eastAsia="Calibri" w:cs="Times New Roman"/>
          <w:szCs w:val="24"/>
          <w:lang w:val="ro-RO"/>
        </w:rPr>
        <w:t>n cadrul opera</w:t>
      </w:r>
      <w:r w:rsidRPr="0092168E">
        <w:rPr>
          <w:rFonts w:eastAsia="Calibri" w:cs="Times New Roman" w:hint="eastAsia"/>
          <w:szCs w:val="24"/>
          <w:lang w:val="ro-RO"/>
        </w:rPr>
        <w:t>ţ</w:t>
      </w:r>
      <w:r w:rsidRPr="0092168E">
        <w:rPr>
          <w:rFonts w:eastAsia="Calibri" w:cs="Times New Roman"/>
          <w:szCs w:val="24"/>
          <w:lang w:val="ro-RO"/>
        </w:rPr>
        <w:t>iunilor finan</w:t>
      </w:r>
      <w:r w:rsidRPr="0092168E">
        <w:rPr>
          <w:rFonts w:eastAsia="Calibri" w:cs="Times New Roman" w:hint="eastAsia"/>
          <w:szCs w:val="24"/>
          <w:lang w:val="ro-RO"/>
        </w:rPr>
        <w:t>ţ</w:t>
      </w:r>
      <w:r w:rsidRPr="0092168E">
        <w:rPr>
          <w:rFonts w:eastAsia="Calibri" w:cs="Times New Roman"/>
          <w:szCs w:val="24"/>
          <w:lang w:val="ro-RO"/>
        </w:rPr>
        <w:t>ate prin Fondul european de dezvoltare regional</w:t>
      </w:r>
      <w:r w:rsidRPr="0092168E">
        <w:rPr>
          <w:rFonts w:eastAsia="Calibri" w:cs="Times New Roman" w:hint="eastAsia"/>
          <w:szCs w:val="24"/>
          <w:lang w:val="ro-RO"/>
        </w:rPr>
        <w:t>ă</w:t>
      </w:r>
      <w:r w:rsidRPr="0092168E">
        <w:rPr>
          <w:rFonts w:eastAsia="Calibri" w:cs="Times New Roman"/>
          <w:szCs w:val="24"/>
          <w:lang w:val="ro-RO"/>
        </w:rPr>
        <w:t xml:space="preserve">, Fondul social european </w:t>
      </w:r>
      <w:r w:rsidRPr="0092168E">
        <w:rPr>
          <w:rFonts w:eastAsia="Calibri" w:cs="Times New Roman" w:hint="eastAsia"/>
          <w:szCs w:val="24"/>
          <w:lang w:val="ro-RO"/>
        </w:rPr>
        <w:t>ş</w:t>
      </w:r>
      <w:r w:rsidRPr="0092168E">
        <w:rPr>
          <w:rFonts w:eastAsia="Calibri" w:cs="Times New Roman"/>
          <w:szCs w:val="24"/>
          <w:lang w:val="ro-RO"/>
        </w:rPr>
        <w:t>i Fondul de coeziune 2014-2020</w:t>
      </w:r>
    </w:p>
    <w:p w14:paraId="1891AF88" w14:textId="77777777" w:rsidR="004E0A1D" w:rsidRPr="00CD6CA1" w:rsidRDefault="004E0A1D" w:rsidP="004E0A1D">
      <w:pPr>
        <w:autoSpaceDE w:val="0"/>
        <w:autoSpaceDN w:val="0"/>
        <w:adjustRightInd w:val="0"/>
        <w:spacing w:before="120" w:after="0" w:line="240" w:lineRule="auto"/>
        <w:ind w:left="284"/>
        <w:jc w:val="both"/>
        <w:rPr>
          <w:rFonts w:ascii="Times New Roman" w:eastAsia="Calibri" w:hAnsi="Times New Roman" w:cs="Times New Roman"/>
          <w:szCs w:val="24"/>
          <w:lang w:val="ro-RO"/>
        </w:rPr>
      </w:pPr>
    </w:p>
    <w:p w14:paraId="661A24CE" w14:textId="77777777" w:rsidR="00CD6CA1" w:rsidRDefault="00CD6CA1" w:rsidP="00CD6CA1">
      <w:pPr>
        <w:autoSpaceDE w:val="0"/>
        <w:autoSpaceDN w:val="0"/>
        <w:adjustRightInd w:val="0"/>
        <w:spacing w:before="120"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Cheltuiala cu taxa pe valoarea adăugată este eligibilă dacă este nerecuperabilă, potrivit legii, cu respectarea prevederilor art. 69 alin. (3) lit. c) din Regulamentul (UE) nr. 1303/2013.</w:t>
      </w:r>
    </w:p>
    <w:p w14:paraId="41C03DFA" w14:textId="77777777" w:rsidR="009D6FEF" w:rsidRPr="00CD6CA1" w:rsidRDefault="009D6FEF" w:rsidP="00CD6CA1">
      <w:pPr>
        <w:autoSpaceDE w:val="0"/>
        <w:autoSpaceDN w:val="0"/>
        <w:adjustRightInd w:val="0"/>
        <w:spacing w:before="120" w:after="0" w:line="240" w:lineRule="auto"/>
        <w:jc w:val="both"/>
        <w:rPr>
          <w:rFonts w:ascii="Times New Roman" w:eastAsia="Calibri" w:hAnsi="Times New Roman" w:cs="Times New Roman"/>
          <w:szCs w:val="24"/>
          <w:lang w:val="ro-RO"/>
        </w:rPr>
      </w:pPr>
    </w:p>
    <w:p w14:paraId="4EF94667" w14:textId="23D69273" w:rsidR="00CD6CA1" w:rsidRDefault="009D6FEF" w:rsidP="00CD6CA1">
      <w:pPr>
        <w:spacing w:after="0" w:line="240" w:lineRule="auto"/>
        <w:jc w:val="both"/>
        <w:rPr>
          <w:rFonts w:ascii="Times New Roman" w:eastAsia="Calibri" w:hAnsi="Times New Roman" w:cs="Times New Roman"/>
          <w:szCs w:val="24"/>
          <w:lang w:val="ro-RO"/>
        </w:rPr>
      </w:pPr>
      <w:r w:rsidRPr="00D43813">
        <w:rPr>
          <w:rFonts w:ascii="Times New Roman" w:eastAsia="Calibri" w:hAnsi="Times New Roman" w:cs="Times New Roman"/>
          <w:szCs w:val="24"/>
          <w:lang w:val="ro-RO"/>
        </w:rPr>
        <w:t>Pentru proiecte</w:t>
      </w:r>
      <w:r w:rsidR="007F284E">
        <w:rPr>
          <w:rFonts w:ascii="Times New Roman" w:eastAsia="Calibri" w:hAnsi="Times New Roman" w:cs="Times New Roman"/>
          <w:szCs w:val="24"/>
          <w:lang w:val="ro-RO"/>
        </w:rPr>
        <w:t>le promovate în cadrul OS 6.3</w:t>
      </w:r>
      <w:r w:rsidRPr="00D43813">
        <w:rPr>
          <w:rFonts w:ascii="Times New Roman" w:eastAsia="Calibri" w:hAnsi="Times New Roman" w:cs="Times New Roman"/>
          <w:szCs w:val="24"/>
          <w:lang w:val="ro-RO"/>
        </w:rPr>
        <w:t>., cheltuiala aferentă TVA nu este eligibilă, fiind deductibil din perspectiva activităţii economice derulate de solicitant</w:t>
      </w:r>
    </w:p>
    <w:p w14:paraId="4919F1F3" w14:textId="77777777" w:rsidR="00DA0E4D" w:rsidRDefault="00DA0E4D" w:rsidP="00CD6CA1">
      <w:pPr>
        <w:spacing w:after="0" w:line="240" w:lineRule="auto"/>
        <w:jc w:val="both"/>
        <w:rPr>
          <w:rFonts w:ascii="Times New Roman" w:eastAsia="Calibri" w:hAnsi="Times New Roman" w:cs="Times New Roman"/>
          <w:szCs w:val="24"/>
          <w:lang w:val="ro-RO"/>
        </w:rPr>
      </w:pPr>
    </w:p>
    <w:p w14:paraId="0716776A" w14:textId="77777777" w:rsidR="009D6FEF" w:rsidRPr="00CD6CA1" w:rsidRDefault="009D6FEF" w:rsidP="00CD6CA1">
      <w:pPr>
        <w:spacing w:after="0" w:line="240" w:lineRule="auto"/>
        <w:jc w:val="both"/>
        <w:rPr>
          <w:rFonts w:ascii="Times New Roman" w:eastAsia="Calibri" w:hAnsi="Times New Roman" w:cs="Times New Roman"/>
          <w:b/>
          <w:i/>
          <w:iCs/>
          <w:szCs w:val="24"/>
          <w:u w:val="single"/>
          <w:lang w:val="ro-RO"/>
        </w:rPr>
      </w:pPr>
    </w:p>
    <w:p w14:paraId="4C0EABA5" w14:textId="77777777" w:rsidR="00CD6CA1" w:rsidRPr="00CD6CA1" w:rsidRDefault="00CD6CA1" w:rsidP="00CD6CA1">
      <w:pPr>
        <w:spacing w:after="0" w:line="240" w:lineRule="auto"/>
        <w:jc w:val="both"/>
        <w:rPr>
          <w:rFonts w:ascii="Times New Roman" w:eastAsia="Calibri" w:hAnsi="Times New Roman" w:cs="Times New Roman"/>
          <w:b/>
          <w:i/>
          <w:iCs/>
          <w:szCs w:val="24"/>
          <w:u w:val="single"/>
          <w:lang w:val="ro-RO"/>
        </w:rPr>
      </w:pPr>
      <w:r w:rsidRPr="00CD6CA1">
        <w:rPr>
          <w:rFonts w:ascii="Times New Roman" w:eastAsia="Calibri" w:hAnsi="Times New Roman" w:cs="Times New Roman"/>
          <w:b/>
          <w:i/>
          <w:iCs/>
          <w:szCs w:val="24"/>
          <w:u w:val="single"/>
          <w:lang w:val="ro-RO"/>
        </w:rPr>
        <w:t xml:space="preserve">Implementarea financiară a proiectului </w:t>
      </w:r>
    </w:p>
    <w:p w14:paraId="69DBA4B1" w14:textId="77777777" w:rsidR="00CD6CA1" w:rsidRPr="00CD6CA1" w:rsidRDefault="00CD6CA1" w:rsidP="00CD6CA1">
      <w:pPr>
        <w:spacing w:after="0" w:line="240" w:lineRule="auto"/>
        <w:ind w:left="720"/>
        <w:jc w:val="both"/>
        <w:rPr>
          <w:rFonts w:ascii="Times New Roman" w:eastAsia="Calibri" w:hAnsi="Times New Roman" w:cs="Times New Roman"/>
          <w:b/>
          <w:iCs/>
          <w:szCs w:val="24"/>
          <w:lang w:val="ro-RO"/>
        </w:rPr>
      </w:pPr>
    </w:p>
    <w:p w14:paraId="2A4A0CA5" w14:textId="77777777" w:rsidR="00CD6CA1" w:rsidRPr="00CD6CA1" w:rsidRDefault="00CD6CA1" w:rsidP="00CD6CA1">
      <w:pPr>
        <w:autoSpaceDE w:val="0"/>
        <w:spacing w:after="0" w:line="240" w:lineRule="auto"/>
        <w:jc w:val="both"/>
        <w:rPr>
          <w:rFonts w:ascii="Times New Roman" w:eastAsia="Calibri" w:hAnsi="Times New Roman" w:cs="Times New Roman"/>
          <w:b/>
          <w:iCs/>
          <w:szCs w:val="24"/>
          <w:lang w:val="ro-RO"/>
        </w:rPr>
      </w:pPr>
      <w:r w:rsidRPr="00CD6CA1">
        <w:rPr>
          <w:rFonts w:ascii="Times New Roman" w:eastAsia="Calibri" w:hAnsi="Times New Roman" w:cs="Times New Roman"/>
          <w:b/>
          <w:iCs/>
          <w:szCs w:val="24"/>
          <w:lang w:val="ro-RO"/>
        </w:rPr>
        <w:t xml:space="preserve">Baza legală: </w:t>
      </w:r>
    </w:p>
    <w:p w14:paraId="75D3D075" w14:textId="77777777" w:rsidR="00CD6CA1" w:rsidRPr="00CD6CA1" w:rsidRDefault="00CD6CA1" w:rsidP="00CD6CA1">
      <w:pPr>
        <w:autoSpaceDE w:val="0"/>
        <w:spacing w:after="0" w:line="240" w:lineRule="auto"/>
        <w:jc w:val="both"/>
        <w:rPr>
          <w:rFonts w:ascii="Times New Roman" w:eastAsia="Calibri" w:hAnsi="Times New Roman" w:cs="Times New Roman"/>
          <w:b/>
          <w:iCs/>
          <w:szCs w:val="24"/>
          <w:lang w:val="ro-RO"/>
        </w:rPr>
      </w:pPr>
    </w:p>
    <w:p w14:paraId="59F11363" w14:textId="77777777" w:rsidR="00CD6CA1" w:rsidRPr="00CD6CA1" w:rsidRDefault="00CD6CA1" w:rsidP="001A58BD">
      <w:pPr>
        <w:numPr>
          <w:ilvl w:val="0"/>
          <w:numId w:val="18"/>
        </w:numPr>
        <w:autoSpaceDE w:val="0"/>
        <w:spacing w:after="0" w:line="240" w:lineRule="auto"/>
        <w:ind w:left="426" w:hanging="426"/>
        <w:jc w:val="both"/>
        <w:rPr>
          <w:rFonts w:ascii="Times New Roman" w:eastAsia="Calibri" w:hAnsi="Times New Roman" w:cs="Times New Roman"/>
          <w:bCs/>
          <w:szCs w:val="24"/>
          <w:lang w:val="ro-RO"/>
        </w:rPr>
      </w:pPr>
      <w:r w:rsidRPr="00CD6CA1">
        <w:rPr>
          <w:rFonts w:ascii="Times New Roman" w:eastAsia="Calibri" w:hAnsi="Times New Roman" w:cs="Times New Roman"/>
          <w:b/>
          <w:iCs/>
          <w:szCs w:val="24"/>
          <w:u w:val="single"/>
          <w:lang w:val="ro-RO"/>
        </w:rPr>
        <w:t>Ordonanţa de urgenţă a guvernului nr. 40/</w:t>
      </w:r>
      <w:r w:rsidRPr="00CD6CA1">
        <w:rPr>
          <w:rFonts w:ascii="Times New Roman" w:eastAsia="MS Mincho" w:hAnsi="Times New Roman" w:cs="Times New Roman"/>
          <w:b/>
          <w:bCs/>
          <w:szCs w:val="24"/>
          <w:u w:val="single"/>
          <w:lang w:val="ro-RO" w:eastAsia="ro-RO"/>
        </w:rPr>
        <w:t xml:space="preserve">2015 </w:t>
      </w:r>
      <w:r w:rsidRPr="00CD6CA1">
        <w:rPr>
          <w:rFonts w:ascii="Times New Roman" w:eastAsia="Calibri" w:hAnsi="Times New Roman" w:cs="Times New Roman"/>
          <w:b/>
          <w:bCs/>
          <w:iCs/>
          <w:szCs w:val="24"/>
          <w:u w:val="single"/>
          <w:lang w:val="ro-RO"/>
        </w:rPr>
        <w:t>privind gestionarea financiară a fondurilor europene pentru perioada de programare 2014-2020 şi HG nr. 93/2016 pentru aprobarea Normelor metodologice de aplicare a prevederilor OUG nr. 40/2015</w:t>
      </w:r>
    </w:p>
    <w:p w14:paraId="1081929C" w14:textId="77777777" w:rsidR="00CD6CA1" w:rsidRPr="00CD6CA1" w:rsidRDefault="00CD6CA1" w:rsidP="00CD6CA1">
      <w:pPr>
        <w:autoSpaceDE w:val="0"/>
        <w:spacing w:after="0" w:line="240" w:lineRule="auto"/>
        <w:ind w:left="426"/>
        <w:jc w:val="both"/>
        <w:rPr>
          <w:rFonts w:ascii="Times New Roman" w:eastAsia="Calibri" w:hAnsi="Times New Roman" w:cs="Times New Roman"/>
          <w:bCs/>
          <w:szCs w:val="24"/>
          <w:lang w:val="ro-RO"/>
        </w:rPr>
      </w:pPr>
    </w:p>
    <w:p w14:paraId="55E235C0" w14:textId="77777777" w:rsidR="00CD6CA1" w:rsidRDefault="00CD6CA1" w:rsidP="00CD6CA1">
      <w:pPr>
        <w:spacing w:after="0" w:line="240" w:lineRule="auto"/>
        <w:jc w:val="both"/>
        <w:rPr>
          <w:rFonts w:ascii="Times New Roman" w:eastAsia="Calibri" w:hAnsi="Times New Roman" w:cs="Times New Roman"/>
          <w:bCs/>
          <w:szCs w:val="24"/>
          <w:lang w:val="ro-RO"/>
        </w:rPr>
      </w:pPr>
      <w:r w:rsidRPr="00CD6CA1">
        <w:rPr>
          <w:rFonts w:ascii="Times New Roman" w:eastAsia="Calibri" w:hAnsi="Times New Roman" w:cs="Times New Roman"/>
          <w:bCs/>
          <w:szCs w:val="24"/>
          <w:lang w:val="ro-RO"/>
        </w:rPr>
        <w:t>Implementarea financiară se face prin mecanismul rambursării cheltuielilor efectuate sau prin cel al decontării cererilor de plată conform prevederilor legale. Obligaţiile beneficiarului şi ale AM referitor la plăţi sunt detaliate în conţinutul contractului de finanţare.</w:t>
      </w:r>
    </w:p>
    <w:p w14:paraId="34A6EF73" w14:textId="77777777" w:rsidR="008F4C29" w:rsidRDefault="008F4C29" w:rsidP="00CD6CA1">
      <w:pPr>
        <w:spacing w:after="0" w:line="240" w:lineRule="auto"/>
        <w:jc w:val="both"/>
        <w:rPr>
          <w:rFonts w:ascii="Times New Roman" w:eastAsia="Calibri" w:hAnsi="Times New Roman" w:cs="Times New Roman"/>
          <w:bCs/>
          <w:szCs w:val="24"/>
          <w:lang w:val="ro-RO"/>
        </w:rPr>
      </w:pPr>
    </w:p>
    <w:p w14:paraId="2BB4F5E7" w14:textId="77777777" w:rsidR="008F4C29" w:rsidRPr="001936B4" w:rsidRDefault="008F4C29" w:rsidP="008F4C29">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1936B4">
        <w:rPr>
          <w:rFonts w:ascii="Times New Roman" w:eastAsia="Calibri" w:hAnsi="Times New Roman" w:cs="Times New Roman"/>
          <w:b/>
          <w:bCs/>
          <w:color w:val="FF0000"/>
          <w:szCs w:val="24"/>
          <w:lang w:val="ro-RO"/>
        </w:rPr>
        <w:t>Atenţie!</w:t>
      </w:r>
      <w:r w:rsidRPr="001936B4">
        <w:rPr>
          <w:rFonts w:ascii="Times New Roman" w:eastAsia="Calibri" w:hAnsi="Times New Roman" w:cs="Times New Roman"/>
          <w:bCs/>
          <w:color w:val="FF0000"/>
          <w:szCs w:val="24"/>
          <w:lang w:val="ro-RO"/>
        </w:rPr>
        <w:t xml:space="preserve"> </w:t>
      </w:r>
    </w:p>
    <w:p w14:paraId="584A70AA" w14:textId="77777777" w:rsidR="008F4C29" w:rsidRPr="001936B4" w:rsidRDefault="008F4C29" w:rsidP="008F4C29">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3AD10A1E" w14:textId="77777777" w:rsidR="008F4C29" w:rsidRPr="00FA2A14" w:rsidRDefault="008F4C29" w:rsidP="008F4C29">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1936B4">
        <w:rPr>
          <w:rFonts w:ascii="Times New Roman" w:eastAsia="Calibri" w:hAnsi="Times New Roman" w:cs="Times New Roman"/>
          <w:bCs/>
          <w:szCs w:val="24"/>
          <w:lang w:val="ro-RO"/>
        </w:rPr>
        <w:t>În cadrul acestui Obiectiv Specific nu se acordă prefinanţare.</w:t>
      </w:r>
    </w:p>
    <w:p w14:paraId="6234E0BD" w14:textId="77777777" w:rsidR="00CD6CA1" w:rsidRPr="00CD6CA1" w:rsidRDefault="00CD6CA1" w:rsidP="00CD6CA1">
      <w:pPr>
        <w:spacing w:after="0" w:line="240" w:lineRule="auto"/>
        <w:jc w:val="both"/>
        <w:rPr>
          <w:rFonts w:ascii="Times New Roman" w:eastAsia="Calibri" w:hAnsi="Times New Roman" w:cs="Times New Roman"/>
          <w:bCs/>
          <w:szCs w:val="24"/>
          <w:lang w:val="ro-RO"/>
        </w:rPr>
      </w:pPr>
    </w:p>
    <w:p w14:paraId="219E9245" w14:textId="77777777" w:rsidR="00CD6CA1" w:rsidRPr="00CD6CA1" w:rsidRDefault="00CD6CA1" w:rsidP="00EE394E">
      <w:pPr>
        <w:numPr>
          <w:ilvl w:val="0"/>
          <w:numId w:val="50"/>
        </w:numPr>
        <w:spacing w:after="0" w:line="240" w:lineRule="auto"/>
        <w:ind w:left="714" w:hanging="357"/>
        <w:jc w:val="both"/>
        <w:rPr>
          <w:rFonts w:ascii="Times New Roman" w:eastAsia="Calibri" w:hAnsi="Times New Roman" w:cs="Times New Roman"/>
          <w:b/>
          <w:bCs/>
          <w:szCs w:val="24"/>
          <w:lang w:val="ro-RO"/>
        </w:rPr>
      </w:pPr>
      <w:r w:rsidRPr="00CD6CA1">
        <w:rPr>
          <w:rFonts w:ascii="Times New Roman" w:eastAsia="Calibri" w:hAnsi="Times New Roman" w:cs="Times New Roman"/>
          <w:b/>
          <w:bCs/>
          <w:szCs w:val="24"/>
          <w:lang w:val="ro-RO"/>
        </w:rPr>
        <w:t xml:space="preserve">Mecanismul rambursării cheltuielilor efectuate </w:t>
      </w:r>
    </w:p>
    <w:p w14:paraId="5B5E3236" w14:textId="77777777" w:rsidR="00CD6CA1" w:rsidRPr="00CD6CA1" w:rsidRDefault="00CD6CA1" w:rsidP="00CD6CA1">
      <w:pPr>
        <w:spacing w:after="0" w:line="240" w:lineRule="auto"/>
        <w:ind w:left="714"/>
        <w:jc w:val="both"/>
        <w:rPr>
          <w:rFonts w:ascii="Times New Roman" w:eastAsia="Calibri" w:hAnsi="Times New Roman" w:cs="Times New Roman"/>
          <w:b/>
          <w:bCs/>
          <w:szCs w:val="24"/>
          <w:lang w:val="ro-RO"/>
        </w:rPr>
      </w:pPr>
    </w:p>
    <w:p w14:paraId="47B936F4" w14:textId="77777777" w:rsidR="00CD6CA1" w:rsidRPr="00CD6CA1" w:rsidRDefault="00CD6CA1" w:rsidP="00CD6CA1">
      <w:pPr>
        <w:spacing w:after="0" w:line="240" w:lineRule="auto"/>
        <w:jc w:val="both"/>
        <w:rPr>
          <w:rFonts w:ascii="Times New Roman" w:eastAsia="Calibri" w:hAnsi="Times New Roman" w:cs="Times New Roman"/>
          <w:bCs/>
          <w:szCs w:val="24"/>
          <w:lang w:val="ro-RO"/>
        </w:rPr>
      </w:pPr>
      <w:r w:rsidRPr="00CD6CA1">
        <w:rPr>
          <w:rFonts w:ascii="Times New Roman" w:eastAsia="Calibri" w:hAnsi="Times New Roman" w:cs="Times New Roman"/>
          <w:bCs/>
          <w:szCs w:val="24"/>
          <w:lang w:val="ro-RO"/>
        </w:rPr>
        <w:t>Implică transmiterea de către beneficiari a unor cereri de rambursare în care sunt solicitate la rambursare cheltuieli care au fost efectuate şi pentru care sunt ataşate dovezi ale efectuării cheltuielilor.</w:t>
      </w:r>
    </w:p>
    <w:p w14:paraId="277E19B7" w14:textId="77777777" w:rsidR="00CD6CA1" w:rsidRPr="00CD6CA1" w:rsidRDefault="00CD6CA1" w:rsidP="00CD6CA1">
      <w:pPr>
        <w:spacing w:after="0" w:line="240" w:lineRule="auto"/>
        <w:jc w:val="both"/>
        <w:rPr>
          <w:rFonts w:ascii="Times New Roman" w:eastAsia="Calibri" w:hAnsi="Times New Roman" w:cs="Times New Roman"/>
          <w:bCs/>
          <w:szCs w:val="24"/>
          <w:lang w:val="ro-RO"/>
        </w:rPr>
      </w:pPr>
    </w:p>
    <w:p w14:paraId="2BAD4A9D" w14:textId="69583DD3"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 xml:space="preserve">Beneficiarii au obligaţia de a depune la autoritatea de management cereri de rambursare pentru cheltuielile efectuate care nu au fost incluse </w:t>
      </w:r>
      <w:r w:rsidRPr="00CD6CA1">
        <w:rPr>
          <w:rFonts w:ascii="Times New Roman" w:eastAsia="Calibri" w:hAnsi="Times New Roman" w:cs="Times New Roman"/>
          <w:bCs/>
          <w:szCs w:val="24"/>
          <w:lang w:val="ro-RO"/>
        </w:rPr>
        <w:t xml:space="preserve">în </w:t>
      </w:r>
      <w:r w:rsidRPr="00CD6CA1">
        <w:rPr>
          <w:rFonts w:ascii="Times New Roman" w:eastAsia="Calibri" w:hAnsi="Times New Roman" w:cs="Times New Roman"/>
          <w:szCs w:val="24"/>
          <w:lang w:val="ro-RO"/>
        </w:rPr>
        <w:t xml:space="preserve">cereri de rambursare aferente unor cereri de plată, </w:t>
      </w:r>
      <w:r w:rsidRPr="00CD6CA1">
        <w:rPr>
          <w:rFonts w:ascii="Times New Roman" w:eastAsia="Calibri" w:hAnsi="Times New Roman" w:cs="Times New Roman"/>
          <w:bCs/>
          <w:szCs w:val="24"/>
          <w:lang w:val="ro-RO"/>
        </w:rPr>
        <w:t xml:space="preserve">în </w:t>
      </w:r>
      <w:r w:rsidRPr="00CD6CA1">
        <w:rPr>
          <w:rFonts w:ascii="Times New Roman" w:eastAsia="Calibri" w:hAnsi="Times New Roman" w:cs="Times New Roman"/>
          <w:szCs w:val="24"/>
          <w:lang w:val="ro-RO"/>
        </w:rPr>
        <w:t>termen de maxim 3 luni de la efectuarea acestora.</w:t>
      </w:r>
    </w:p>
    <w:p w14:paraId="3214274D"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4A348CA3" w14:textId="7542B89F"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 xml:space="preserve">În termen de maximum 20 de zile lucrătoare de la data depunerii de către beneficiar la autoritatea de management (direcţiile teritoriale), a cererii de rambursare întocmite conform contractului de finanţare, autoritatea de management autorizează cheltuielile eligibile cuprinse în cererea de rambursare şi efectuează plata sumelor autorizate în termen de 3 zile lucrătoare de la data la care autoritatea de management dispune de resurse în conturile sale. După efectuarea plăţii, autoritatea de management notifică beneficiarilor plata aferentă cheltuielilor autorizate din cererea de rambursare. </w:t>
      </w:r>
    </w:p>
    <w:p w14:paraId="5D0436FC"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05BE3F5C" w14:textId="0AA1FC55"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6E916FC8"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5C7A30CF" w14:textId="035A1216"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privind plata cheltuielilor aferente autorizate se va realiza în termen de maximum 10 zile lucrătoare de la efectuarea plăţii.</w:t>
      </w:r>
    </w:p>
    <w:p w14:paraId="56AF576E"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1FB9F5D3" w14:textId="31749B3A"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 lucratoare.</w:t>
      </w:r>
    </w:p>
    <w:p w14:paraId="3C18517B"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0BFAAD82" w14:textId="31AF341F" w:rsidR="00CD6CA1" w:rsidRDefault="00CD6CA1" w:rsidP="00CD6CA1">
      <w:pPr>
        <w:suppressAutoHyphens/>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Nedepunerea de către beneficia</w:t>
      </w:r>
      <w:r>
        <w:rPr>
          <w:rFonts w:ascii="Times New Roman" w:eastAsia="Calibri" w:hAnsi="Times New Roman" w:cs="Times New Roman"/>
          <w:szCs w:val="24"/>
          <w:lang w:val="ro-RO"/>
        </w:rPr>
        <w:t>r</w:t>
      </w:r>
      <w:r w:rsidRPr="00CD6CA1">
        <w:rPr>
          <w:rFonts w:ascii="Times New Roman" w:eastAsia="Calibri" w:hAnsi="Times New Roman" w:cs="Times New Roman"/>
          <w:szCs w:val="24"/>
          <w:lang w:val="ro-RO"/>
        </w:rPr>
        <w:t xml:space="preserve"> a documentelor sau clarificărilor solicitate în termenul prevăzut în contractul de finanţare atrage respingerea, parţială sau totală, după caz, a cererii de rambursare.</w:t>
      </w:r>
    </w:p>
    <w:p w14:paraId="7904654A" w14:textId="77777777" w:rsidR="003F5E86" w:rsidRPr="00CD6CA1" w:rsidRDefault="003F5E86" w:rsidP="00CD6CA1">
      <w:pPr>
        <w:suppressAutoHyphens/>
        <w:spacing w:after="0" w:line="240" w:lineRule="auto"/>
        <w:jc w:val="both"/>
        <w:rPr>
          <w:rFonts w:ascii="Times New Roman" w:eastAsia="Calibri" w:hAnsi="Times New Roman" w:cs="Times New Roman"/>
          <w:szCs w:val="24"/>
          <w:lang w:val="ro-RO"/>
        </w:rPr>
      </w:pPr>
    </w:p>
    <w:p w14:paraId="746FF185"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0591669E" w14:textId="77777777" w:rsidR="00CD6CA1" w:rsidRPr="009D6FEF" w:rsidRDefault="00CD6CA1" w:rsidP="00EE394E">
      <w:pPr>
        <w:numPr>
          <w:ilvl w:val="0"/>
          <w:numId w:val="50"/>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9D6FEF">
        <w:rPr>
          <w:rFonts w:ascii="Times New Roman" w:eastAsia="Calibri" w:hAnsi="Times New Roman" w:cs="Times New Roman"/>
          <w:b/>
          <w:szCs w:val="24"/>
          <w:lang w:val="ro-RO"/>
        </w:rPr>
        <w:t>Mecanismul decontării cererilor de plată</w:t>
      </w:r>
    </w:p>
    <w:p w14:paraId="361A7312" w14:textId="77777777" w:rsidR="00CD6CA1" w:rsidRPr="009D6FEF" w:rsidRDefault="00CD6CA1" w:rsidP="00CD6CA1">
      <w:pPr>
        <w:tabs>
          <w:tab w:val="left" w:pos="270"/>
        </w:tabs>
        <w:suppressAutoHyphens/>
        <w:spacing w:after="0" w:line="240" w:lineRule="auto"/>
        <w:jc w:val="both"/>
        <w:rPr>
          <w:rFonts w:ascii="Times New Roman" w:eastAsia="Calibri" w:hAnsi="Times New Roman" w:cs="Times New Roman"/>
          <w:b/>
          <w:szCs w:val="24"/>
          <w:lang w:val="ro-RO"/>
        </w:rPr>
      </w:pPr>
    </w:p>
    <w:p w14:paraId="2FBD51CE" w14:textId="77777777" w:rsidR="00CD6CA1" w:rsidRPr="009D6FEF" w:rsidRDefault="00CD6CA1" w:rsidP="00CD6CA1">
      <w:pPr>
        <w:tabs>
          <w:tab w:val="left" w:pos="270"/>
        </w:tabs>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 xml:space="preserve">Se aplică beneficiarilor de proiecte finanţate din fonduri europene, alţii decât cei prevăzuţi la art. 6 alin. (1) - (4) şi (6) din OUG nr. 40/2015 </w:t>
      </w:r>
      <w:r w:rsidRPr="009D6FEF">
        <w:rPr>
          <w:rFonts w:ascii="Times New Roman" w:eastAsia="Calibri" w:hAnsi="Times New Roman" w:cs="Times New Roman"/>
          <w:bCs/>
          <w:szCs w:val="24"/>
          <w:lang w:val="ro-RO"/>
        </w:rPr>
        <w:t>privind gestionarea financiară a fondurilor europene pentru perioada de programare 2014-2020</w:t>
      </w:r>
      <w:r w:rsidRPr="009D6FEF">
        <w:rPr>
          <w:rFonts w:ascii="Times New Roman" w:eastAsia="Calibri" w:hAnsi="Times New Roman" w:cs="Times New Roman"/>
          <w:szCs w:val="24"/>
          <w:lang w:val="ro-RO"/>
        </w:rPr>
        <w:t>.</w:t>
      </w:r>
    </w:p>
    <w:p w14:paraId="0CF824A1" w14:textId="77777777" w:rsidR="00CD6CA1" w:rsidRPr="009D6FEF" w:rsidRDefault="00CD6CA1" w:rsidP="00CD6CA1">
      <w:pPr>
        <w:tabs>
          <w:tab w:val="left" w:pos="270"/>
        </w:tabs>
        <w:suppressAutoHyphens/>
        <w:spacing w:after="0" w:line="240" w:lineRule="auto"/>
        <w:jc w:val="both"/>
        <w:rPr>
          <w:rFonts w:ascii="Times New Roman" w:eastAsia="Calibri" w:hAnsi="Times New Roman" w:cs="Times New Roman"/>
          <w:szCs w:val="24"/>
          <w:lang w:val="ro-RO"/>
        </w:rPr>
      </w:pPr>
    </w:p>
    <w:p w14:paraId="26A1F155" w14:textId="77777777" w:rsidR="00CD6CA1" w:rsidRPr="009D6FEF" w:rsidRDefault="00CD6CA1" w:rsidP="00CD6CA1">
      <w:pPr>
        <w:tabs>
          <w:tab w:val="left" w:pos="270"/>
        </w:tabs>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cererea de plată şi documentele justificative aferente acesteia.</w:t>
      </w:r>
    </w:p>
    <w:p w14:paraId="7567E4C4"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2DC0398D" w14:textId="2D73D992"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Beneficiarii alţii decât cei prevăzuţi la art. 6 şi 7 din OUG nr. 40/2015, au obligaţia de a achita integral contribuţia proprie aferentă cheltuielilor eligibile incluse în documentele anexate cererii de plată.</w:t>
      </w:r>
    </w:p>
    <w:p w14:paraId="426CA3EC"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5CD97C6F" w14:textId="521B1E31"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În termen de maximum 20 de zile lucrătoare de la data depunerii de către beneficiar a cererii de plată cu respectarea prevederilor art. 20, alin. (2) şi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unităţile teritoriale ale Trezoreriei Statului. În ziua următoare virării, autoritatea de management transmite beneficiarilor o notificare, întocmită distinct pentru fiecare dintre aceştia.</w:t>
      </w:r>
    </w:p>
    <w:p w14:paraId="1E879727"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52BE6B10" w14:textId="75621F5B"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Pentru depunerea de către beneficiar a unor documente adiţionale sau clarificări solicitate de autoritatea de management, termenul de 20 de zile lucrătoare prevăzut la art. 20, alin. (5) poate fi întrerupt fără ca perioadele de întrerupere cumulate să depăşească 10 zile lucrătoare.</w:t>
      </w:r>
    </w:p>
    <w:p w14:paraId="6E1E31FB" w14:textId="77777777" w:rsidR="00CD6CA1" w:rsidRPr="009D6FEF" w:rsidRDefault="00CD6CA1" w:rsidP="00CD6CA1">
      <w:pPr>
        <w:suppressAutoHyphens/>
        <w:spacing w:after="0" w:line="240" w:lineRule="auto"/>
        <w:jc w:val="both"/>
        <w:rPr>
          <w:rFonts w:ascii="Times New Roman" w:eastAsia="Calibri" w:hAnsi="Times New Roman" w:cs="Times New Roman"/>
          <w:b/>
          <w:i/>
          <w:color w:val="FF0000"/>
          <w:szCs w:val="24"/>
          <w:lang w:val="ro-RO"/>
        </w:rPr>
      </w:pPr>
    </w:p>
    <w:p w14:paraId="17705CFA" w14:textId="5059D2EE" w:rsidR="00CD6CA1" w:rsidRPr="009D6FEF" w:rsidRDefault="00CD6CA1" w:rsidP="00CD6CA1">
      <w:pPr>
        <w:suppressAutoHyphens/>
        <w:spacing w:after="0" w:line="240" w:lineRule="auto"/>
        <w:jc w:val="both"/>
        <w:rPr>
          <w:rFonts w:ascii="Times New Roman" w:eastAsia="Calibri" w:hAnsi="Times New Roman" w:cs="Times New Roman"/>
          <w:b/>
          <w:i/>
          <w:color w:val="FF0000"/>
          <w:szCs w:val="24"/>
          <w:lang w:val="ro-RO"/>
        </w:rPr>
      </w:pPr>
      <w:r w:rsidRPr="009D6FEF">
        <w:rPr>
          <w:rFonts w:ascii="Times New Roman" w:eastAsia="Calibri" w:hAnsi="Times New Roman" w:cs="Times New Roman"/>
          <w:b/>
          <w:i/>
          <w:color w:val="FF0000"/>
          <w:szCs w:val="24"/>
          <w:lang w:val="ro-RO"/>
        </w:rPr>
        <w:t xml:space="preserve">Sumele primite de beneficiar în baza cererilor de plată nu pot fi utilizate pentru o altă destinaţie decât cea pentru care au fost acordate. </w:t>
      </w:r>
    </w:p>
    <w:p w14:paraId="4CABA0C9"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6F44212C" w14:textId="54AB02CD"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 xml:space="preserve">În termen de maximum </w:t>
      </w:r>
      <w:r w:rsidR="00D07EF9">
        <w:rPr>
          <w:rFonts w:ascii="Times New Roman" w:eastAsia="Calibri" w:hAnsi="Times New Roman" w:cs="Times New Roman"/>
          <w:szCs w:val="24"/>
          <w:lang w:val="ro-RO"/>
        </w:rPr>
        <w:t>10</w:t>
      </w:r>
      <w:r w:rsidRPr="009D6FEF">
        <w:rPr>
          <w:rFonts w:ascii="Times New Roman" w:eastAsia="Calibri" w:hAnsi="Times New Roman" w:cs="Times New Roman"/>
          <w:szCs w:val="24"/>
          <w:lang w:val="ro-RO"/>
        </w:rPr>
        <w:t xml:space="preserve"> zile lucrătoare de la data încasării sumelor virate de către Autoritatea de Management conform art. 20, alin. (</w:t>
      </w:r>
      <w:r w:rsidR="00BE1FFD">
        <w:rPr>
          <w:rFonts w:ascii="Times New Roman" w:eastAsia="Calibri" w:hAnsi="Times New Roman" w:cs="Times New Roman"/>
          <w:szCs w:val="24"/>
          <w:lang w:val="ro-RO"/>
        </w:rPr>
        <w:t>8</w:t>
      </w:r>
      <w:r w:rsidRPr="009D6FEF">
        <w:rPr>
          <w:rFonts w:ascii="Times New Roman" w:eastAsia="Calibri" w:hAnsi="Times New Roman" w:cs="Times New Roman"/>
          <w:szCs w:val="24"/>
          <w:lang w:val="ro-RO"/>
        </w:rPr>
        <w:t xml:space="preserve">) din OUG nr. 40/2015, beneficiarii au obligaţia de a depune cererea de rambursare aferentă cererii de plată la Autoritatea de management, în care sunt incluse sumele din facturile decontate prin cererea de plată. </w:t>
      </w:r>
    </w:p>
    <w:p w14:paraId="23B9933E"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2152678D" w14:textId="4372F68F"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Beneficiarii au obligaţia restituirii integrale sau parţiale a sumelor virate în cazul proiectelor pentru care aceştia nu justifică prin cereri de rambursare utilizarea acestora.</w:t>
      </w:r>
    </w:p>
    <w:p w14:paraId="715B3E46" w14:textId="77777777" w:rsidR="00CD6CA1" w:rsidRPr="009D6FEF" w:rsidRDefault="00CD6CA1" w:rsidP="00CD6CA1">
      <w:pPr>
        <w:suppressAutoHyphens/>
        <w:spacing w:after="0" w:line="240" w:lineRule="auto"/>
        <w:jc w:val="both"/>
        <w:rPr>
          <w:rFonts w:ascii="Times New Roman" w:eastAsia="Calibri" w:hAnsi="Times New Roman" w:cs="Times New Roman"/>
          <w:szCs w:val="24"/>
          <w:lang w:val="ro-RO"/>
        </w:rPr>
      </w:pPr>
    </w:p>
    <w:p w14:paraId="5470EA28" w14:textId="2C69A87D" w:rsidR="00CD6CA1" w:rsidRDefault="00CD6CA1" w:rsidP="00CD6CA1">
      <w:pPr>
        <w:suppressAutoHyphens/>
        <w:spacing w:after="0" w:line="240" w:lineRule="auto"/>
        <w:jc w:val="both"/>
        <w:rPr>
          <w:rFonts w:ascii="Times New Roman" w:eastAsia="Calibri" w:hAnsi="Times New Roman" w:cs="Times New Roman"/>
          <w:szCs w:val="24"/>
          <w:lang w:val="ro-RO"/>
        </w:rPr>
      </w:pPr>
      <w:r w:rsidRPr="009D6FEF">
        <w:rPr>
          <w:rFonts w:ascii="Times New Roman" w:eastAsia="Calibri" w:hAnsi="Times New Roman" w:cs="Times New Roman"/>
          <w:szCs w:val="24"/>
          <w:lang w:val="ro-RO"/>
        </w:rPr>
        <w:t>Nerespectarea prevederilor alin. (8) de către beneficiari constituie încălcarea contractului de finanţare, autoritatea de management putând decide rezilierea acestuia.</w:t>
      </w:r>
    </w:p>
    <w:p w14:paraId="0AD3DB93" w14:textId="77777777" w:rsidR="00CD6CA1" w:rsidRPr="00CD6CA1" w:rsidRDefault="00CD6CA1" w:rsidP="00CD6CA1">
      <w:pPr>
        <w:suppressAutoHyphens/>
        <w:spacing w:after="0" w:line="240" w:lineRule="auto"/>
        <w:jc w:val="both"/>
        <w:rPr>
          <w:rFonts w:ascii="Times New Roman" w:eastAsia="Calibri" w:hAnsi="Times New Roman" w:cs="Times New Roman"/>
          <w:szCs w:val="24"/>
          <w:lang w:val="ro-RO"/>
        </w:rPr>
      </w:pPr>
    </w:p>
    <w:p w14:paraId="33FCBAC7" w14:textId="77777777" w:rsidR="00CD6CA1" w:rsidRPr="00CD6CA1" w:rsidRDefault="00CD6CA1" w:rsidP="00CD6CA1">
      <w:pPr>
        <w:spacing w:after="0" w:line="240" w:lineRule="auto"/>
        <w:jc w:val="both"/>
        <w:rPr>
          <w:rFonts w:ascii="Times New Roman" w:eastAsia="Calibri" w:hAnsi="Times New Roman" w:cs="Times New Roman"/>
          <w:b/>
          <w:i/>
          <w:iCs/>
          <w:szCs w:val="24"/>
          <w:lang w:val="ro-RO"/>
        </w:rPr>
      </w:pPr>
    </w:p>
    <w:p w14:paraId="01962509" w14:textId="77777777" w:rsidR="00CD6CA1" w:rsidRPr="00CD6CA1" w:rsidRDefault="00CD6CA1" w:rsidP="00CD6CA1">
      <w:pPr>
        <w:spacing w:after="0" w:line="240" w:lineRule="auto"/>
        <w:jc w:val="both"/>
        <w:rPr>
          <w:rFonts w:ascii="Times New Roman" w:eastAsia="Calibri" w:hAnsi="Times New Roman" w:cs="Times New Roman"/>
          <w:b/>
          <w:i/>
          <w:iCs/>
          <w:szCs w:val="24"/>
          <w:lang w:val="ro-RO"/>
        </w:rPr>
      </w:pPr>
      <w:r w:rsidRPr="00D67C2D">
        <w:rPr>
          <w:rFonts w:ascii="Times New Roman" w:eastAsia="Calibri" w:hAnsi="Times New Roman" w:cs="Times New Roman"/>
          <w:b/>
          <w:i/>
          <w:iCs/>
          <w:szCs w:val="24"/>
          <w:lang w:val="ro-RO"/>
        </w:rPr>
        <w:lastRenderedPageBreak/>
        <w:t>Proiecte generatoare de venituri</w:t>
      </w:r>
      <w:r w:rsidRPr="00CD6CA1">
        <w:rPr>
          <w:rFonts w:ascii="Times New Roman" w:eastAsia="Calibri" w:hAnsi="Times New Roman" w:cs="Times New Roman"/>
          <w:b/>
          <w:i/>
          <w:iCs/>
          <w:szCs w:val="24"/>
          <w:lang w:val="ro-RO"/>
        </w:rPr>
        <w:t xml:space="preserve">  </w:t>
      </w:r>
    </w:p>
    <w:p w14:paraId="78177B58" w14:textId="77777777" w:rsidR="00CD6CA1" w:rsidRPr="00CD6CA1" w:rsidRDefault="00CD6CA1" w:rsidP="00CD6CA1">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37E3DE33" w14:textId="77777777" w:rsidR="00CD6CA1" w:rsidRPr="00CD6CA1" w:rsidRDefault="00CD6CA1" w:rsidP="00CD6CA1">
      <w:pPr>
        <w:autoSpaceDE w:val="0"/>
        <w:autoSpaceDN w:val="0"/>
        <w:adjustRightInd w:val="0"/>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color w:val="000000"/>
          <w:szCs w:val="24"/>
          <w:lang w:val="ro-RO"/>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CD6CA1">
        <w:rPr>
          <w:rFonts w:ascii="Times New Roman" w:eastAsia="Calibri" w:hAnsi="Times New Roman" w:cs="Times New Roman"/>
          <w:szCs w:val="24"/>
          <w:lang w:val="ro-RO"/>
        </w:rPr>
        <w:t>Fondul European Agricol pentru Dezvoltare Rurală şi Fondul European pentru Pescuit şi Afaceri Maritime.</w:t>
      </w:r>
    </w:p>
    <w:p w14:paraId="3BD019E1" w14:textId="77777777" w:rsidR="00CD6CA1" w:rsidRPr="00CD6CA1" w:rsidRDefault="00CD6CA1" w:rsidP="00CD6CA1">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397D8DED" w14:textId="77777777" w:rsidR="00CD6CA1" w:rsidRPr="00CD6CA1" w:rsidRDefault="00CD6CA1" w:rsidP="00CD6CA1">
      <w:pPr>
        <w:autoSpaceDE w:val="0"/>
        <w:autoSpaceDN w:val="0"/>
        <w:adjustRightInd w:val="0"/>
        <w:spacing w:after="0" w:line="240" w:lineRule="auto"/>
        <w:jc w:val="both"/>
        <w:rPr>
          <w:rFonts w:ascii="Times New Roman" w:eastAsia="Times New Roman" w:hAnsi="Times New Roman" w:cs="Times New Roman"/>
          <w:szCs w:val="24"/>
          <w:lang w:val="ro-RO"/>
        </w:rPr>
      </w:pPr>
      <w:r w:rsidRPr="00CD6CA1">
        <w:rPr>
          <w:rFonts w:ascii="Times New Roman" w:eastAsia="Times New Roman" w:hAnsi="Times New Roman" w:cs="Times New Roman"/>
          <w:szCs w:val="24"/>
          <w:lang w:val="ro-RO"/>
        </w:rPr>
        <w:t xml:space="preserve">Conform prevederilor art. 61 alin. 1 din Regulamentul General nr. 1303/2013 “venituri nete” înseamnă intrările de numerar plătite direct de utilizatori pentru bunurile sau serviciile din cadrul operaţiunii, cum ar fi taxele suportate direct de utilizatori pentru utilizarea infrastructurii, vânzarea sau închirierea de terenuri sau clădiri ori plăţile pentru servicii, minus eventualele costuri de funcţionare şi de înlocuire a echipamentelor cu durată scurtă de viaţă, suportate pe parcursul perioadei corespunzătoare. </w:t>
      </w:r>
    </w:p>
    <w:p w14:paraId="20BA97FD" w14:textId="77777777" w:rsidR="00CD6CA1" w:rsidRPr="00CD6CA1" w:rsidRDefault="00CD6CA1" w:rsidP="00CD6CA1">
      <w:pPr>
        <w:spacing w:after="160" w:line="240" w:lineRule="auto"/>
        <w:rPr>
          <w:rFonts w:ascii="Times New Roman" w:eastAsia="Calibri" w:hAnsi="Times New Roman" w:cs="Times New Roman"/>
          <w:sz w:val="22"/>
          <w:lang w:val="ro-RO"/>
        </w:rPr>
      </w:pPr>
    </w:p>
    <w:p w14:paraId="3165850D" w14:textId="77777777" w:rsidR="00CD6CA1" w:rsidRPr="00CD6CA1" w:rsidRDefault="00CD6CA1" w:rsidP="00CD6CA1">
      <w:pPr>
        <w:autoSpaceDE w:val="0"/>
        <w:autoSpaceDN w:val="0"/>
        <w:adjustRightInd w:val="0"/>
        <w:spacing w:after="0" w:line="240" w:lineRule="auto"/>
        <w:jc w:val="both"/>
        <w:rPr>
          <w:rFonts w:ascii="Times New Roman" w:eastAsia="Times New Roman" w:hAnsi="Times New Roman" w:cs="Times New Roman"/>
          <w:szCs w:val="24"/>
          <w:lang w:val="ro-RO"/>
        </w:rPr>
      </w:pPr>
      <w:r w:rsidRPr="00CD6CA1">
        <w:rPr>
          <w:rFonts w:ascii="Times New Roman" w:eastAsia="Times New Roman" w:hAnsi="Times New Roman" w:cs="Times New Roman"/>
          <w:szCs w:val="24"/>
          <w:lang w:val="ro-RO"/>
        </w:rPr>
        <w:t>Cheltuielile eligibile ale operaţiunii care urmează a fi cofinanţată din resursele fondurilor ESI se reduc în prealabil în funcţie de potenţialul operaţiunii de a genera venituri nete pe parcursul unei perioade de referinţă specifice care acoperă atât implementarea operaţiunii, cât şi perioada ulterioară finalizării acesteia.</w:t>
      </w:r>
    </w:p>
    <w:p w14:paraId="1EAE09C8" w14:textId="77777777" w:rsidR="00CD6CA1" w:rsidRPr="00CD6CA1" w:rsidRDefault="00CD6CA1" w:rsidP="00CD6CA1">
      <w:pPr>
        <w:spacing w:after="0" w:line="240" w:lineRule="auto"/>
        <w:rPr>
          <w:rFonts w:ascii="Times New Roman" w:eastAsia="Calibri" w:hAnsi="Times New Roman" w:cs="Times New Roman"/>
          <w:szCs w:val="24"/>
          <w:u w:val="single"/>
          <w:lang w:val="ro-RO"/>
        </w:rPr>
      </w:pPr>
    </w:p>
    <w:p w14:paraId="15BA1121" w14:textId="77777777" w:rsidR="00CD6CA1" w:rsidRPr="00CD6CA1" w:rsidRDefault="00CD6CA1" w:rsidP="00CD6CA1">
      <w:pPr>
        <w:spacing w:after="0" w:line="240" w:lineRule="auto"/>
        <w:jc w:val="both"/>
        <w:rPr>
          <w:rFonts w:ascii="Times New Roman" w:eastAsia="Calibri" w:hAnsi="Times New Roman" w:cs="Times New Roman"/>
          <w:szCs w:val="24"/>
          <w:u w:val="single"/>
          <w:lang w:val="ro-RO"/>
        </w:rPr>
      </w:pPr>
      <w:r w:rsidRPr="00CD6CA1">
        <w:rPr>
          <w:rFonts w:ascii="Times New Roman" w:eastAsia="Calibri" w:hAnsi="Times New Roman" w:cs="Times New Roman"/>
          <w:szCs w:val="24"/>
          <w:u w:val="single"/>
          <w:lang w:val="ro-RO"/>
        </w:rPr>
        <w:t>Principiul proiectelor generatoare de venituri se aplică doar proiectelor de peste 1.000.000 euro.</w:t>
      </w:r>
    </w:p>
    <w:p w14:paraId="1E2FDFCE" w14:textId="77777777" w:rsidR="00CD6CA1" w:rsidRPr="00CD6CA1" w:rsidRDefault="00CD6CA1" w:rsidP="00CD6CA1">
      <w:pPr>
        <w:spacing w:after="0" w:line="240" w:lineRule="auto"/>
        <w:jc w:val="both"/>
        <w:rPr>
          <w:rFonts w:ascii="Times New Roman" w:eastAsia="Calibri" w:hAnsi="Times New Roman" w:cs="Times New Roman"/>
          <w:szCs w:val="24"/>
          <w:u w:val="single"/>
          <w:lang w:val="ro-RO"/>
        </w:rPr>
      </w:pPr>
    </w:p>
    <w:p w14:paraId="2DA999E2" w14:textId="1355491F"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14:paraId="5E8147D8" w14:textId="77777777" w:rsidR="00CD6CA1" w:rsidRPr="00CD6CA1" w:rsidRDefault="00CD6CA1" w:rsidP="00CD6CA1">
      <w:pPr>
        <w:spacing w:after="0" w:line="240" w:lineRule="auto"/>
        <w:jc w:val="both"/>
        <w:rPr>
          <w:rFonts w:ascii="Times New Roman" w:eastAsia="Calibri" w:hAnsi="Times New Roman" w:cs="Times New Roman"/>
          <w:szCs w:val="24"/>
          <w:lang w:val="ro-RO"/>
        </w:rPr>
      </w:pPr>
    </w:p>
    <w:p w14:paraId="20AE1405" w14:textId="77777777"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 xml:space="preserve">În scopul aplicării metodei menţionate la articolul 61 din Regulamentul (UE) nr. 1303/2013, venitul net actualizat al operaţiunii se calculează prin deducerea costurilor actualizate din veniturile actualizate şi, dacă este cazul, prin adăugarea valorii reziduale a investiţiei. </w:t>
      </w:r>
    </w:p>
    <w:p w14:paraId="5142C288" w14:textId="77777777" w:rsidR="00CD6CA1" w:rsidRPr="00CD6CA1" w:rsidRDefault="00CD6CA1" w:rsidP="00CD6CA1">
      <w:pPr>
        <w:spacing w:after="0" w:line="240" w:lineRule="auto"/>
        <w:jc w:val="both"/>
        <w:rPr>
          <w:rFonts w:ascii="Times New Roman" w:eastAsia="Calibri" w:hAnsi="Times New Roman" w:cs="Times New Roman"/>
          <w:szCs w:val="24"/>
          <w:lang w:val="ro-RO"/>
        </w:rPr>
      </w:pPr>
    </w:p>
    <w:p w14:paraId="092DB686" w14:textId="77777777"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Venitul net actualizat al unei operaţiuni se calculează pe o perioadă de referinţă specifică aplicabilă sectorului operaţiunii respective. Perioada de referinţă include perioada de implementare a operaţiunii.</w:t>
      </w:r>
    </w:p>
    <w:p w14:paraId="39BFE15C" w14:textId="77777777" w:rsidR="00CD6CA1" w:rsidRPr="00CD6CA1" w:rsidRDefault="00CD6CA1" w:rsidP="00CD6CA1">
      <w:pPr>
        <w:spacing w:after="0" w:line="240" w:lineRule="auto"/>
        <w:jc w:val="both"/>
        <w:rPr>
          <w:rFonts w:ascii="Times New Roman" w:eastAsia="Calibri" w:hAnsi="Times New Roman" w:cs="Times New Roman"/>
          <w:szCs w:val="24"/>
          <w:lang w:val="ro-RO"/>
        </w:rPr>
      </w:pPr>
    </w:p>
    <w:p w14:paraId="1135667C" w14:textId="77777777"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 xml:space="preserve">Veniturile şi costurile se determină prin aplicarea metodei incrementale bazate pe o comparaţie între veniturile şi costurile din scenariul cu noua investiţie şi veniturile şi costurile din scenariul fără noua investiţie. În cazul în care o operaţiune constă într-un activ nou, veniturile şi costurile sunt cele ale noii investiţii. </w:t>
      </w:r>
    </w:p>
    <w:p w14:paraId="48A95147" w14:textId="77777777" w:rsidR="00CD6CA1" w:rsidRPr="00CD6CA1" w:rsidRDefault="00CD6CA1" w:rsidP="00CD6CA1">
      <w:pPr>
        <w:spacing w:after="0" w:line="240" w:lineRule="auto"/>
        <w:jc w:val="both"/>
        <w:rPr>
          <w:rFonts w:ascii="Times New Roman" w:eastAsia="Calibri" w:hAnsi="Times New Roman" w:cs="Times New Roman"/>
          <w:szCs w:val="24"/>
          <w:lang w:val="ro-RO"/>
        </w:rPr>
      </w:pPr>
    </w:p>
    <w:p w14:paraId="229FED68" w14:textId="77777777" w:rsidR="00CD6CA1" w:rsidRPr="00CD6CA1" w:rsidRDefault="00CD6CA1" w:rsidP="00CD6CA1">
      <w:pPr>
        <w:spacing w:after="0" w:line="240" w:lineRule="auto"/>
        <w:jc w:val="both"/>
        <w:rPr>
          <w:rFonts w:ascii="Times New Roman" w:eastAsia="Calibri" w:hAnsi="Times New Roman" w:cs="Times New Roman"/>
          <w:szCs w:val="24"/>
          <w:lang w:val="ro-RO"/>
        </w:rPr>
      </w:pPr>
      <w:r w:rsidRPr="00CD6CA1">
        <w:rPr>
          <w:rFonts w:ascii="Times New Roman" w:eastAsia="Calibri" w:hAnsi="Times New Roman" w:cs="Times New Roman"/>
          <w:szCs w:val="24"/>
          <w:lang w:val="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69FB859D" w14:textId="6378391E" w:rsidR="00A80E5E" w:rsidRDefault="00A80E5E" w:rsidP="002774F9">
      <w:pPr>
        <w:widowControl w:val="0"/>
        <w:spacing w:line="240" w:lineRule="auto"/>
        <w:jc w:val="both"/>
        <w:rPr>
          <w:rFonts w:ascii="Times New Roman" w:hAnsi="Times New Roman" w:cs="Times New Roman"/>
          <w:i/>
          <w:szCs w:val="24"/>
          <w:lang w:val="ro-RO"/>
        </w:rPr>
      </w:pPr>
    </w:p>
    <w:p w14:paraId="16342112" w14:textId="7ED0E1C2" w:rsidR="0078627D" w:rsidRPr="00782D93" w:rsidRDefault="0078627D" w:rsidP="002774F9">
      <w:pPr>
        <w:widowControl w:val="0"/>
        <w:spacing w:line="240" w:lineRule="auto"/>
        <w:jc w:val="both"/>
        <w:rPr>
          <w:rFonts w:ascii="Times New Roman" w:hAnsi="Times New Roman" w:cs="Times New Roman"/>
          <w:i/>
          <w:szCs w:val="24"/>
          <w:lang w:val="ro-RO"/>
        </w:rPr>
      </w:pPr>
      <w:r w:rsidRPr="00782D93">
        <w:rPr>
          <w:rFonts w:ascii="Times New Roman" w:hAnsi="Times New Roman" w:cs="Times New Roman"/>
          <w:i/>
          <w:szCs w:val="24"/>
          <w:lang w:val="ro-RO"/>
        </w:rPr>
        <w:t>Not</w:t>
      </w:r>
      <w:r w:rsidR="00761045">
        <w:rPr>
          <w:rFonts w:ascii="Times New Roman" w:hAnsi="Times New Roman" w:cs="Times New Roman"/>
          <w:i/>
          <w:szCs w:val="24"/>
          <w:lang w:val="ro-RO"/>
        </w:rPr>
        <w:t>ă</w:t>
      </w:r>
      <w:r w:rsidRPr="00782D93">
        <w:rPr>
          <w:rFonts w:ascii="Times New Roman" w:hAnsi="Times New Roman" w:cs="Times New Roman"/>
          <w:i/>
          <w:szCs w:val="24"/>
          <w:lang w:val="ro-RO"/>
        </w:rPr>
        <w:t xml:space="preserve">: </w:t>
      </w:r>
      <w:r w:rsidR="00761045">
        <w:rPr>
          <w:rFonts w:ascii="Times New Roman" w:hAnsi="Times New Roman" w:cs="Times New Roman"/>
          <w:i/>
          <w:szCs w:val="24"/>
          <w:lang w:val="ro-RO"/>
        </w:rPr>
        <w:t>Î</w:t>
      </w:r>
      <w:r w:rsidRPr="00782D93">
        <w:rPr>
          <w:rFonts w:ascii="Times New Roman" w:hAnsi="Times New Roman" w:cs="Times New Roman"/>
          <w:i/>
          <w:szCs w:val="24"/>
          <w:lang w:val="ro-RO"/>
        </w:rPr>
        <w:t xml:space="preserve">n cazul Ghidului OS 6.3, </w:t>
      </w:r>
      <w:r w:rsidR="00761045">
        <w:rPr>
          <w:rFonts w:ascii="Times New Roman" w:hAnsi="Times New Roman" w:cs="Times New Roman"/>
          <w:i/>
          <w:szCs w:val="24"/>
          <w:lang w:val="ro-RO"/>
        </w:rPr>
        <w:t>î</w:t>
      </w:r>
      <w:r w:rsidRPr="00761045">
        <w:rPr>
          <w:rFonts w:ascii="Times New Roman" w:hAnsi="Times New Roman" w:cs="Times New Roman"/>
          <w:i/>
          <w:szCs w:val="24"/>
          <w:lang w:val="ro-RO"/>
        </w:rPr>
        <w:t>n vederea concilierii terminologiilor uzitate în cadrul legislaţiei specifice finanţărilor din FESI şi cea specifică ajutorului de stat, solicitantul va interpreta venitul net actualizat ca fiind profitul din exploatare</w:t>
      </w:r>
      <w:r w:rsidR="00761045">
        <w:rPr>
          <w:rFonts w:ascii="Times New Roman" w:hAnsi="Times New Roman" w:cs="Times New Roman"/>
          <w:i/>
          <w:szCs w:val="24"/>
          <w:lang w:val="ro-RO"/>
        </w:rPr>
        <w:t>.</w:t>
      </w:r>
    </w:p>
    <w:p w14:paraId="5E402C0B" w14:textId="091C173C" w:rsidR="003F5E86" w:rsidRPr="008F4C29" w:rsidRDefault="00761045" w:rsidP="002774F9">
      <w:pPr>
        <w:widowControl w:val="0"/>
        <w:spacing w:line="240" w:lineRule="auto"/>
        <w:jc w:val="both"/>
        <w:rPr>
          <w:rFonts w:ascii="Times New Roman" w:hAnsi="Times New Roman" w:cs="Times New Roman"/>
          <w:i/>
          <w:szCs w:val="24"/>
        </w:rPr>
      </w:pPr>
      <w:r w:rsidRPr="00761045">
        <w:rPr>
          <w:rFonts w:ascii="Times New Roman" w:hAnsi="Times New Roman" w:cs="Times New Roman"/>
          <w:i/>
          <w:szCs w:val="24"/>
        </w:rPr>
        <w:t>În cazul modificării actelor normative menționate mai sus, prevederile acestora vor prevala în fața aspectelor explicitate în prezentul ghid, fără a fi necesară modi</w:t>
      </w:r>
      <w:r w:rsidR="008F4C29">
        <w:rPr>
          <w:rFonts w:ascii="Times New Roman" w:hAnsi="Times New Roman" w:cs="Times New Roman"/>
          <w:i/>
          <w:szCs w:val="24"/>
        </w:rPr>
        <w:t>ficarea ghidului solicitantului.</w:t>
      </w:r>
    </w:p>
    <w:p w14:paraId="5EE69C81" w14:textId="77777777" w:rsidR="003F5E86" w:rsidRDefault="003F5E86" w:rsidP="002774F9">
      <w:pPr>
        <w:widowControl w:val="0"/>
        <w:spacing w:line="240" w:lineRule="auto"/>
        <w:jc w:val="both"/>
        <w:rPr>
          <w:rFonts w:ascii="Times New Roman" w:hAnsi="Times New Roman" w:cs="Times New Roman"/>
          <w:i/>
          <w:szCs w:val="24"/>
          <w:lang w:val="ro-RO"/>
        </w:rPr>
      </w:pPr>
    </w:p>
    <w:p w14:paraId="500EDA07" w14:textId="77777777" w:rsidR="003F5E86" w:rsidRDefault="003F5E86" w:rsidP="002774F9">
      <w:pPr>
        <w:widowControl w:val="0"/>
        <w:spacing w:line="240" w:lineRule="auto"/>
        <w:jc w:val="both"/>
        <w:rPr>
          <w:rFonts w:ascii="Times New Roman" w:hAnsi="Times New Roman" w:cs="Times New Roman"/>
          <w:i/>
          <w:szCs w:val="24"/>
          <w:lang w:val="ro-RO"/>
        </w:rPr>
      </w:pPr>
    </w:p>
    <w:p w14:paraId="7141C547" w14:textId="77777777" w:rsidR="000C3594" w:rsidRPr="00F04DD7" w:rsidRDefault="000C3594" w:rsidP="001F746D">
      <w:pPr>
        <w:pStyle w:val="Heading1"/>
        <w:spacing w:line="276" w:lineRule="auto"/>
        <w:rPr>
          <w:lang w:val="ro-RO"/>
        </w:rPr>
      </w:pPr>
      <w:bookmarkStart w:id="29" w:name="_Toc497846150"/>
      <w:r w:rsidRPr="00F04DD7">
        <w:rPr>
          <w:lang w:val="ro-RO"/>
        </w:rPr>
        <w:t>Capitolul 3. completarea Cererii de Finan</w:t>
      </w:r>
      <w:r w:rsidR="00477814">
        <w:rPr>
          <w:lang w:val="ro-RO"/>
        </w:rPr>
        <w:t>ţ</w:t>
      </w:r>
      <w:r w:rsidRPr="00F04DD7">
        <w:rPr>
          <w:lang w:val="ro-RO"/>
        </w:rPr>
        <w:t>are</w:t>
      </w:r>
      <w:bookmarkEnd w:id="29"/>
    </w:p>
    <w:p w14:paraId="033A2E8E" w14:textId="094A3C34" w:rsidR="00357E3B" w:rsidRDefault="00357E3B" w:rsidP="00357E3B">
      <w:pPr>
        <w:spacing w:after="0" w:line="240" w:lineRule="auto"/>
        <w:jc w:val="both"/>
        <w:rPr>
          <w:rFonts w:ascii="Times New Roman" w:eastAsia="Calibri" w:hAnsi="Times New Roman" w:cs="Times New Roman"/>
          <w:szCs w:val="24"/>
          <w:lang w:val="ro-RO"/>
        </w:rPr>
      </w:pPr>
      <w:r w:rsidRPr="00357E3B">
        <w:rPr>
          <w:rFonts w:ascii="Times New Roman" w:eastAsia="Calibri" w:hAnsi="Times New Roman" w:cs="Times New Roman"/>
          <w:szCs w:val="24"/>
          <w:lang w:val="ro-RO"/>
        </w:rPr>
        <w:t xml:space="preserve">Pentru a propune un proiect în vederea finanţării, solicitantul trebuie să completeze o </w:t>
      </w:r>
      <w:r w:rsidRPr="00357E3B">
        <w:rPr>
          <w:rFonts w:ascii="Times New Roman" w:eastAsia="Calibri" w:hAnsi="Times New Roman" w:cs="Times New Roman"/>
          <w:b/>
          <w:szCs w:val="24"/>
          <w:lang w:val="ro-RO"/>
        </w:rPr>
        <w:t>Cerere de finanţare</w:t>
      </w:r>
      <w:r w:rsidRPr="00357E3B">
        <w:rPr>
          <w:rFonts w:ascii="Times New Roman" w:eastAsia="Calibri" w:hAnsi="Times New Roman" w:cs="Times New Roman"/>
          <w:szCs w:val="24"/>
          <w:lang w:val="ro-RO"/>
        </w:rPr>
        <w:t xml:space="preserve">. Elaborarea Cererii de Finanțare se va face conform modelului din Anexa nr. </w:t>
      </w:r>
      <w:r w:rsidR="00065AB5">
        <w:rPr>
          <w:rFonts w:ascii="Times New Roman" w:eastAsia="Calibri" w:hAnsi="Times New Roman" w:cs="Times New Roman"/>
          <w:szCs w:val="24"/>
          <w:lang w:val="ro-RO"/>
        </w:rPr>
        <w:t>1</w:t>
      </w:r>
      <w:r w:rsidRPr="00357E3B">
        <w:rPr>
          <w:rFonts w:ascii="Times New Roman" w:eastAsia="Calibri" w:hAnsi="Times New Roman" w:cs="Times New Roman"/>
          <w:szCs w:val="24"/>
          <w:lang w:val="ro-RO"/>
        </w:rPr>
        <w:t>.  Aceasta se va transmite prin sistemul informatic MySMIS 2014, împre</w:t>
      </w:r>
      <w:r w:rsidR="00AE184F">
        <w:rPr>
          <w:rFonts w:ascii="Times New Roman" w:eastAsia="Calibri" w:hAnsi="Times New Roman" w:cs="Times New Roman"/>
          <w:szCs w:val="24"/>
          <w:lang w:val="ro-RO"/>
        </w:rPr>
        <w:t xml:space="preserve">ună cu toate anexele solicitate.  </w:t>
      </w:r>
      <w:r w:rsidR="00AE184F" w:rsidRPr="00AE184F">
        <w:rPr>
          <w:rFonts w:ascii="Times New Roman" w:eastAsia="Calibri" w:hAnsi="Times New Roman" w:cs="Times New Roman"/>
          <w:szCs w:val="24"/>
          <w:lang w:val="ro-RO"/>
        </w:rPr>
        <w:t>În cazul în care MySMIS 2014 nu este disponibil, se vor urma indicațiile ce vor fi postate pe site-ul www.fonduri-ue.ro</w:t>
      </w:r>
      <w:r w:rsidR="00AE184F">
        <w:rPr>
          <w:rFonts w:ascii="Times New Roman" w:eastAsia="Calibri" w:hAnsi="Times New Roman" w:cs="Times New Roman"/>
          <w:szCs w:val="24"/>
          <w:lang w:val="ro-RO"/>
        </w:rPr>
        <w:t>.</w:t>
      </w:r>
    </w:p>
    <w:p w14:paraId="4EBF8836" w14:textId="77777777" w:rsidR="002D227E" w:rsidRDefault="002D227E" w:rsidP="00357E3B">
      <w:pPr>
        <w:spacing w:after="0" w:line="240" w:lineRule="auto"/>
        <w:jc w:val="both"/>
        <w:rPr>
          <w:rFonts w:ascii="Times New Roman" w:eastAsia="Calibri" w:hAnsi="Times New Roman" w:cs="Times New Roman"/>
          <w:szCs w:val="24"/>
          <w:lang w:val="ro-RO"/>
        </w:rPr>
      </w:pPr>
    </w:p>
    <w:p w14:paraId="5F43FFF7" w14:textId="64AF8B62" w:rsidR="002D227E" w:rsidRDefault="002D227E" w:rsidP="002D227E">
      <w:pPr>
        <w:spacing w:after="0" w:line="240" w:lineRule="auto"/>
        <w:jc w:val="both"/>
        <w:rPr>
          <w:rFonts w:ascii="Times New Roman" w:eastAsia="Calibri" w:hAnsi="Times New Roman" w:cs="Times New Roman"/>
          <w:szCs w:val="24"/>
          <w:lang w:val="ro-RO"/>
        </w:rPr>
      </w:pPr>
      <w:r w:rsidRPr="00357E3B">
        <w:rPr>
          <w:rFonts w:ascii="Times New Roman" w:eastAsia="Calibri" w:hAnsi="Times New Roman" w:cs="Times New Roman"/>
          <w:szCs w:val="24"/>
          <w:lang w:val="ro-RO"/>
        </w:rPr>
        <w:t xml:space="preserve">Proiectele preidentificate din cadrul Obiectivul specific </w:t>
      </w:r>
      <w:r>
        <w:rPr>
          <w:rFonts w:ascii="Times New Roman" w:eastAsia="Calibri" w:hAnsi="Times New Roman" w:cs="Times New Roman"/>
          <w:szCs w:val="24"/>
          <w:lang w:val="ro-RO"/>
        </w:rPr>
        <w:t>6.3</w:t>
      </w:r>
      <w:r w:rsidRPr="00357E3B">
        <w:rPr>
          <w:rFonts w:ascii="Times New Roman" w:eastAsia="Calibri" w:hAnsi="Times New Roman" w:cs="Times New Roman"/>
          <w:szCs w:val="24"/>
          <w:lang w:val="ro-RO"/>
        </w:rPr>
        <w:t xml:space="preserve"> vor fi sprijinite de către AM POIM </w:t>
      </w:r>
      <w:r w:rsidR="00A43B38">
        <w:rPr>
          <w:rFonts w:ascii="Times New Roman" w:eastAsia="Calibri" w:hAnsi="Times New Roman" w:cs="Times New Roman"/>
          <w:szCs w:val="24"/>
          <w:lang w:val="ro-RO"/>
        </w:rPr>
        <w:t>î</w:t>
      </w:r>
      <w:r w:rsidRPr="00357E3B">
        <w:rPr>
          <w:rFonts w:ascii="Times New Roman" w:eastAsia="Calibri" w:hAnsi="Times New Roman" w:cs="Times New Roman"/>
          <w:szCs w:val="24"/>
          <w:lang w:val="ro-RO"/>
        </w:rPr>
        <w:t>n procesul de pregătire, până când ating pragul de maturitate minim acceptabil pentru a fi promovate spre finanţare. Procesul de pregătire este un proces iterativ, care se finalizează prin acordul factorilor implicați asupra gradului de maturitate a proiectului.</w:t>
      </w:r>
    </w:p>
    <w:p w14:paraId="141DFD63" w14:textId="77777777" w:rsidR="00AE184F" w:rsidRDefault="00AE184F" w:rsidP="002D227E">
      <w:pPr>
        <w:spacing w:after="0" w:line="240" w:lineRule="auto"/>
        <w:jc w:val="both"/>
        <w:rPr>
          <w:rFonts w:ascii="Times New Roman" w:eastAsia="Calibri" w:hAnsi="Times New Roman" w:cs="Times New Roman"/>
          <w:szCs w:val="24"/>
          <w:lang w:val="ro-RO"/>
        </w:rPr>
      </w:pPr>
    </w:p>
    <w:p w14:paraId="0D5F6C59" w14:textId="77777777" w:rsidR="00AE184F" w:rsidRPr="00AE184F" w:rsidRDefault="00AE184F" w:rsidP="00AE184F">
      <w:pPr>
        <w:autoSpaceDE w:val="0"/>
        <w:autoSpaceDN w:val="0"/>
        <w:adjustRightInd w:val="0"/>
        <w:spacing w:after="0" w:line="240" w:lineRule="auto"/>
        <w:jc w:val="both"/>
        <w:rPr>
          <w:rFonts w:ascii="Times New Roman" w:eastAsia="Calibri" w:hAnsi="Times New Roman" w:cs="Times New Roman"/>
          <w:szCs w:val="24"/>
          <w:lang w:val="ro-RO"/>
        </w:rPr>
      </w:pPr>
      <w:r w:rsidRPr="00AE184F">
        <w:rPr>
          <w:rFonts w:ascii="Times New Roman" w:eastAsia="Calibri" w:hAnsi="Times New Roman" w:cs="Times New Roman"/>
          <w:szCs w:val="24"/>
          <w:lang w:val="ro-RO"/>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5CDB0708" w14:textId="77777777" w:rsidR="00AE184F" w:rsidRPr="00357E3B" w:rsidRDefault="00AE184F" w:rsidP="002D227E">
      <w:pPr>
        <w:spacing w:after="0" w:line="240" w:lineRule="auto"/>
        <w:jc w:val="both"/>
        <w:rPr>
          <w:rFonts w:ascii="Times New Roman" w:eastAsia="Calibri" w:hAnsi="Times New Roman" w:cs="Times New Roman"/>
          <w:szCs w:val="24"/>
          <w:lang w:val="ro-RO"/>
        </w:rPr>
      </w:pPr>
    </w:p>
    <w:p w14:paraId="6A18B781" w14:textId="77777777" w:rsidR="00357E3B" w:rsidRDefault="00357E3B" w:rsidP="00357E3B">
      <w:pPr>
        <w:autoSpaceDE w:val="0"/>
        <w:autoSpaceDN w:val="0"/>
        <w:adjustRightInd w:val="0"/>
        <w:spacing w:after="0" w:line="240" w:lineRule="auto"/>
        <w:jc w:val="both"/>
        <w:rPr>
          <w:rFonts w:ascii="Times New Roman" w:eastAsia="Calibri" w:hAnsi="Times New Roman" w:cs="Times New Roman"/>
          <w:szCs w:val="24"/>
          <w:lang w:val="ro-RO"/>
        </w:rPr>
      </w:pPr>
    </w:p>
    <w:p w14:paraId="3C1B0CE8" w14:textId="62EB6446" w:rsidR="002D227E" w:rsidRPr="009769DA" w:rsidRDefault="002D227E" w:rsidP="002D227E">
      <w:pPr>
        <w:pStyle w:val="Heading2"/>
        <w:shd w:val="clear" w:color="auto" w:fill="95B3D7"/>
        <w:jc w:val="both"/>
        <w:rPr>
          <w:szCs w:val="28"/>
        </w:rPr>
      </w:pPr>
      <w:bookmarkStart w:id="30" w:name="_Toc446375299"/>
      <w:bookmarkStart w:id="31" w:name="_Toc497846151"/>
      <w:r>
        <w:rPr>
          <w:szCs w:val="28"/>
        </w:rPr>
        <w:t>3.1</w:t>
      </w:r>
      <w:r w:rsidRPr="009769DA">
        <w:rPr>
          <w:szCs w:val="28"/>
        </w:rPr>
        <w:t>. Înregistrarea solicitantului în sistem</w:t>
      </w:r>
      <w:bookmarkEnd w:id="30"/>
      <w:bookmarkEnd w:id="31"/>
    </w:p>
    <w:p w14:paraId="74CB01D6" w14:textId="77777777" w:rsidR="002D227E" w:rsidRPr="002D227E" w:rsidRDefault="002D227E" w:rsidP="002D227E">
      <w:pPr>
        <w:spacing w:after="0" w:line="240" w:lineRule="auto"/>
        <w:rPr>
          <w:rFonts w:ascii="Times New Roman" w:hAnsi="Times New Roman"/>
          <w:szCs w:val="24"/>
          <w:lang w:val="ro-RO"/>
        </w:rPr>
      </w:pPr>
    </w:p>
    <w:p w14:paraId="2B125B9D" w14:textId="77777777" w:rsidR="002D227E" w:rsidRDefault="002D227E" w:rsidP="002D227E">
      <w:pPr>
        <w:spacing w:after="0" w:line="240" w:lineRule="auto"/>
        <w:jc w:val="both"/>
        <w:rPr>
          <w:rFonts w:ascii="Times New Roman" w:hAnsi="Times New Roman"/>
          <w:szCs w:val="24"/>
          <w:lang w:val="ro-RO"/>
        </w:rPr>
      </w:pPr>
      <w:r w:rsidRPr="002D227E">
        <w:rPr>
          <w:rFonts w:ascii="Times New Roman" w:hAnsi="Times New Roman"/>
          <w:szCs w:val="24"/>
          <w:lang w:val="ro-RO"/>
        </w:rPr>
        <w:t xml:space="preserve">Înainte de demararea completării conţinutului cererii de finanţare, solicitanţii au obligaţia înregistrării în sistem, conform indicaţiilor furnizate pe site-ul </w:t>
      </w:r>
      <w:hyperlink r:id="rId17" w:history="1">
        <w:r w:rsidRPr="002D227E">
          <w:rPr>
            <w:rStyle w:val="Hyperlink"/>
            <w:szCs w:val="24"/>
            <w:lang w:val="ro-RO"/>
          </w:rPr>
          <w:t>www.fonduri-ue.ro</w:t>
        </w:r>
      </w:hyperlink>
      <w:r w:rsidRPr="002D227E">
        <w:rPr>
          <w:rFonts w:ascii="Times New Roman" w:hAnsi="Times New Roman"/>
          <w:szCs w:val="24"/>
          <w:lang w:val="ro-RO"/>
        </w:rPr>
        <w:t>.</w:t>
      </w:r>
    </w:p>
    <w:p w14:paraId="5D8E71D7" w14:textId="77777777" w:rsidR="00AE184F" w:rsidRPr="002D227E" w:rsidRDefault="00AE184F" w:rsidP="002D227E">
      <w:pPr>
        <w:spacing w:after="0" w:line="240" w:lineRule="auto"/>
        <w:jc w:val="both"/>
        <w:rPr>
          <w:rFonts w:ascii="Times New Roman" w:hAnsi="Times New Roman"/>
          <w:szCs w:val="24"/>
          <w:lang w:val="ro-RO"/>
        </w:rPr>
      </w:pPr>
    </w:p>
    <w:p w14:paraId="7A516D06" w14:textId="77777777" w:rsidR="002D227E" w:rsidRPr="005B7F4E" w:rsidRDefault="002D227E" w:rsidP="002D227E">
      <w:pPr>
        <w:spacing w:after="0" w:line="240" w:lineRule="auto"/>
        <w:jc w:val="both"/>
        <w:rPr>
          <w:rFonts w:ascii="Times New Roman" w:hAnsi="Times New Roman"/>
          <w:szCs w:val="24"/>
          <w:lang w:val="ro-RO"/>
        </w:rPr>
      </w:pPr>
      <w:r w:rsidRPr="005B7F4E">
        <w:rPr>
          <w:rFonts w:ascii="Times New Roman" w:hAnsi="Times New Roman"/>
          <w:szCs w:val="24"/>
          <w:lang w:val="ro-RO"/>
        </w:rPr>
        <w:t>Odată cu înregistrarea solicitantului, este necesară completarea tuturor câmpurilor, întrucât informaţiile din această secţiunea sunt esenţiale pentru evaluarea eligibilităţii solicitantului sau pentru evaluarea tehnico-economică.</w:t>
      </w:r>
    </w:p>
    <w:p w14:paraId="20D07AF7" w14:textId="77777777" w:rsidR="002D227E" w:rsidRPr="005B7F4E" w:rsidRDefault="002D227E" w:rsidP="002D227E">
      <w:pPr>
        <w:spacing w:after="0" w:line="240" w:lineRule="auto"/>
        <w:jc w:val="both"/>
        <w:rPr>
          <w:rFonts w:ascii="Times New Roman" w:hAnsi="Times New Roman"/>
          <w:szCs w:val="24"/>
          <w:lang w:val="ro-RO"/>
        </w:rPr>
      </w:pPr>
    </w:p>
    <w:p w14:paraId="790A0BE7" w14:textId="77777777" w:rsidR="002D227E" w:rsidRPr="002D227E" w:rsidRDefault="002D227E" w:rsidP="002D227E">
      <w:pPr>
        <w:spacing w:after="0" w:line="240" w:lineRule="auto"/>
        <w:jc w:val="both"/>
        <w:rPr>
          <w:rFonts w:ascii="Times New Roman" w:hAnsi="Times New Roman"/>
          <w:szCs w:val="24"/>
          <w:lang w:val="fr-FR"/>
        </w:rPr>
      </w:pPr>
      <w:r w:rsidRPr="002D227E">
        <w:rPr>
          <w:rFonts w:ascii="Times New Roman" w:hAnsi="Times New Roman"/>
          <w:szCs w:val="24"/>
          <w:lang w:val="fr-FR"/>
        </w:rPr>
        <w:t>Astfel, la secţiunea solicitant se vor regăsi următoarele informaţii:</w:t>
      </w:r>
    </w:p>
    <w:p w14:paraId="11778346" w14:textId="77777777" w:rsidR="002D227E" w:rsidRPr="002D227E" w:rsidRDefault="002D227E" w:rsidP="002D227E">
      <w:pPr>
        <w:spacing w:after="0" w:line="240" w:lineRule="auto"/>
        <w:jc w:val="both"/>
        <w:rPr>
          <w:rFonts w:ascii="Times New Roman" w:hAnsi="Times New Roman"/>
          <w:szCs w:val="24"/>
          <w:lang w:val="fr-FR"/>
        </w:rPr>
      </w:pPr>
    </w:p>
    <w:p w14:paraId="30F3CCB4" w14:textId="77777777" w:rsidR="002D227E" w:rsidRPr="002D227E" w:rsidRDefault="002D227E" w:rsidP="00BB5535">
      <w:pPr>
        <w:pStyle w:val="ListParagraph"/>
        <w:numPr>
          <w:ilvl w:val="0"/>
          <w:numId w:val="51"/>
        </w:numPr>
        <w:contextualSpacing/>
        <w:rPr>
          <w:szCs w:val="24"/>
          <w:lang w:val="fr-FR"/>
        </w:rPr>
      </w:pPr>
      <w:r w:rsidRPr="002D227E">
        <w:rPr>
          <w:szCs w:val="24"/>
          <w:lang w:val="fr-FR"/>
        </w:rPr>
        <w:t>Date de identificare (denumire, tip – se va selecta dintr-un nomenclator, caracterul de IMM, cod fiscal, cod CAEN principal – dacă o entitate nu are cod CAEN, îl va selecta pe cel mai apropiat de domeniul de activitate, nr. de înegistrare şi registrul unde este înregistrată entitatea, data înfiinţării, înregistrare în scop de TVA, entitate de drept public sau nu)</w:t>
      </w:r>
    </w:p>
    <w:p w14:paraId="1400D8AE" w14:textId="77777777" w:rsidR="002D227E" w:rsidRPr="009769DA" w:rsidRDefault="002D227E" w:rsidP="00BB5535">
      <w:pPr>
        <w:pStyle w:val="ListParagraph"/>
        <w:numPr>
          <w:ilvl w:val="0"/>
          <w:numId w:val="51"/>
        </w:numPr>
        <w:contextualSpacing/>
        <w:rPr>
          <w:szCs w:val="24"/>
        </w:rPr>
      </w:pPr>
      <w:r w:rsidRPr="009769DA">
        <w:rPr>
          <w:szCs w:val="24"/>
        </w:rPr>
        <w:t>Reprezentant legal (func</w:t>
      </w:r>
      <w:r>
        <w:rPr>
          <w:szCs w:val="24"/>
        </w:rPr>
        <w:t>ţ</w:t>
      </w:r>
      <w:r w:rsidRPr="009769DA">
        <w:rPr>
          <w:szCs w:val="24"/>
        </w:rPr>
        <w:t>ie, nume, prenume, data na</w:t>
      </w:r>
      <w:r>
        <w:rPr>
          <w:szCs w:val="24"/>
        </w:rPr>
        <w:t>ş</w:t>
      </w:r>
      <w:r w:rsidRPr="009769DA">
        <w:rPr>
          <w:szCs w:val="24"/>
        </w:rPr>
        <w:t>terii, CNP, date de contact)</w:t>
      </w:r>
    </w:p>
    <w:p w14:paraId="7F854307" w14:textId="77777777" w:rsidR="002D227E" w:rsidRPr="009769DA" w:rsidRDefault="002D227E" w:rsidP="00BB5535">
      <w:pPr>
        <w:pStyle w:val="ListParagraph"/>
        <w:numPr>
          <w:ilvl w:val="0"/>
          <w:numId w:val="51"/>
        </w:numPr>
        <w:contextualSpacing/>
        <w:rPr>
          <w:szCs w:val="24"/>
        </w:rPr>
      </w:pPr>
      <w:r w:rsidRPr="009769DA">
        <w:rPr>
          <w:szCs w:val="24"/>
        </w:rPr>
        <w:t>Sediul social</w:t>
      </w:r>
    </w:p>
    <w:p w14:paraId="3669701C" w14:textId="77777777" w:rsidR="002D227E" w:rsidRPr="009769DA" w:rsidRDefault="002D227E" w:rsidP="00BB5535">
      <w:pPr>
        <w:pStyle w:val="ListParagraph"/>
        <w:numPr>
          <w:ilvl w:val="0"/>
          <w:numId w:val="51"/>
        </w:numPr>
        <w:contextualSpacing/>
        <w:rPr>
          <w:szCs w:val="24"/>
        </w:rPr>
      </w:pPr>
      <w:r w:rsidRPr="009769DA">
        <w:rPr>
          <w:szCs w:val="24"/>
        </w:rPr>
        <w:t>Date financiare:</w:t>
      </w:r>
    </w:p>
    <w:p w14:paraId="05FEB2B9" w14:textId="77777777" w:rsidR="002D227E" w:rsidRPr="009769DA" w:rsidRDefault="002D227E" w:rsidP="00BB5535">
      <w:pPr>
        <w:pStyle w:val="ListParagraph"/>
        <w:numPr>
          <w:ilvl w:val="1"/>
          <w:numId w:val="51"/>
        </w:numPr>
        <w:contextualSpacing/>
        <w:rPr>
          <w:szCs w:val="24"/>
        </w:rPr>
      </w:pPr>
      <w:r w:rsidRPr="009769DA">
        <w:rPr>
          <w:szCs w:val="24"/>
        </w:rPr>
        <w:t>conturi bancare</w:t>
      </w:r>
    </w:p>
    <w:p w14:paraId="171B20CD" w14:textId="77777777" w:rsidR="002D227E" w:rsidRPr="002D227E" w:rsidRDefault="002D227E" w:rsidP="00BB5535">
      <w:pPr>
        <w:pStyle w:val="ListParagraph"/>
        <w:numPr>
          <w:ilvl w:val="1"/>
          <w:numId w:val="51"/>
        </w:numPr>
        <w:contextualSpacing/>
        <w:rPr>
          <w:szCs w:val="24"/>
          <w:lang w:val="fr-FR"/>
        </w:rPr>
      </w:pPr>
      <w:r w:rsidRPr="002D227E">
        <w:rPr>
          <w:szCs w:val="24"/>
          <w:lang w:val="fr-FR"/>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06C617CA" w14:textId="77777777" w:rsidR="002D227E" w:rsidRPr="002D227E" w:rsidRDefault="002D227E" w:rsidP="002D227E">
      <w:pPr>
        <w:pStyle w:val="ListParagraph"/>
        <w:ind w:left="1416"/>
        <w:rPr>
          <w:i/>
          <w:szCs w:val="24"/>
          <w:lang w:val="fr-FR"/>
        </w:rPr>
      </w:pPr>
      <w:r w:rsidRPr="002D227E">
        <w:rPr>
          <w:i/>
          <w:szCs w:val="24"/>
          <w:lang w:val="fr-FR"/>
        </w:rPr>
        <w:t xml:space="preserve">Notă: completarea acestor informaţii este necesară pentru a stabili eligibilitate solicitantului; este necesară citirea cu atenţie a ghidului solicitantului pentru cerineţel egate de exerciţiile fnanciare (pentru anumite apeluri este suficientă completarea informaţiei pentru un singur execiţiu finanicar, pentru altele sunt necesare trei exerciţii financiare). </w:t>
      </w:r>
    </w:p>
    <w:p w14:paraId="788B6683" w14:textId="77777777" w:rsidR="002D227E" w:rsidRDefault="002D227E" w:rsidP="002D227E">
      <w:pPr>
        <w:pStyle w:val="ListParagraph"/>
        <w:ind w:left="1440"/>
        <w:rPr>
          <w:szCs w:val="24"/>
          <w:lang w:val="fr-FR"/>
        </w:rPr>
      </w:pPr>
    </w:p>
    <w:p w14:paraId="4E54FAC3" w14:textId="77777777" w:rsidR="00011AF8" w:rsidRDefault="00011AF8" w:rsidP="002D227E">
      <w:pPr>
        <w:pStyle w:val="ListParagraph"/>
        <w:ind w:left="1440"/>
        <w:rPr>
          <w:szCs w:val="24"/>
          <w:lang w:val="fr-FR"/>
        </w:rPr>
      </w:pPr>
    </w:p>
    <w:p w14:paraId="2D24DADD" w14:textId="77777777" w:rsidR="00011AF8" w:rsidRPr="002D227E" w:rsidRDefault="00011AF8" w:rsidP="002D227E">
      <w:pPr>
        <w:pStyle w:val="ListParagraph"/>
        <w:ind w:left="1440"/>
        <w:rPr>
          <w:szCs w:val="24"/>
          <w:lang w:val="fr-FR"/>
        </w:rPr>
      </w:pPr>
    </w:p>
    <w:p w14:paraId="16E8B065" w14:textId="1C3C4512" w:rsidR="002D227E" w:rsidRPr="009769DA" w:rsidRDefault="002D227E" w:rsidP="00BB5535">
      <w:pPr>
        <w:pStyle w:val="ListParagraph"/>
        <w:numPr>
          <w:ilvl w:val="0"/>
          <w:numId w:val="51"/>
        </w:numPr>
        <w:contextualSpacing/>
        <w:rPr>
          <w:szCs w:val="24"/>
        </w:rPr>
      </w:pPr>
      <w:r w:rsidRPr="009769DA">
        <w:rPr>
          <w:szCs w:val="24"/>
        </w:rPr>
        <w:t>Fina</w:t>
      </w:r>
      <w:r w:rsidR="00467BF4">
        <w:rPr>
          <w:szCs w:val="24"/>
        </w:rPr>
        <w:t>n</w:t>
      </w:r>
      <w:r>
        <w:rPr>
          <w:szCs w:val="24"/>
        </w:rPr>
        <w:t>ţ</w:t>
      </w:r>
      <w:r w:rsidRPr="009769DA">
        <w:rPr>
          <w:szCs w:val="24"/>
        </w:rPr>
        <w:t>ări:</w:t>
      </w:r>
    </w:p>
    <w:p w14:paraId="77C3CF75" w14:textId="77777777" w:rsidR="002D227E" w:rsidRPr="009769DA" w:rsidRDefault="002D227E" w:rsidP="00BB5535">
      <w:pPr>
        <w:pStyle w:val="ListParagraph"/>
        <w:numPr>
          <w:ilvl w:val="1"/>
          <w:numId w:val="51"/>
        </w:numPr>
        <w:contextualSpacing/>
        <w:rPr>
          <w:szCs w:val="24"/>
        </w:rPr>
      </w:pPr>
      <w:r w:rsidRPr="009769DA">
        <w:rPr>
          <w:szCs w:val="24"/>
        </w:rPr>
        <w:t>Asisten</w:t>
      </w:r>
      <w:r>
        <w:rPr>
          <w:szCs w:val="24"/>
        </w:rPr>
        <w:t>ţ</w:t>
      </w:r>
      <w:r w:rsidRPr="009769DA">
        <w:rPr>
          <w:szCs w:val="24"/>
        </w:rPr>
        <w:t>ă acordată anterior, unde se completează cu informa</w:t>
      </w:r>
      <w:r>
        <w:rPr>
          <w:szCs w:val="24"/>
        </w:rPr>
        <w:t>ţ</w:t>
      </w:r>
      <w:r w:rsidRPr="009769DA">
        <w:rPr>
          <w:szCs w:val="24"/>
        </w:rPr>
        <w:t>ii privind proiectele derulate anterior de către solicitant, încheiate sau aflate în derulare</w:t>
      </w:r>
    </w:p>
    <w:p w14:paraId="2DFAA142" w14:textId="1A6A5FD1" w:rsidR="002D227E" w:rsidRPr="002D227E" w:rsidRDefault="002D227E" w:rsidP="00BB5535">
      <w:pPr>
        <w:pStyle w:val="ListParagraph"/>
        <w:numPr>
          <w:ilvl w:val="1"/>
          <w:numId w:val="51"/>
        </w:numPr>
        <w:contextualSpacing/>
        <w:rPr>
          <w:szCs w:val="24"/>
          <w:lang w:val="fr-FR"/>
        </w:rPr>
      </w:pPr>
      <w:r w:rsidRPr="002D227E">
        <w:rPr>
          <w:szCs w:val="24"/>
          <w:lang w:val="fr-FR"/>
        </w:rPr>
        <w:t>Asistenţă solicitată, unde se completează cu informaţii privind proiectele depuse pentru obţinere</w:t>
      </w:r>
      <w:r w:rsidR="00011AF8">
        <w:rPr>
          <w:szCs w:val="24"/>
          <w:lang w:val="fr-FR"/>
        </w:rPr>
        <w:t>a de finanţare pe alte programe</w:t>
      </w:r>
    </w:p>
    <w:p w14:paraId="03092E3B" w14:textId="77777777" w:rsidR="002D227E" w:rsidRPr="002D227E" w:rsidRDefault="002D227E" w:rsidP="002D227E">
      <w:pPr>
        <w:pStyle w:val="ListParagraph"/>
        <w:ind w:left="1440"/>
        <w:rPr>
          <w:szCs w:val="24"/>
          <w:lang w:val="fr-FR"/>
        </w:rPr>
      </w:pPr>
    </w:p>
    <w:p w14:paraId="123F4B54" w14:textId="77777777" w:rsidR="002D227E" w:rsidRPr="002D227E" w:rsidRDefault="002D227E" w:rsidP="002D227E">
      <w:pPr>
        <w:pStyle w:val="ListParagraph"/>
        <w:ind w:left="1440"/>
        <w:rPr>
          <w:i/>
          <w:szCs w:val="24"/>
          <w:lang w:val="fr-FR"/>
        </w:rPr>
      </w:pPr>
      <w:r w:rsidRPr="002D227E">
        <w:rPr>
          <w:i/>
          <w:szCs w:val="24"/>
          <w:lang w:val="fr-FR"/>
        </w:rPr>
        <w:t>Notă: informaţiile nu trebuie să se limiteze la programele / proiectele finanţate din fonduri europene structurale şi de investiţii, ci la toate tipurile de finanţări</w:t>
      </w:r>
    </w:p>
    <w:p w14:paraId="21398A58" w14:textId="77777777" w:rsidR="002D227E" w:rsidRPr="002D227E" w:rsidRDefault="002D227E" w:rsidP="002D227E">
      <w:pPr>
        <w:spacing w:after="0" w:line="240" w:lineRule="auto"/>
        <w:rPr>
          <w:rFonts w:ascii="Times New Roman" w:hAnsi="Times New Roman"/>
          <w:szCs w:val="24"/>
          <w:lang w:val="fr-FR"/>
        </w:rPr>
      </w:pPr>
    </w:p>
    <w:p w14:paraId="377D1E9F" w14:textId="44886519" w:rsidR="002D227E" w:rsidRPr="002D227E" w:rsidRDefault="002D227E" w:rsidP="00BB5535">
      <w:pPr>
        <w:pStyle w:val="ListParagraph"/>
        <w:numPr>
          <w:ilvl w:val="0"/>
          <w:numId w:val="51"/>
        </w:numPr>
        <w:contextualSpacing/>
        <w:rPr>
          <w:szCs w:val="24"/>
          <w:lang w:val="fr-FR"/>
        </w:rPr>
      </w:pPr>
      <w:r w:rsidRPr="002D227E">
        <w:rPr>
          <w:szCs w:val="24"/>
          <w:lang w:val="fr-FR"/>
        </w:rPr>
        <w:t>Descrierea grupului</w:t>
      </w:r>
      <w:r w:rsidR="00F4287B">
        <w:rPr>
          <w:szCs w:val="24"/>
          <w:lang w:val="fr-FR"/>
        </w:rPr>
        <w:t>:</w:t>
      </w:r>
    </w:p>
    <w:p w14:paraId="560C8CA2" w14:textId="77777777" w:rsidR="002D227E" w:rsidRDefault="002D227E" w:rsidP="002D227E">
      <w:pPr>
        <w:spacing w:after="0" w:line="240" w:lineRule="auto"/>
        <w:ind w:left="1416"/>
        <w:jc w:val="both"/>
        <w:rPr>
          <w:rFonts w:ascii="Times New Roman" w:hAnsi="Times New Roman"/>
          <w:i/>
          <w:szCs w:val="24"/>
          <w:lang w:val="fr-FR"/>
        </w:rPr>
      </w:pPr>
      <w:r w:rsidRPr="002D227E">
        <w:rPr>
          <w:rFonts w:ascii="Times New Roman" w:hAnsi="Times New Roman"/>
          <w:i/>
          <w:szCs w:val="24"/>
          <w:lang w:val="fr-FR"/>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2BE6CD6A" w14:textId="77777777" w:rsidR="00011AF8" w:rsidRPr="002D227E" w:rsidRDefault="00011AF8" w:rsidP="00CA7BC2">
      <w:pPr>
        <w:spacing w:after="0" w:line="240" w:lineRule="auto"/>
        <w:jc w:val="both"/>
        <w:rPr>
          <w:rFonts w:ascii="Times New Roman" w:hAnsi="Times New Roman"/>
          <w:szCs w:val="24"/>
          <w:lang w:val="fr-FR"/>
        </w:rPr>
      </w:pPr>
    </w:p>
    <w:p w14:paraId="40FEAAF5" w14:textId="7CD2FD30" w:rsidR="002D227E" w:rsidRPr="002D227E" w:rsidRDefault="002D227E" w:rsidP="002D227E">
      <w:pPr>
        <w:keepNext/>
        <w:keepLines/>
        <w:shd w:val="clear" w:color="auto" w:fill="8EAADB"/>
        <w:spacing w:before="120" w:after="0" w:line="240" w:lineRule="auto"/>
        <w:outlineLvl w:val="1"/>
        <w:rPr>
          <w:rFonts w:ascii="Times New Roman" w:eastAsia="Calibri" w:hAnsi="Times New Roman" w:cs="Times New Roman"/>
          <w:b/>
          <w:sz w:val="28"/>
          <w:szCs w:val="28"/>
          <w:lang w:val="fr-FR" w:eastAsia="ro-RO"/>
        </w:rPr>
      </w:pPr>
      <w:bookmarkStart w:id="32" w:name="_Toc440322026"/>
      <w:bookmarkStart w:id="33" w:name="_Toc446375300"/>
      <w:bookmarkStart w:id="34" w:name="_Toc497846152"/>
      <w:r w:rsidRPr="002D227E">
        <w:rPr>
          <w:rFonts w:ascii="Times New Roman" w:eastAsia="Calibri" w:hAnsi="Times New Roman" w:cs="Times New Roman"/>
          <w:b/>
          <w:sz w:val="28"/>
          <w:szCs w:val="28"/>
          <w:lang w:val="fr-FR" w:eastAsia="ro-RO"/>
        </w:rPr>
        <w:t>3.</w:t>
      </w:r>
      <w:r>
        <w:rPr>
          <w:rFonts w:ascii="Times New Roman" w:eastAsia="Calibri" w:hAnsi="Times New Roman" w:cs="Times New Roman"/>
          <w:b/>
          <w:sz w:val="28"/>
          <w:szCs w:val="28"/>
          <w:lang w:val="fr-FR" w:eastAsia="ro-RO"/>
        </w:rPr>
        <w:t>2</w:t>
      </w:r>
      <w:r w:rsidRPr="002D227E">
        <w:rPr>
          <w:rFonts w:ascii="Times New Roman" w:eastAsia="Calibri" w:hAnsi="Times New Roman" w:cs="Times New Roman"/>
          <w:b/>
          <w:sz w:val="28"/>
          <w:szCs w:val="28"/>
          <w:lang w:val="fr-FR" w:eastAsia="ro-RO"/>
        </w:rPr>
        <w:t>. Modalitatea de completare a Cererii de finanţare</w:t>
      </w:r>
      <w:bookmarkEnd w:id="32"/>
      <w:bookmarkEnd w:id="33"/>
      <w:bookmarkEnd w:id="34"/>
    </w:p>
    <w:p w14:paraId="6859122C" w14:textId="77777777" w:rsidR="002D227E" w:rsidRPr="002D227E" w:rsidRDefault="002D227E" w:rsidP="002D227E">
      <w:pPr>
        <w:autoSpaceDE w:val="0"/>
        <w:autoSpaceDN w:val="0"/>
        <w:adjustRightInd w:val="0"/>
        <w:spacing w:after="0" w:line="240" w:lineRule="auto"/>
        <w:ind w:firstLine="720"/>
        <w:jc w:val="both"/>
        <w:rPr>
          <w:rFonts w:ascii="Times New Roman" w:eastAsia="Calibri" w:hAnsi="Times New Roman" w:cs="Times New Roman"/>
          <w:szCs w:val="24"/>
          <w:lang w:val="fr-FR"/>
        </w:rPr>
      </w:pPr>
    </w:p>
    <w:p w14:paraId="02429AA7" w14:textId="5ED4CE06" w:rsidR="00357E3B" w:rsidRPr="00357E3B" w:rsidRDefault="002D227E" w:rsidP="00357E3B">
      <w:pPr>
        <w:spacing w:after="0" w:line="240" w:lineRule="auto"/>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Elaborarea Cererii de Finanţare se va face conform</w:t>
      </w:r>
      <w:r>
        <w:rPr>
          <w:rFonts w:ascii="Times New Roman" w:eastAsia="Calibri" w:hAnsi="Times New Roman" w:cs="Times New Roman"/>
          <w:szCs w:val="24"/>
          <w:lang w:val="ro-RO"/>
        </w:rPr>
        <w:t xml:space="preserve"> modelului din Anexa nr.1. </w:t>
      </w:r>
      <w:r w:rsidR="00357E3B" w:rsidRPr="00357E3B">
        <w:rPr>
          <w:rFonts w:ascii="Times New Roman" w:eastAsia="Calibri" w:hAnsi="Times New Roman" w:cs="Times New Roman"/>
          <w:szCs w:val="24"/>
          <w:lang w:val="ro-RO"/>
        </w:rPr>
        <w:t>Câmpurile Cererii de finanţare şi cele privind modelul de buget corespund câmpurilor din MySMIS.  Modelele din prezentul Ghid au rolul de a facilita cerinţele de completare a cererii de finanţare din MySMIS.</w:t>
      </w:r>
    </w:p>
    <w:p w14:paraId="5033A2ED" w14:textId="77777777" w:rsidR="00357E3B" w:rsidRPr="00357E3B" w:rsidRDefault="00357E3B" w:rsidP="00357E3B">
      <w:pPr>
        <w:suppressAutoHyphens/>
        <w:spacing w:after="0" w:line="240" w:lineRule="auto"/>
        <w:jc w:val="both"/>
        <w:rPr>
          <w:rFonts w:ascii="Times New Roman" w:eastAsia="Calibri" w:hAnsi="Times New Roman" w:cs="Times New Roman"/>
          <w:b/>
          <w:i/>
          <w:szCs w:val="24"/>
          <w:lang w:val="ro-RO" w:eastAsia="ar-SA"/>
        </w:rPr>
      </w:pPr>
    </w:p>
    <w:p w14:paraId="67FE4905" w14:textId="77777777" w:rsidR="00357E3B" w:rsidRPr="00357E3B" w:rsidRDefault="00357E3B" w:rsidP="00357E3B">
      <w:pPr>
        <w:suppressAutoHyphens/>
        <w:spacing w:after="0" w:line="240" w:lineRule="auto"/>
        <w:jc w:val="both"/>
        <w:rPr>
          <w:rFonts w:ascii="Times New Roman" w:eastAsia="Calibri" w:hAnsi="Times New Roman" w:cs="Times New Roman"/>
          <w:b/>
          <w:i/>
          <w:szCs w:val="24"/>
          <w:lang w:val="ro-RO" w:eastAsia="ar-SA"/>
        </w:rPr>
      </w:pPr>
      <w:r w:rsidRPr="00357E3B">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21443D61" w14:textId="77777777" w:rsidR="00357E3B" w:rsidRPr="00357E3B" w:rsidRDefault="00357E3B" w:rsidP="00357E3B">
      <w:pPr>
        <w:suppressAutoHyphens/>
        <w:spacing w:after="0" w:line="240" w:lineRule="auto"/>
        <w:jc w:val="both"/>
        <w:rPr>
          <w:rFonts w:ascii="Times New Roman" w:eastAsia="Calibri" w:hAnsi="Times New Roman" w:cs="Times New Roman"/>
          <w:b/>
          <w:i/>
          <w:szCs w:val="24"/>
          <w:lang w:val="ro-RO" w:eastAsia="ar-SA"/>
        </w:rPr>
      </w:pPr>
    </w:p>
    <w:p w14:paraId="51F36FAE" w14:textId="77777777" w:rsidR="00357E3B" w:rsidRPr="00357E3B" w:rsidRDefault="00357E3B" w:rsidP="00357E3B">
      <w:pPr>
        <w:autoSpaceDE w:val="0"/>
        <w:spacing w:after="0" w:line="240" w:lineRule="auto"/>
        <w:jc w:val="both"/>
        <w:rPr>
          <w:rFonts w:ascii="Times New Roman" w:eastAsia="Calibri" w:hAnsi="Times New Roman" w:cs="Times New Roman"/>
          <w:b/>
          <w:szCs w:val="24"/>
          <w:lang w:val="ro-RO"/>
        </w:rPr>
      </w:pPr>
      <w:r w:rsidRPr="00357E3B">
        <w:rPr>
          <w:rFonts w:ascii="Times New Roman" w:eastAsia="Calibri" w:hAnsi="Times New Roman" w:cs="Times New Roman"/>
          <w:b/>
          <w:szCs w:val="24"/>
          <w:lang w:val="ro-RO"/>
        </w:rPr>
        <w:t xml:space="preserve">În vederea completării Cererii de finanțare trebuie avută în vedere anexarea tuturor documentelor menționate în Anexa </w:t>
      </w:r>
      <w:r w:rsidR="00065AB5">
        <w:rPr>
          <w:rFonts w:ascii="Times New Roman" w:eastAsia="Calibri" w:hAnsi="Times New Roman" w:cs="Times New Roman"/>
          <w:b/>
          <w:szCs w:val="24"/>
          <w:lang w:val="ro-RO"/>
        </w:rPr>
        <w:t>2</w:t>
      </w:r>
      <w:r w:rsidRPr="00357E3B">
        <w:rPr>
          <w:rFonts w:ascii="Times New Roman" w:eastAsia="Calibri" w:hAnsi="Times New Roman" w:cs="Times New Roman"/>
          <w:b/>
          <w:szCs w:val="24"/>
          <w:lang w:val="ro-RO"/>
        </w:rPr>
        <w:t xml:space="preserve"> la prezentul ghid.</w:t>
      </w:r>
    </w:p>
    <w:p w14:paraId="03103DF5" w14:textId="77777777" w:rsidR="00357E3B" w:rsidRPr="00357E3B" w:rsidRDefault="00357E3B" w:rsidP="00357E3B">
      <w:pPr>
        <w:autoSpaceDE w:val="0"/>
        <w:spacing w:after="0" w:line="240" w:lineRule="auto"/>
        <w:ind w:left="360"/>
        <w:jc w:val="both"/>
        <w:rPr>
          <w:rFonts w:ascii="Times New Roman" w:hAnsi="Times New Roman" w:cs="Times New Roman"/>
          <w:szCs w:val="24"/>
          <w:lang w:val="ro-RO"/>
        </w:rPr>
      </w:pPr>
    </w:p>
    <w:p w14:paraId="21258805" w14:textId="77777777" w:rsidR="00357E3B" w:rsidRPr="00357E3B"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357E3B">
        <w:rPr>
          <w:rFonts w:ascii="Times New Roman" w:eastAsia="Calibri" w:hAnsi="Times New Roman" w:cs="Times New Roman"/>
          <w:b/>
          <w:i/>
          <w:color w:val="FF0000"/>
          <w:szCs w:val="24"/>
          <w:lang w:val="ro-RO"/>
        </w:rPr>
        <w:t xml:space="preserve">Important! </w:t>
      </w:r>
    </w:p>
    <w:p w14:paraId="37DFDB25" w14:textId="77777777" w:rsidR="00357E3B" w:rsidRPr="00357E3B"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357E3B">
        <w:rPr>
          <w:rFonts w:ascii="Times New Roman" w:eastAsia="Calibri" w:hAnsi="Times New Roman" w:cs="Times New Roman"/>
          <w:color w:val="000000"/>
          <w:szCs w:val="24"/>
          <w:lang w:val="ro-RO"/>
        </w:rPr>
        <w:t>Solicitantul are obligaţia să verifice ataşarea tuturor anexelor obligatorii la Cererea de finanţare. În cazul în care se constată, la nivelul evaluării relevanţei, maturităţii și sustenabilită</w:t>
      </w:r>
      <w:r w:rsidRPr="00357E3B">
        <w:rPr>
          <w:rFonts w:ascii="Tahoma" w:eastAsia="Calibri" w:hAnsi="Tahoma" w:cs="Tahoma"/>
          <w:color w:val="000000"/>
          <w:szCs w:val="24"/>
          <w:lang w:val="ro-RO"/>
        </w:rPr>
        <w:t>ţ</w:t>
      </w:r>
      <w:r w:rsidRPr="00357E3B">
        <w:rPr>
          <w:rFonts w:ascii="Times New Roman" w:eastAsia="Calibri" w:hAnsi="Times New Roman" w:cs="Times New Roman"/>
          <w:color w:val="000000"/>
          <w:szCs w:val="24"/>
          <w:lang w:val="ro-RO"/>
        </w:rPr>
        <w:t xml:space="preserve">ii, existenţa unor activităţi pentru care solicitantul nu a ataşat anexele obligatorii specifice, proiectul va fi respins pentru nerespectarea condiţiilor din prezentul ghid. </w:t>
      </w:r>
    </w:p>
    <w:p w14:paraId="21E6F52F" w14:textId="77777777" w:rsidR="00357E3B" w:rsidRPr="00357E3B" w:rsidRDefault="00357E3B" w:rsidP="00357E3B">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3458BE47" w14:textId="64CF1E39" w:rsidR="00357E3B" w:rsidRPr="00357E3B" w:rsidRDefault="002C33C5" w:rsidP="003F5E86">
      <w:pPr>
        <w:pBdr>
          <w:top w:val="single" w:sz="12" w:space="1" w:color="FF0000"/>
          <w:left w:val="single" w:sz="12" w:space="3" w:color="FF0000"/>
          <w:bottom w:val="single" w:sz="12" w:space="1" w:color="FF0000"/>
          <w:right w:val="single" w:sz="12" w:space="4" w:color="FF0000"/>
        </w:pBdr>
        <w:spacing w:after="0" w:line="240" w:lineRule="auto"/>
        <w:jc w:val="both"/>
        <w:rPr>
          <w:rFonts w:ascii="Times New Roman" w:eastAsia="Calibri" w:hAnsi="Times New Roman" w:cs="Times New Roman"/>
          <w:color w:val="000000"/>
          <w:szCs w:val="24"/>
          <w:lang w:val="ro-RO"/>
        </w:rPr>
      </w:pPr>
      <w:r>
        <w:rPr>
          <w:rFonts w:ascii="Times New Roman" w:eastAsia="Calibri" w:hAnsi="Times New Roman" w:cs="Times New Roman"/>
          <w:color w:val="000000"/>
          <w:szCs w:val="24"/>
          <w:lang w:val="ro-RO"/>
        </w:rPr>
        <w:t>Solicitantul se va asigura că anexe</w:t>
      </w:r>
      <w:r w:rsidR="003F5E86">
        <w:rPr>
          <w:rFonts w:ascii="Times New Roman" w:eastAsia="Calibri" w:hAnsi="Times New Roman" w:cs="Times New Roman"/>
          <w:color w:val="000000"/>
          <w:szCs w:val="24"/>
          <w:lang w:val="ro-RO"/>
        </w:rPr>
        <w:t>le</w:t>
      </w:r>
      <w:r>
        <w:rPr>
          <w:rFonts w:ascii="Times New Roman" w:eastAsia="Calibri" w:hAnsi="Times New Roman" w:cs="Times New Roman"/>
          <w:color w:val="000000"/>
          <w:szCs w:val="24"/>
          <w:lang w:val="ro-RO"/>
        </w:rPr>
        <w:t xml:space="preserve"> sunt complete și lizibile.</w:t>
      </w:r>
      <w:r w:rsidR="00357E3B" w:rsidRPr="00357E3B">
        <w:rPr>
          <w:rFonts w:ascii="Times New Roman" w:eastAsia="Calibri" w:hAnsi="Times New Roman" w:cs="Times New Roman"/>
          <w:color w:val="000000"/>
          <w:lang w:val="ro-RO"/>
        </w:rPr>
        <w:t xml:space="preserve"> </w:t>
      </w:r>
      <w:r w:rsidR="00357E3B" w:rsidRPr="00357E3B">
        <w:rPr>
          <w:rFonts w:ascii="Times New Roman" w:eastAsia="Calibri" w:hAnsi="Times New Roman" w:cs="Times New Roman"/>
          <w:color w:val="000000"/>
          <w:szCs w:val="24"/>
          <w:lang w:val="ro-RO"/>
        </w:rPr>
        <w:t>Pentru a se asigura că formularul Cererii de finan</w:t>
      </w:r>
      <w:r w:rsidR="00357E3B" w:rsidRPr="00357E3B">
        <w:rPr>
          <w:rFonts w:ascii="Tahoma" w:eastAsia="Calibri" w:hAnsi="Tahoma" w:cs="Tahoma"/>
          <w:color w:val="000000"/>
          <w:szCs w:val="24"/>
          <w:lang w:val="ro-RO"/>
        </w:rPr>
        <w:t>ţ</w:t>
      </w:r>
      <w:r w:rsidR="00357E3B" w:rsidRPr="00357E3B">
        <w:rPr>
          <w:rFonts w:ascii="Times New Roman" w:eastAsia="Calibri" w:hAnsi="Times New Roman" w:cs="Times New Roman"/>
          <w:color w:val="000000"/>
          <w:szCs w:val="24"/>
          <w:lang w:val="ro-RO"/>
        </w:rPr>
        <w:t xml:space="preserve">are respectă criteriile administrative de conformare formală şi este însoţit de toate anexele cerute, solicitantul este rugat să completeze Fişa de control a Cererii de finanţare, </w:t>
      </w:r>
      <w:r w:rsidR="00357E3B" w:rsidRPr="00357E3B">
        <w:rPr>
          <w:rFonts w:ascii="Times New Roman" w:eastAsia="Calibri" w:hAnsi="Times New Roman" w:cs="Times New Roman"/>
          <w:b/>
          <w:color w:val="000000"/>
          <w:szCs w:val="24"/>
          <w:lang w:val="ro-RO"/>
        </w:rPr>
        <w:t xml:space="preserve">Anexa </w:t>
      </w:r>
      <w:r w:rsidR="00065AB5">
        <w:rPr>
          <w:rFonts w:ascii="Times New Roman" w:eastAsia="Calibri" w:hAnsi="Times New Roman" w:cs="Times New Roman"/>
          <w:b/>
          <w:color w:val="000000"/>
          <w:szCs w:val="24"/>
          <w:lang w:val="ro-RO"/>
        </w:rPr>
        <w:t>2</w:t>
      </w:r>
      <w:r w:rsidR="00357E3B" w:rsidRPr="00357E3B">
        <w:rPr>
          <w:rFonts w:ascii="Times New Roman" w:eastAsia="Calibri" w:hAnsi="Times New Roman" w:cs="Times New Roman"/>
          <w:color w:val="000000"/>
          <w:szCs w:val="24"/>
          <w:lang w:val="ro-RO"/>
        </w:rPr>
        <w:t xml:space="preserve"> la prezentul ghid</w:t>
      </w:r>
      <w:r w:rsidR="00BA3238">
        <w:rPr>
          <w:rFonts w:ascii="Times New Roman" w:eastAsia="Calibri" w:hAnsi="Times New Roman" w:cs="Times New Roman"/>
          <w:color w:val="000000"/>
          <w:szCs w:val="24"/>
          <w:lang w:val="ro-RO"/>
        </w:rPr>
        <w:t xml:space="preserve"> </w:t>
      </w:r>
      <w:r w:rsidR="00BA3238" w:rsidRPr="00761045">
        <w:rPr>
          <w:rFonts w:ascii="Times New Roman" w:eastAsia="Calibri" w:hAnsi="Times New Roman" w:cs="Times New Roman"/>
          <w:color w:val="000000"/>
          <w:szCs w:val="24"/>
          <w:lang w:val="ro-RO"/>
        </w:rPr>
        <w:t>și să o anexeze în Sistem</w:t>
      </w:r>
      <w:r w:rsidR="00357E3B" w:rsidRPr="00761045">
        <w:rPr>
          <w:rFonts w:ascii="Times New Roman" w:eastAsia="Calibri" w:hAnsi="Times New Roman" w:cs="Times New Roman"/>
          <w:color w:val="000000"/>
          <w:szCs w:val="24"/>
          <w:lang w:val="ro-RO"/>
        </w:rPr>
        <w:t>.</w:t>
      </w:r>
    </w:p>
    <w:p w14:paraId="4B887818" w14:textId="77777777" w:rsidR="00357E3B" w:rsidRPr="00357E3B" w:rsidRDefault="00357E3B" w:rsidP="00357E3B">
      <w:pPr>
        <w:autoSpaceDE w:val="0"/>
        <w:spacing w:after="0" w:line="240" w:lineRule="auto"/>
        <w:jc w:val="both"/>
        <w:rPr>
          <w:rFonts w:ascii="Times New Roman" w:hAnsi="Times New Roman" w:cs="Times New Roman"/>
          <w:b/>
          <w:i/>
          <w:szCs w:val="24"/>
          <w:lang w:val="ro-RO"/>
        </w:rPr>
      </w:pPr>
      <w:r w:rsidRPr="00357E3B">
        <w:rPr>
          <w:rFonts w:ascii="Times New Roman" w:hAnsi="Times New Roman" w:cs="Times New Roman"/>
          <w:b/>
          <w:i/>
          <w:szCs w:val="24"/>
          <w:lang w:val="ro-RO"/>
        </w:rPr>
        <w:t xml:space="preserve">  </w:t>
      </w:r>
    </w:p>
    <w:p w14:paraId="1EBB5FA0" w14:textId="4DCD5D95" w:rsidR="002D227E" w:rsidRPr="006C5254" w:rsidRDefault="002D227E" w:rsidP="002D227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35" w:name="_Toc442405179"/>
      <w:bookmarkStart w:id="36" w:name="_Toc497846153"/>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2.1</w:t>
      </w:r>
      <w:r w:rsidRPr="006C5254">
        <w:rPr>
          <w:rFonts w:ascii="Times New Roman" w:eastAsiaTheme="majorEastAsia" w:hAnsi="Times New Roman" w:cstheme="majorBidi"/>
          <w:b/>
          <w:bCs/>
          <w:i/>
          <w:lang w:val="ro-RO"/>
        </w:rPr>
        <w:t xml:space="preserve"> Stabilirea obiectivelor, rezultatelor şi indicatorilor proiectului</w:t>
      </w:r>
      <w:bookmarkEnd w:id="35"/>
      <w:bookmarkEnd w:id="36"/>
    </w:p>
    <w:p w14:paraId="15504489" w14:textId="77777777" w:rsidR="002D227E" w:rsidRPr="006C5254" w:rsidRDefault="002D227E" w:rsidP="002D227E">
      <w:pPr>
        <w:autoSpaceDE w:val="0"/>
        <w:spacing w:after="0" w:line="240" w:lineRule="auto"/>
        <w:jc w:val="both"/>
        <w:rPr>
          <w:rFonts w:ascii="Times New Roman" w:hAnsi="Times New Roman" w:cs="Times New Roman"/>
          <w:szCs w:val="24"/>
          <w:lang w:val="ro-RO"/>
        </w:rPr>
      </w:pPr>
    </w:p>
    <w:p w14:paraId="4361F337" w14:textId="77777777" w:rsidR="002D227E" w:rsidRPr="006C5254" w:rsidRDefault="002D227E" w:rsidP="002D227E">
      <w:pPr>
        <w:autoSpaceDE w:val="0"/>
        <w:spacing w:after="0" w:line="240" w:lineRule="auto"/>
        <w:jc w:val="both"/>
        <w:rPr>
          <w:rFonts w:ascii="Times New Roman" w:hAnsi="Times New Roman" w:cs="Times New Roman"/>
          <w:szCs w:val="24"/>
          <w:lang w:val="ro-RO"/>
        </w:rPr>
      </w:pPr>
      <w:r w:rsidRPr="006C5254">
        <w:rPr>
          <w:rFonts w:ascii="Times New Roman" w:hAnsi="Times New Roman" w:cs="Times New Roman"/>
          <w:szCs w:val="24"/>
          <w:lang w:val="ro-RO"/>
        </w:rPr>
        <w:t xml:space="preserve">Obiectivul general al proiectului va fi stabilit în directă corelare cu </w:t>
      </w:r>
      <w:r w:rsidRPr="006C5254">
        <w:rPr>
          <w:rFonts w:ascii="Times New Roman" w:hAnsi="Times New Roman" w:cs="Times New Roman"/>
          <w:i/>
          <w:szCs w:val="24"/>
          <w:lang w:val="ro-RO"/>
        </w:rPr>
        <w:t xml:space="preserve">Obiectivul specific </w:t>
      </w:r>
      <w:r>
        <w:rPr>
          <w:rFonts w:ascii="Times New Roman" w:hAnsi="Times New Roman" w:cs="Times New Roman"/>
          <w:i/>
          <w:szCs w:val="24"/>
          <w:lang w:val="ro-RO"/>
        </w:rPr>
        <w:t>6.3</w:t>
      </w:r>
      <w:r w:rsidRPr="006C5254">
        <w:rPr>
          <w:rFonts w:ascii="Times New Roman" w:hAnsi="Times New Roman" w:cs="Times New Roman"/>
          <w:szCs w:val="24"/>
          <w:lang w:val="ro-RO"/>
        </w:rPr>
        <w:t xml:space="preserve"> şi cu acţiunea de finanţare, conform secţiunii 1.3., în conformitate cu indicaţiile din Anexa </w:t>
      </w:r>
      <w:r>
        <w:rPr>
          <w:rFonts w:ascii="Times New Roman" w:hAnsi="Times New Roman" w:cs="Times New Roman"/>
          <w:szCs w:val="24"/>
          <w:lang w:val="ro-RO"/>
        </w:rPr>
        <w:t>1</w:t>
      </w:r>
      <w:r w:rsidRPr="006C5254">
        <w:rPr>
          <w:rFonts w:ascii="Times New Roman" w:hAnsi="Times New Roman" w:cs="Times New Roman"/>
          <w:szCs w:val="24"/>
          <w:lang w:val="ro-RO"/>
        </w:rPr>
        <w:t xml:space="preserve">. Fiecărui obiectiv îi va fi atribuit un rezultat. </w:t>
      </w:r>
    </w:p>
    <w:p w14:paraId="1FBC6EB5" w14:textId="77777777" w:rsidR="002D227E" w:rsidRPr="006C5254" w:rsidRDefault="002D227E" w:rsidP="002D227E">
      <w:pPr>
        <w:autoSpaceDE w:val="0"/>
        <w:spacing w:after="0" w:line="240" w:lineRule="auto"/>
        <w:jc w:val="both"/>
        <w:rPr>
          <w:rFonts w:ascii="Times New Roman" w:hAnsi="Times New Roman" w:cs="Times New Roman"/>
          <w:szCs w:val="24"/>
          <w:lang w:val="ro-RO"/>
        </w:rPr>
      </w:pPr>
    </w:p>
    <w:p w14:paraId="1AEFD48C" w14:textId="77777777" w:rsidR="002D227E" w:rsidRPr="006C5254" w:rsidRDefault="002D227E" w:rsidP="002D227E">
      <w:pPr>
        <w:autoSpaceDE w:val="0"/>
        <w:autoSpaceDN w:val="0"/>
        <w:adjustRightInd w:val="0"/>
        <w:spacing w:after="0" w:line="240" w:lineRule="auto"/>
        <w:jc w:val="both"/>
        <w:rPr>
          <w:rFonts w:ascii="Times New Roman" w:hAnsi="Times New Roman" w:cs="Times New Roman"/>
          <w:bCs/>
          <w:i/>
          <w:color w:val="231F20"/>
          <w:szCs w:val="24"/>
          <w:lang w:val="ro-RO"/>
        </w:rPr>
      </w:pPr>
      <w:r w:rsidRPr="006C5254">
        <w:rPr>
          <w:rFonts w:ascii="Times New Roman" w:hAnsi="Times New Roman" w:cs="Times New Roman"/>
          <w:szCs w:val="24"/>
          <w:lang w:val="ro-RO"/>
        </w:rPr>
        <w:lastRenderedPageBreak/>
        <w:t xml:space="preserve">Rezultatele vor fi corelate cu rezultatul aşteptat la Obiectivul specific </w:t>
      </w:r>
      <w:r>
        <w:rPr>
          <w:rFonts w:ascii="Times New Roman" w:hAnsi="Times New Roman" w:cs="Times New Roman"/>
          <w:szCs w:val="24"/>
          <w:lang w:val="ro-RO"/>
        </w:rPr>
        <w:t>6.3.</w:t>
      </w:r>
      <w:r w:rsidRPr="006C5254">
        <w:rPr>
          <w:rFonts w:ascii="Times New Roman" w:hAnsi="Times New Roman" w:cs="Times New Roman"/>
          <w:szCs w:val="24"/>
          <w:lang w:val="ro-RO"/>
        </w:rPr>
        <w:t xml:space="preserve"> </w:t>
      </w:r>
    </w:p>
    <w:p w14:paraId="7DB9BA93" w14:textId="77777777" w:rsidR="002D227E" w:rsidRPr="006C5254" w:rsidRDefault="002D227E" w:rsidP="002D227E">
      <w:pPr>
        <w:autoSpaceDE w:val="0"/>
        <w:autoSpaceDN w:val="0"/>
        <w:adjustRightInd w:val="0"/>
        <w:spacing w:after="0" w:line="240" w:lineRule="auto"/>
        <w:jc w:val="both"/>
        <w:rPr>
          <w:rFonts w:ascii="Times New Roman" w:hAnsi="Times New Roman" w:cs="Times New Roman"/>
          <w:i/>
          <w:szCs w:val="24"/>
          <w:lang w:val="ro-RO"/>
        </w:rPr>
      </w:pPr>
    </w:p>
    <w:p w14:paraId="593790B0" w14:textId="77777777" w:rsidR="002D227E" w:rsidRDefault="002D227E" w:rsidP="002D227E">
      <w:pPr>
        <w:autoSpaceDE w:val="0"/>
        <w:autoSpaceDN w:val="0"/>
        <w:adjustRightInd w:val="0"/>
        <w:spacing w:after="0" w:line="240" w:lineRule="auto"/>
        <w:rPr>
          <w:rFonts w:ascii="Times New Roman" w:hAnsi="Times New Roman" w:cs="Times New Roman"/>
          <w:szCs w:val="24"/>
          <w:lang w:val="ro-RO"/>
        </w:rPr>
      </w:pPr>
      <w:r w:rsidRPr="006C5254">
        <w:rPr>
          <w:rFonts w:ascii="Times New Roman" w:hAnsi="Times New Roman" w:cs="Times New Roman"/>
          <w:szCs w:val="24"/>
          <w:lang w:val="ro-RO"/>
        </w:rPr>
        <w:t>Toate obiectivele specifice vor fi asociate  cu rezultate concrete şi vor fi cunatificate în indicatori.</w:t>
      </w:r>
    </w:p>
    <w:p w14:paraId="114C1E8B" w14:textId="77777777" w:rsidR="009B6203" w:rsidRDefault="009B6203" w:rsidP="008C036E">
      <w:pPr>
        <w:spacing w:after="0" w:line="240" w:lineRule="auto"/>
        <w:jc w:val="both"/>
        <w:rPr>
          <w:rFonts w:ascii="Times New Roman" w:eastAsia="Calibri" w:hAnsi="Times New Roman" w:cs="Times New Roman"/>
          <w:szCs w:val="24"/>
          <w:lang w:val="ro-RO"/>
        </w:rPr>
      </w:pPr>
    </w:p>
    <w:p w14:paraId="3D6CEBAD" w14:textId="45670BCD" w:rsidR="002D227E" w:rsidRPr="002D227E" w:rsidRDefault="002D227E" w:rsidP="002D227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37" w:name="_Toc440322028"/>
      <w:bookmarkStart w:id="38" w:name="_Toc446375302"/>
      <w:bookmarkStart w:id="39" w:name="_Toc497846154"/>
      <w:r w:rsidRPr="002D227E">
        <w:rPr>
          <w:rFonts w:ascii="Times New Roman" w:eastAsia="Calibri" w:hAnsi="Times New Roman" w:cs="Times New Roman"/>
          <w:b/>
          <w:i/>
          <w:szCs w:val="20"/>
          <w:lang w:val="fr-FR" w:eastAsia="ro-RO"/>
        </w:rPr>
        <w:t>3.</w:t>
      </w:r>
      <w:r>
        <w:rPr>
          <w:rFonts w:ascii="Times New Roman" w:eastAsia="Calibri" w:hAnsi="Times New Roman" w:cs="Times New Roman"/>
          <w:b/>
          <w:i/>
          <w:szCs w:val="20"/>
          <w:lang w:val="fr-FR" w:eastAsia="ro-RO"/>
        </w:rPr>
        <w:t>2</w:t>
      </w:r>
      <w:r w:rsidRPr="002D227E">
        <w:rPr>
          <w:rFonts w:ascii="Times New Roman" w:eastAsia="Calibri" w:hAnsi="Times New Roman" w:cs="Times New Roman"/>
          <w:b/>
          <w:i/>
          <w:szCs w:val="20"/>
          <w:lang w:val="fr-FR" w:eastAsia="ro-RO"/>
        </w:rPr>
        <w:t xml:space="preserve">.2. </w:t>
      </w:r>
      <w:bookmarkEnd w:id="37"/>
      <w:r w:rsidRPr="002D227E">
        <w:rPr>
          <w:rFonts w:ascii="Times New Roman" w:eastAsia="Calibri" w:hAnsi="Times New Roman" w:cs="Times New Roman"/>
          <w:b/>
          <w:i/>
          <w:szCs w:val="20"/>
          <w:lang w:val="fr-FR" w:eastAsia="ro-RO"/>
        </w:rPr>
        <w:t>Context şi justificare</w:t>
      </w:r>
      <w:bookmarkEnd w:id="38"/>
      <w:bookmarkEnd w:id="39"/>
    </w:p>
    <w:p w14:paraId="169A2949" w14:textId="77777777" w:rsidR="002D227E" w:rsidRPr="002D227E"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
      </w:pPr>
    </w:p>
    <w:p w14:paraId="332E9C67" w14:textId="77777777" w:rsidR="002D227E" w:rsidRPr="002D227E"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 xml:space="preserve">Descrierea proiectului (se completează la secţiunea </w:t>
      </w:r>
      <w:r w:rsidRPr="002D227E">
        <w:rPr>
          <w:rFonts w:ascii="Times New Roman" w:eastAsia="Calibri" w:hAnsi="Times New Roman" w:cs="Times New Roman"/>
          <w:b/>
          <w:i/>
          <w:szCs w:val="24"/>
          <w:lang w:val="ro-RO"/>
        </w:rPr>
        <w:t>Context şi Justificare</w:t>
      </w:r>
      <w:r w:rsidRPr="002D227E">
        <w:rPr>
          <w:rFonts w:ascii="Times New Roman" w:eastAsia="Calibri" w:hAnsi="Times New Roman" w:cs="Times New Roman"/>
          <w:szCs w:val="24"/>
          <w:lang w:val="ro-RO"/>
        </w:rPr>
        <w:t>) va indica un minim de informaţii cu privire la următoarele aspecte:</w:t>
      </w:r>
    </w:p>
    <w:p w14:paraId="1E32EED1" w14:textId="77777777" w:rsidR="002D227E" w:rsidRPr="002D227E" w:rsidRDefault="002D227E" w:rsidP="00BB5535">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Contextul în care este propus proiectul;</w:t>
      </w:r>
    </w:p>
    <w:p w14:paraId="61270127" w14:textId="47AD718E" w:rsidR="002D227E" w:rsidRDefault="002D227E" w:rsidP="00BB5535">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 xml:space="preserve">Informaţii privind </w:t>
      </w:r>
      <w:r>
        <w:rPr>
          <w:rFonts w:ascii="Times New Roman" w:eastAsia="Calibri" w:hAnsi="Times New Roman" w:cs="Times New Roman"/>
          <w:szCs w:val="24"/>
          <w:lang w:val="ro-RO"/>
        </w:rPr>
        <w:t>zonele omogene</w:t>
      </w:r>
      <w:r w:rsidRPr="002D227E">
        <w:rPr>
          <w:rFonts w:ascii="Times New Roman" w:eastAsia="Calibri" w:hAnsi="Times New Roman" w:cs="Times New Roman"/>
          <w:szCs w:val="24"/>
          <w:lang w:val="ro-RO"/>
        </w:rPr>
        <w:t xml:space="preserve"> (localizare, date fizice, factori interesaţi</w:t>
      </w:r>
      <w:r w:rsidR="006B1CBC">
        <w:rPr>
          <w:rFonts w:ascii="Times New Roman" w:eastAsia="Calibri" w:hAnsi="Times New Roman" w:cs="Times New Roman"/>
          <w:szCs w:val="24"/>
          <w:lang w:val="ro-RO"/>
        </w:rPr>
        <w:t>, analiza cererii</w:t>
      </w:r>
      <w:r w:rsidRPr="002D227E">
        <w:rPr>
          <w:rFonts w:ascii="Times New Roman" w:eastAsia="Calibri" w:hAnsi="Times New Roman" w:cs="Times New Roman"/>
          <w:szCs w:val="24"/>
          <w:lang w:val="ro-RO"/>
        </w:rPr>
        <w:t xml:space="preserve"> etc.);</w:t>
      </w:r>
    </w:p>
    <w:p w14:paraId="784DDD12" w14:textId="77777777" w:rsidR="002D227E" w:rsidRPr="002D227E" w:rsidRDefault="002D227E" w:rsidP="002D227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30640E69" w14:textId="239BAAF0" w:rsidR="002D227E" w:rsidRPr="002D227E"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Cerinţele detaliate suplimentare sunt prezentate în secţ</w:t>
      </w:r>
      <w:r>
        <w:rPr>
          <w:rFonts w:ascii="Times New Roman" w:eastAsia="Calibri" w:hAnsi="Times New Roman" w:cs="Times New Roman"/>
          <w:szCs w:val="24"/>
          <w:lang w:val="ro-RO"/>
        </w:rPr>
        <w:t>iunea relevantă din Anexa 1</w:t>
      </w:r>
      <w:r w:rsidRPr="002D227E">
        <w:rPr>
          <w:rFonts w:ascii="Times New Roman" w:eastAsia="Calibri" w:hAnsi="Times New Roman" w:cs="Times New Roman"/>
          <w:szCs w:val="24"/>
          <w:lang w:val="ro-RO"/>
        </w:rPr>
        <w:t>.</w:t>
      </w:r>
    </w:p>
    <w:p w14:paraId="09899270" w14:textId="77777777" w:rsidR="002D227E" w:rsidRPr="002D227E" w:rsidRDefault="002D227E" w:rsidP="002D227E">
      <w:pPr>
        <w:autoSpaceDE w:val="0"/>
        <w:autoSpaceDN w:val="0"/>
        <w:adjustRightInd w:val="0"/>
        <w:spacing w:after="0" w:line="240" w:lineRule="auto"/>
        <w:jc w:val="both"/>
        <w:rPr>
          <w:rFonts w:ascii="Times New Roman" w:eastAsia="Calibri" w:hAnsi="Times New Roman" w:cs="Times New Roman"/>
          <w:szCs w:val="24"/>
          <w:lang w:val="ro-RO"/>
        </w:rPr>
      </w:pPr>
    </w:p>
    <w:p w14:paraId="7DC38051" w14:textId="77777777" w:rsidR="002D227E" w:rsidRDefault="002D227E" w:rsidP="002D227E">
      <w:pPr>
        <w:autoSpaceDE w:val="0"/>
        <w:autoSpaceDN w:val="0"/>
        <w:adjustRightInd w:val="0"/>
        <w:spacing w:after="0" w:line="240" w:lineRule="auto"/>
        <w:jc w:val="both"/>
        <w:rPr>
          <w:rFonts w:ascii="Times New Roman" w:eastAsia="Calibri" w:hAnsi="Times New Roman" w:cs="Times New Roman"/>
          <w:b/>
          <w:i/>
          <w:szCs w:val="24"/>
          <w:lang w:val="ro-RO"/>
        </w:rPr>
      </w:pPr>
      <w:r w:rsidRPr="002D227E">
        <w:rPr>
          <w:rFonts w:ascii="Times New Roman" w:eastAsia="Calibri" w:hAnsi="Times New Roman" w:cs="Times New Roman"/>
          <w:szCs w:val="24"/>
          <w:lang w:val="ro-RO"/>
        </w:rPr>
        <w:t xml:space="preserve">În secţiunea </w:t>
      </w:r>
      <w:r w:rsidRPr="002D227E">
        <w:rPr>
          <w:rFonts w:ascii="Times New Roman" w:eastAsia="Calibri" w:hAnsi="Times New Roman" w:cs="Times New Roman"/>
          <w:b/>
          <w:szCs w:val="24"/>
          <w:lang w:val="ro-RO"/>
        </w:rPr>
        <w:t>Justificare vor fi enumerate problemele care necesită implementarea proiectului</w:t>
      </w:r>
      <w:r w:rsidRPr="002D227E">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2D227E">
        <w:rPr>
          <w:rFonts w:ascii="Times New Roman" w:eastAsia="Calibri" w:hAnsi="Times New Roman" w:cs="Times New Roman"/>
          <w:b/>
          <w:i/>
          <w:szCs w:val="24"/>
          <w:lang w:val="ro-RO"/>
        </w:rPr>
        <w:t>Descrierea investiţiei.</w:t>
      </w:r>
    </w:p>
    <w:p w14:paraId="49A1F654" w14:textId="77777777" w:rsidR="002D227E" w:rsidRDefault="002D227E" w:rsidP="008C036E">
      <w:pPr>
        <w:spacing w:after="0" w:line="240" w:lineRule="auto"/>
        <w:jc w:val="both"/>
        <w:rPr>
          <w:rFonts w:ascii="Times New Roman" w:hAnsi="Times New Roman" w:cs="Times New Roman"/>
          <w:b/>
          <w:szCs w:val="24"/>
          <w:lang w:val="ro-RO"/>
        </w:rPr>
      </w:pPr>
    </w:p>
    <w:p w14:paraId="44552E72" w14:textId="16364C37" w:rsidR="002F68DE" w:rsidRPr="006C5254" w:rsidRDefault="002F68DE" w:rsidP="002F68D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40" w:name="_Toc439948367"/>
      <w:bookmarkStart w:id="41" w:name="_Toc441236113"/>
      <w:bookmarkStart w:id="42" w:name="_Toc442405183"/>
      <w:bookmarkStart w:id="43" w:name="_Toc497846155"/>
      <w:r w:rsidRPr="006C5254">
        <w:rPr>
          <w:rFonts w:ascii="Times New Roman" w:eastAsiaTheme="majorEastAsia" w:hAnsi="Times New Roman" w:cstheme="majorBidi"/>
          <w:b/>
          <w:bCs/>
          <w:i/>
          <w:lang w:val="fr-FR"/>
        </w:rPr>
        <w:t>3.</w:t>
      </w:r>
      <w:r>
        <w:rPr>
          <w:rFonts w:ascii="Times New Roman" w:eastAsiaTheme="majorEastAsia" w:hAnsi="Times New Roman" w:cstheme="majorBidi"/>
          <w:b/>
          <w:bCs/>
          <w:i/>
          <w:lang w:val="fr-FR"/>
        </w:rPr>
        <w:t>2.3</w:t>
      </w:r>
      <w:r w:rsidRPr="006C5254">
        <w:rPr>
          <w:rFonts w:ascii="Times New Roman" w:eastAsiaTheme="majorEastAsia" w:hAnsi="Times New Roman" w:cstheme="majorBidi"/>
          <w:b/>
          <w:bCs/>
          <w:i/>
          <w:lang w:val="fr-FR"/>
        </w:rPr>
        <w:t xml:space="preserve"> Sustenabilitate</w:t>
      </w:r>
      <w:bookmarkEnd w:id="40"/>
      <w:bookmarkEnd w:id="41"/>
      <w:bookmarkEnd w:id="42"/>
      <w:bookmarkEnd w:id="43"/>
    </w:p>
    <w:p w14:paraId="12E3A209" w14:textId="77777777" w:rsidR="002F68DE" w:rsidRPr="006C5254" w:rsidRDefault="002F68DE" w:rsidP="002F68DE">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674732E5" w14:textId="1BB19364" w:rsidR="002F68DE"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Se va preciza modul în care proiectul se va autosus</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ine financiar dup</w:t>
      </w:r>
      <w:r w:rsidRPr="006C5254">
        <w:rPr>
          <w:rFonts w:ascii="Times New Roman" w:eastAsia="Calibri" w:hAnsi="Times New Roman" w:cs="Times New Roman" w:hint="eastAsia"/>
          <w:szCs w:val="24"/>
          <w:lang w:val="ro-RO" w:eastAsia="ar-SA"/>
        </w:rPr>
        <w:t>ă</w:t>
      </w:r>
      <w:r w:rsidRPr="006C5254">
        <w:rPr>
          <w:rFonts w:ascii="Times New Roman" w:eastAsia="Calibri" w:hAnsi="Times New Roman" w:cs="Times New Roman"/>
          <w:szCs w:val="24"/>
          <w:lang w:val="ro-RO" w:eastAsia="ar-SA"/>
        </w:rPr>
        <w:t xml:space="preserve"> </w:t>
      </w:r>
      <w:r w:rsidRPr="006C5254">
        <w:rPr>
          <w:rFonts w:ascii="Times New Roman" w:eastAsia="Calibri" w:hAnsi="Times New Roman" w:cs="Times New Roman" w:hint="eastAsia"/>
          <w:szCs w:val="24"/>
          <w:lang w:val="ro-RO" w:eastAsia="ar-SA"/>
        </w:rPr>
        <w:t>î</w:t>
      </w:r>
      <w:r w:rsidRPr="006C5254">
        <w:rPr>
          <w:rFonts w:ascii="Times New Roman" w:eastAsia="Calibri" w:hAnsi="Times New Roman" w:cs="Times New Roman"/>
          <w:szCs w:val="24"/>
          <w:lang w:val="ro-RO" w:eastAsia="ar-SA"/>
        </w:rPr>
        <w:t>ncetarea finan</w:t>
      </w:r>
      <w:r w:rsidRPr="006C5254">
        <w:rPr>
          <w:rFonts w:ascii="Times New Roman" w:eastAsia="Calibri" w:hAnsi="Times New Roman" w:cs="Times New Roman" w:hint="eastAsia"/>
          <w:szCs w:val="24"/>
          <w:lang w:val="ro-RO" w:eastAsia="ar-SA"/>
        </w:rPr>
        <w:t>ţă</w:t>
      </w:r>
      <w:r w:rsidRPr="006C5254">
        <w:rPr>
          <w:rFonts w:ascii="Times New Roman" w:eastAsia="Calibri" w:hAnsi="Times New Roman" w:cs="Times New Roman"/>
          <w:szCs w:val="24"/>
          <w:lang w:val="ro-RO" w:eastAsia="ar-SA"/>
        </w:rPr>
        <w:t>rii solicitate prin Cererea de finan</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 xml:space="preserve">are, capacitatea de a asigura operarea </w:t>
      </w:r>
      <w:r w:rsidRPr="006C5254">
        <w:rPr>
          <w:rFonts w:ascii="Times New Roman" w:eastAsia="Calibri" w:hAnsi="Times New Roman" w:cs="Times New Roman" w:hint="eastAsia"/>
          <w:szCs w:val="24"/>
          <w:lang w:val="ro-RO" w:eastAsia="ar-SA"/>
        </w:rPr>
        <w:t>ş</w:t>
      </w:r>
      <w:r w:rsidRPr="006C5254">
        <w:rPr>
          <w:rFonts w:ascii="Times New Roman" w:eastAsia="Calibri" w:hAnsi="Times New Roman" w:cs="Times New Roman"/>
          <w:szCs w:val="24"/>
          <w:lang w:val="ro-RO" w:eastAsia="ar-SA"/>
        </w:rPr>
        <w:t xml:space="preserve">i </w:t>
      </w:r>
      <w:r w:rsidRPr="006C5254">
        <w:rPr>
          <w:rFonts w:ascii="Times New Roman" w:eastAsia="Calibri" w:hAnsi="Times New Roman" w:cs="Times New Roman" w:hint="eastAsia"/>
          <w:szCs w:val="24"/>
          <w:lang w:val="ro-RO" w:eastAsia="ar-SA"/>
        </w:rPr>
        <w:t>î</w:t>
      </w:r>
      <w:r w:rsidRPr="006C5254">
        <w:rPr>
          <w:rFonts w:ascii="Times New Roman" w:eastAsia="Calibri" w:hAnsi="Times New Roman" w:cs="Times New Roman"/>
          <w:szCs w:val="24"/>
          <w:lang w:val="ro-RO" w:eastAsia="ar-SA"/>
        </w:rPr>
        <w:t>ntre</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inerea investi</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iei dup</w:t>
      </w:r>
      <w:r w:rsidRPr="006C5254">
        <w:rPr>
          <w:rFonts w:ascii="Times New Roman" w:eastAsia="Calibri" w:hAnsi="Times New Roman" w:cs="Times New Roman" w:hint="eastAsia"/>
          <w:szCs w:val="24"/>
          <w:lang w:val="ro-RO" w:eastAsia="ar-SA"/>
        </w:rPr>
        <w:t>ă</w:t>
      </w:r>
      <w:r w:rsidRPr="006C5254">
        <w:rPr>
          <w:rFonts w:ascii="Times New Roman" w:eastAsia="Calibri" w:hAnsi="Times New Roman" w:cs="Times New Roman"/>
          <w:szCs w:val="24"/>
          <w:lang w:val="ro-RO" w:eastAsia="ar-SA"/>
        </w:rPr>
        <w:t xml:space="preserve"> finalizare (entit</w:t>
      </w:r>
      <w:r w:rsidRPr="006C5254">
        <w:rPr>
          <w:rFonts w:ascii="Times New Roman" w:eastAsia="Calibri" w:hAnsi="Times New Roman" w:cs="Times New Roman" w:hint="eastAsia"/>
          <w:szCs w:val="24"/>
          <w:lang w:val="ro-RO" w:eastAsia="ar-SA"/>
        </w:rPr>
        <w:t>ăţ</w:t>
      </w:r>
      <w:r w:rsidRPr="006C5254">
        <w:rPr>
          <w:rFonts w:ascii="Times New Roman" w:eastAsia="Calibri" w:hAnsi="Times New Roman" w:cs="Times New Roman"/>
          <w:szCs w:val="24"/>
          <w:lang w:val="ro-RO" w:eastAsia="ar-SA"/>
        </w:rPr>
        <w:t>i responsabile, fonduri, activit</w:t>
      </w:r>
      <w:r w:rsidRPr="006C5254">
        <w:rPr>
          <w:rFonts w:ascii="Times New Roman" w:eastAsia="Calibri" w:hAnsi="Times New Roman" w:cs="Times New Roman" w:hint="eastAsia"/>
          <w:szCs w:val="24"/>
          <w:lang w:val="ro-RO" w:eastAsia="ar-SA"/>
        </w:rPr>
        <w:t>ăţ</w:t>
      </w:r>
      <w:r w:rsidRPr="006C5254">
        <w:rPr>
          <w:rFonts w:ascii="Times New Roman" w:eastAsia="Calibri" w:hAnsi="Times New Roman" w:cs="Times New Roman"/>
          <w:szCs w:val="24"/>
          <w:lang w:val="ro-RO" w:eastAsia="ar-SA"/>
        </w:rPr>
        <w:t xml:space="preserve">i, orizont de timp). </w:t>
      </w:r>
    </w:p>
    <w:p w14:paraId="06701EE6" w14:textId="77777777" w:rsidR="001E1C3F" w:rsidRDefault="001E1C3F"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4DE4F4" w14:textId="407BC527" w:rsidR="002F68DE"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Pr>
          <w:rFonts w:ascii="Times New Roman" w:eastAsia="Calibri" w:hAnsi="Times New Roman" w:cs="Times New Roman"/>
          <w:szCs w:val="24"/>
          <w:lang w:val="ro-RO" w:eastAsia="ar-SA"/>
        </w:rPr>
        <w:t xml:space="preserve">De asemenea, se vor </w:t>
      </w:r>
      <w:r w:rsidRPr="005D7E13">
        <w:rPr>
          <w:rFonts w:ascii="Times New Roman" w:eastAsia="Calibri" w:hAnsi="Times New Roman" w:cs="Times New Roman"/>
          <w:szCs w:val="24"/>
          <w:lang w:val="ro-RO" w:eastAsia="ar-SA"/>
        </w:rPr>
        <w:t>descrie</w:t>
      </w:r>
      <w:r>
        <w:rPr>
          <w:rFonts w:ascii="Times New Roman" w:eastAsia="Calibri" w:hAnsi="Times New Roman" w:cs="Times New Roman"/>
          <w:szCs w:val="24"/>
          <w:lang w:val="ro-RO" w:eastAsia="ar-SA"/>
        </w:rPr>
        <w:t xml:space="preserve"> măsurile suplimentare care vor fi implementate </w:t>
      </w:r>
      <w:r w:rsidRPr="005D7E13">
        <w:rPr>
          <w:rFonts w:ascii="Times New Roman" w:eastAsia="Calibri" w:hAnsi="Times New Roman" w:cs="Times New Roman"/>
          <w:szCs w:val="24"/>
          <w:lang w:val="ro-RO" w:eastAsia="ar-SA"/>
        </w:rPr>
        <w:t>pentru eficientizarea consumului.</w:t>
      </w:r>
    </w:p>
    <w:p w14:paraId="72EF2A59" w14:textId="77777777" w:rsidR="002F68DE" w:rsidRDefault="002F68DE"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0029E993" w14:textId="48BEED5B" w:rsidR="002F68DE" w:rsidRPr="002F68DE" w:rsidRDefault="002F68DE" w:rsidP="002F68D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44" w:name="_Toc446375304"/>
      <w:bookmarkStart w:id="45" w:name="_Toc497846156"/>
      <w:r w:rsidRPr="002F68DE">
        <w:rPr>
          <w:rFonts w:ascii="Times New Roman" w:eastAsia="Calibri" w:hAnsi="Times New Roman" w:cs="Times New Roman"/>
          <w:b/>
          <w:i/>
          <w:szCs w:val="20"/>
          <w:lang w:val="fr-FR" w:eastAsia="ro-RO"/>
        </w:rPr>
        <w:t>3.</w:t>
      </w:r>
      <w:r>
        <w:rPr>
          <w:rFonts w:ascii="Times New Roman" w:eastAsia="Calibri" w:hAnsi="Times New Roman" w:cs="Times New Roman"/>
          <w:b/>
          <w:i/>
          <w:szCs w:val="20"/>
          <w:lang w:val="fr-FR" w:eastAsia="ro-RO"/>
        </w:rPr>
        <w:t>2</w:t>
      </w:r>
      <w:r w:rsidRPr="002F68DE">
        <w:rPr>
          <w:rFonts w:ascii="Times New Roman" w:eastAsia="Calibri" w:hAnsi="Times New Roman" w:cs="Times New Roman"/>
          <w:b/>
          <w:i/>
          <w:szCs w:val="20"/>
          <w:lang w:val="fr-FR" w:eastAsia="ro-RO"/>
        </w:rPr>
        <w:t>.4 Relevanţă</w:t>
      </w:r>
      <w:bookmarkEnd w:id="44"/>
      <w:bookmarkEnd w:id="45"/>
    </w:p>
    <w:p w14:paraId="62F265A5" w14:textId="77777777" w:rsidR="002F68DE" w:rsidRPr="002F68DE" w:rsidRDefault="002F68DE" w:rsidP="002F68DE">
      <w:pPr>
        <w:autoSpaceDE w:val="0"/>
        <w:autoSpaceDN w:val="0"/>
        <w:adjustRightInd w:val="0"/>
        <w:spacing w:after="0" w:line="240" w:lineRule="auto"/>
        <w:jc w:val="both"/>
        <w:rPr>
          <w:rFonts w:ascii="Times New Roman" w:eastAsia="Calibri" w:hAnsi="Times New Roman" w:cs="Times New Roman"/>
          <w:szCs w:val="24"/>
          <w:lang w:val="ro-RO"/>
        </w:rPr>
      </w:pPr>
    </w:p>
    <w:p w14:paraId="08326275" w14:textId="77777777" w:rsidR="002F68DE" w:rsidRPr="002F68DE" w:rsidRDefault="002F68DE" w:rsidP="002F68DE">
      <w:pPr>
        <w:autoSpaceDE w:val="0"/>
        <w:autoSpaceDN w:val="0"/>
        <w:adjustRightInd w:val="0"/>
        <w:spacing w:after="0" w:line="240" w:lineRule="auto"/>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În cadrul acestei secţiuni se vor completa informaţii legate de relevanţa proiectului în raport cu următoarele aspecte:</w:t>
      </w:r>
    </w:p>
    <w:p w14:paraId="325FE9C7" w14:textId="31B1D8E3" w:rsidR="002F68DE" w:rsidRPr="006C0987" w:rsidRDefault="002F68DE" w:rsidP="00BB5535">
      <w:pPr>
        <w:numPr>
          <w:ilvl w:val="1"/>
          <w:numId w:val="44"/>
        </w:numPr>
        <w:autoSpaceDE w:val="0"/>
        <w:autoSpaceDN w:val="0"/>
        <w:adjustRightInd w:val="0"/>
        <w:spacing w:after="0" w:line="240" w:lineRule="auto"/>
        <w:ind w:left="450"/>
        <w:contextualSpacing/>
        <w:jc w:val="both"/>
        <w:rPr>
          <w:rFonts w:ascii="Times New Roman" w:eastAsia="Calibri" w:hAnsi="Times New Roman" w:cs="Times New Roman"/>
          <w:b/>
          <w:szCs w:val="24"/>
          <w:lang w:val="ro-RO"/>
        </w:rPr>
      </w:pPr>
      <w:r w:rsidRPr="002F68DE">
        <w:rPr>
          <w:rFonts w:ascii="Times New Roman" w:eastAsia="Calibri" w:hAnsi="Times New Roman" w:cs="Times New Roman"/>
          <w:szCs w:val="24"/>
          <w:lang w:val="ro-RO"/>
        </w:rPr>
        <w:t xml:space="preserve">Contribuţia la </w:t>
      </w:r>
      <w:r w:rsidRPr="006C0987">
        <w:rPr>
          <w:rFonts w:ascii="Times New Roman" w:eastAsia="Calibri" w:hAnsi="Times New Roman" w:cs="Times New Roman"/>
          <w:b/>
          <w:szCs w:val="24"/>
          <w:lang w:val="ro-RO"/>
        </w:rPr>
        <w:t xml:space="preserve">Strategia Naţională </w:t>
      </w:r>
      <w:r w:rsidR="008F2BB9" w:rsidRPr="006C0987">
        <w:rPr>
          <w:rFonts w:ascii="Times New Roman" w:eastAsia="Calibri" w:hAnsi="Times New Roman" w:cs="Times New Roman"/>
          <w:b/>
          <w:szCs w:val="24"/>
          <w:lang w:val="ro-RO"/>
        </w:rPr>
        <w:t>de A</w:t>
      </w:r>
      <w:r w:rsidRPr="006C0987">
        <w:rPr>
          <w:rFonts w:ascii="Times New Roman" w:eastAsia="Calibri" w:hAnsi="Times New Roman" w:cs="Times New Roman"/>
          <w:b/>
          <w:szCs w:val="24"/>
          <w:lang w:val="ro-RO"/>
        </w:rPr>
        <w:t>c</w:t>
      </w:r>
      <w:r w:rsidRPr="006C0987">
        <w:rPr>
          <w:rFonts w:ascii="Times New Roman" w:eastAsia="Calibri" w:hAnsi="Times New Roman" w:cs="Times New Roman" w:hint="eastAsia"/>
          <w:b/>
          <w:szCs w:val="24"/>
          <w:lang w:val="ro-RO"/>
        </w:rPr>
        <w:t>ţ</w:t>
      </w:r>
      <w:r w:rsidRPr="006C0987">
        <w:rPr>
          <w:rFonts w:ascii="Times New Roman" w:eastAsia="Calibri" w:hAnsi="Times New Roman" w:cs="Times New Roman"/>
          <w:b/>
          <w:szCs w:val="24"/>
          <w:lang w:val="ro-RO"/>
        </w:rPr>
        <w:t xml:space="preserve">iune </w:t>
      </w:r>
      <w:r w:rsidRPr="006C0987">
        <w:rPr>
          <w:rFonts w:ascii="Times New Roman" w:eastAsia="Calibri" w:hAnsi="Times New Roman" w:cs="Times New Roman" w:hint="eastAsia"/>
          <w:b/>
          <w:szCs w:val="24"/>
          <w:lang w:val="ro-RO"/>
        </w:rPr>
        <w:t>î</w:t>
      </w:r>
      <w:r w:rsidR="008F2BB9" w:rsidRPr="006C0987">
        <w:rPr>
          <w:rFonts w:ascii="Times New Roman" w:eastAsia="Calibri" w:hAnsi="Times New Roman" w:cs="Times New Roman"/>
          <w:b/>
          <w:szCs w:val="24"/>
          <w:lang w:val="ro-RO"/>
        </w:rPr>
        <w:t>n domeniul E</w:t>
      </w:r>
      <w:r w:rsidRPr="006C0987">
        <w:rPr>
          <w:rFonts w:ascii="Times New Roman" w:eastAsia="Calibri" w:hAnsi="Times New Roman" w:cs="Times New Roman"/>
          <w:b/>
          <w:szCs w:val="24"/>
          <w:lang w:val="ro-RO"/>
        </w:rPr>
        <w:t>ficien</w:t>
      </w:r>
      <w:r w:rsidRPr="006C0987">
        <w:rPr>
          <w:rFonts w:ascii="Times New Roman" w:eastAsia="Calibri" w:hAnsi="Times New Roman" w:cs="Times New Roman" w:hint="eastAsia"/>
          <w:b/>
          <w:szCs w:val="24"/>
          <w:lang w:val="ro-RO"/>
        </w:rPr>
        <w:t>ţ</w:t>
      </w:r>
      <w:r w:rsidR="008F2BB9" w:rsidRPr="006C0987">
        <w:rPr>
          <w:rFonts w:ascii="Times New Roman" w:eastAsia="Calibri" w:hAnsi="Times New Roman" w:cs="Times New Roman"/>
          <w:b/>
          <w:szCs w:val="24"/>
          <w:lang w:val="ro-RO"/>
        </w:rPr>
        <w:t>ei E</w:t>
      </w:r>
      <w:r w:rsidRPr="006C0987">
        <w:rPr>
          <w:rFonts w:ascii="Times New Roman" w:eastAsia="Calibri" w:hAnsi="Times New Roman" w:cs="Times New Roman"/>
          <w:b/>
          <w:szCs w:val="24"/>
          <w:lang w:val="ro-RO"/>
        </w:rPr>
        <w:t>nergetice (PNAEE III),</w:t>
      </w:r>
    </w:p>
    <w:p w14:paraId="02143B09" w14:textId="443F74F7" w:rsidR="002F68DE" w:rsidRPr="002F68DE" w:rsidRDefault="002F68DE" w:rsidP="00BB5535">
      <w:pPr>
        <w:numPr>
          <w:ilvl w:val="1"/>
          <w:numId w:val="44"/>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 xml:space="preserve">Corelările cu </w:t>
      </w:r>
      <w:r w:rsidR="00A756E9">
        <w:rPr>
          <w:rFonts w:ascii="Times New Roman" w:eastAsia="Calibri" w:hAnsi="Times New Roman" w:cs="Times New Roman"/>
          <w:szCs w:val="24"/>
          <w:lang w:val="ro-RO"/>
        </w:rPr>
        <w:t>legislaţia naţio</w:t>
      </w:r>
      <w:r w:rsidR="002811F0">
        <w:rPr>
          <w:rFonts w:ascii="Times New Roman" w:eastAsia="Calibri" w:hAnsi="Times New Roman" w:cs="Times New Roman"/>
          <w:szCs w:val="24"/>
          <w:lang w:val="ro-RO"/>
        </w:rPr>
        <w:t>n</w:t>
      </w:r>
      <w:r w:rsidR="00A756E9">
        <w:rPr>
          <w:rFonts w:ascii="Times New Roman" w:eastAsia="Calibri" w:hAnsi="Times New Roman" w:cs="Times New Roman"/>
          <w:szCs w:val="24"/>
          <w:lang w:val="ro-RO"/>
        </w:rPr>
        <w:t xml:space="preserve">ală în domeniu şi </w:t>
      </w:r>
      <w:r w:rsidR="00C71825" w:rsidRPr="00C71825">
        <w:rPr>
          <w:rFonts w:ascii="Times New Roman" w:eastAsia="Calibri" w:hAnsi="Times New Roman" w:cs="Times New Roman"/>
          <w:szCs w:val="24"/>
          <w:lang w:val="ro-RO"/>
        </w:rPr>
        <w:t>D</w:t>
      </w:r>
      <w:r w:rsidR="00C71825">
        <w:rPr>
          <w:rFonts w:ascii="Times New Roman" w:eastAsia="Calibri" w:hAnsi="Times New Roman" w:cs="Times New Roman"/>
          <w:szCs w:val="24"/>
          <w:lang w:val="ro-RO"/>
        </w:rPr>
        <w:t>irectiv</w:t>
      </w:r>
      <w:r w:rsidR="00485A7D">
        <w:rPr>
          <w:rFonts w:ascii="Times New Roman" w:eastAsia="Calibri" w:hAnsi="Times New Roman" w:cs="Times New Roman"/>
          <w:szCs w:val="24"/>
          <w:lang w:val="ro-RO"/>
        </w:rPr>
        <w:t>ele</w:t>
      </w:r>
      <w:r w:rsidR="00C71825" w:rsidRPr="00C71825">
        <w:rPr>
          <w:rFonts w:ascii="Times New Roman" w:eastAsia="Calibri" w:hAnsi="Times New Roman" w:cs="Times New Roman"/>
          <w:szCs w:val="24"/>
          <w:lang w:val="ro-RO"/>
        </w:rPr>
        <w:t xml:space="preserve"> 2012/27/UE</w:t>
      </w:r>
      <w:r w:rsidR="00C71825" w:rsidRPr="00485A7D">
        <w:rPr>
          <w:lang w:val="ro-RO"/>
        </w:rPr>
        <w:t xml:space="preserve"> </w:t>
      </w:r>
      <w:r w:rsidR="00C71825" w:rsidRPr="00C71825">
        <w:rPr>
          <w:rFonts w:ascii="Times New Roman" w:eastAsia="Calibri" w:hAnsi="Times New Roman" w:cs="Times New Roman"/>
          <w:szCs w:val="24"/>
          <w:lang w:val="ro-RO"/>
        </w:rPr>
        <w:t>privind eficiența energetic</w:t>
      </w:r>
      <w:r w:rsidR="00C71825" w:rsidRPr="00C71825">
        <w:rPr>
          <w:rFonts w:ascii="Times New Roman" w:eastAsia="Calibri" w:hAnsi="Times New Roman" w:cs="Times New Roman" w:hint="eastAsia"/>
          <w:szCs w:val="24"/>
          <w:lang w:val="ro-RO"/>
        </w:rPr>
        <w:t>ă</w:t>
      </w:r>
      <w:r w:rsidR="00485A7D">
        <w:rPr>
          <w:rFonts w:ascii="Times New Roman" w:eastAsia="Calibri" w:hAnsi="Times New Roman" w:cs="Times New Roman"/>
          <w:szCs w:val="24"/>
          <w:lang w:val="ro-RO"/>
        </w:rPr>
        <w:t xml:space="preserve"> şi </w:t>
      </w:r>
      <w:r w:rsidR="00485A7D" w:rsidRPr="00485A7D">
        <w:rPr>
          <w:rFonts w:ascii="Times New Roman" w:eastAsia="Calibri" w:hAnsi="Times New Roman" w:cs="Times New Roman"/>
          <w:szCs w:val="24"/>
          <w:lang w:val="ro-RO"/>
        </w:rPr>
        <w:t xml:space="preserve"> Directiva 2009/72/CE a Parlamentului European </w:t>
      </w:r>
      <w:r w:rsidR="00485A7D" w:rsidRPr="00485A7D">
        <w:rPr>
          <w:rFonts w:ascii="Times New Roman" w:eastAsia="Calibri" w:hAnsi="Times New Roman" w:cs="Times New Roman" w:hint="eastAsia"/>
          <w:szCs w:val="24"/>
          <w:lang w:val="ro-RO"/>
        </w:rPr>
        <w:t>ş</w:t>
      </w:r>
      <w:r w:rsidR="00485A7D" w:rsidRPr="00485A7D">
        <w:rPr>
          <w:rFonts w:ascii="Times New Roman" w:eastAsia="Calibri" w:hAnsi="Times New Roman" w:cs="Times New Roman"/>
          <w:szCs w:val="24"/>
          <w:lang w:val="ro-RO"/>
        </w:rPr>
        <w:t>i a Consiliului din 13 iulie 2009 privind normele comune pentru pia</w:t>
      </w:r>
      <w:r w:rsidR="00485A7D" w:rsidRPr="00485A7D">
        <w:rPr>
          <w:rFonts w:ascii="Times New Roman" w:eastAsia="Calibri" w:hAnsi="Times New Roman" w:cs="Times New Roman" w:hint="eastAsia"/>
          <w:szCs w:val="24"/>
          <w:lang w:val="ro-RO"/>
        </w:rPr>
        <w:t>ţ</w:t>
      </w:r>
      <w:r w:rsidR="00485A7D" w:rsidRPr="00485A7D">
        <w:rPr>
          <w:rFonts w:ascii="Times New Roman" w:eastAsia="Calibri" w:hAnsi="Times New Roman" w:cs="Times New Roman"/>
          <w:szCs w:val="24"/>
          <w:lang w:val="ro-RO"/>
        </w:rPr>
        <w:t>a intern</w:t>
      </w:r>
      <w:r w:rsidR="00485A7D" w:rsidRPr="00485A7D">
        <w:rPr>
          <w:rFonts w:ascii="Times New Roman" w:eastAsia="Calibri" w:hAnsi="Times New Roman" w:cs="Times New Roman" w:hint="eastAsia"/>
          <w:szCs w:val="24"/>
          <w:lang w:val="ro-RO"/>
        </w:rPr>
        <w:t>ă</w:t>
      </w:r>
      <w:r w:rsidR="00485A7D" w:rsidRPr="00485A7D">
        <w:rPr>
          <w:rFonts w:ascii="Times New Roman" w:eastAsia="Calibri" w:hAnsi="Times New Roman" w:cs="Times New Roman"/>
          <w:szCs w:val="24"/>
          <w:lang w:val="ro-RO"/>
        </w:rPr>
        <w:t xml:space="preserve"> a energiei electrice </w:t>
      </w:r>
      <w:r w:rsidR="00485A7D" w:rsidRPr="00485A7D">
        <w:rPr>
          <w:rFonts w:ascii="Times New Roman" w:eastAsia="Calibri" w:hAnsi="Times New Roman" w:cs="Times New Roman" w:hint="eastAsia"/>
          <w:szCs w:val="24"/>
          <w:lang w:val="ro-RO"/>
        </w:rPr>
        <w:t>ş</w:t>
      </w:r>
      <w:r w:rsidR="00485A7D" w:rsidRPr="00485A7D">
        <w:rPr>
          <w:rFonts w:ascii="Times New Roman" w:eastAsia="Calibri" w:hAnsi="Times New Roman" w:cs="Times New Roman"/>
          <w:szCs w:val="24"/>
          <w:lang w:val="ro-RO"/>
        </w:rPr>
        <w:t>i de abrogare a Directivei 2003/54/CE</w:t>
      </w:r>
    </w:p>
    <w:p w14:paraId="1D51AAFC" w14:textId="12008E32" w:rsidR="002F68DE" w:rsidRPr="002F68DE" w:rsidRDefault="002811F0" w:rsidP="00BB5535">
      <w:pPr>
        <w:tabs>
          <w:tab w:val="left" w:pos="5880"/>
        </w:tabs>
        <w:autoSpaceDE w:val="0"/>
        <w:autoSpaceDN w:val="0"/>
        <w:adjustRightInd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ab/>
      </w:r>
    </w:p>
    <w:p w14:paraId="5C388A99" w14:textId="33B34A6A" w:rsidR="002F68DE" w:rsidRDefault="002F68DE" w:rsidP="00A248B6">
      <w:pPr>
        <w:autoSpaceDE w:val="0"/>
        <w:autoSpaceDN w:val="0"/>
        <w:adjustRightInd w:val="0"/>
        <w:spacing w:after="0" w:line="240" w:lineRule="auto"/>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0FFD33BC" w14:textId="34E76332" w:rsidR="005410CA" w:rsidRPr="006C5254"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6" w:name="_Toc497846157"/>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2.5</w:t>
      </w:r>
      <w:r w:rsidRPr="006C5254">
        <w:rPr>
          <w:rFonts w:ascii="Times New Roman" w:eastAsiaTheme="majorEastAsia" w:hAnsi="Times New Roman" w:cstheme="majorBidi"/>
          <w:b/>
          <w:bCs/>
          <w:i/>
          <w:lang w:val="ro-RO"/>
        </w:rPr>
        <w:t xml:space="preserve"> </w:t>
      </w:r>
      <w:r>
        <w:rPr>
          <w:rFonts w:ascii="Times New Roman" w:eastAsiaTheme="majorEastAsia" w:hAnsi="Times New Roman" w:cstheme="majorBidi"/>
          <w:b/>
          <w:bCs/>
          <w:i/>
          <w:lang w:val="ro-RO"/>
        </w:rPr>
        <w:t>Riscuri</w:t>
      </w:r>
      <w:bookmarkEnd w:id="46"/>
    </w:p>
    <w:p w14:paraId="7FB67AB3" w14:textId="77777777" w:rsidR="005410CA" w:rsidRDefault="005410CA" w:rsidP="005410CA">
      <w:pPr>
        <w:autoSpaceDE w:val="0"/>
        <w:autoSpaceDN w:val="0"/>
        <w:adjustRightInd w:val="0"/>
        <w:spacing w:after="0" w:line="240" w:lineRule="auto"/>
        <w:jc w:val="both"/>
        <w:rPr>
          <w:rFonts w:ascii="Times New Roman" w:eastAsia="Calibri" w:hAnsi="Times New Roman" w:cs="Times New Roman"/>
          <w:szCs w:val="24"/>
          <w:lang w:val="ro-RO"/>
        </w:rPr>
      </w:pPr>
    </w:p>
    <w:p w14:paraId="185B4577" w14:textId="5390B6D4" w:rsidR="00ED474B" w:rsidRDefault="005410CA" w:rsidP="005410CA">
      <w:pPr>
        <w:autoSpaceDE w:val="0"/>
        <w:autoSpaceDN w:val="0"/>
        <w:adjustRightInd w:val="0"/>
        <w:spacing w:after="0" w:line="240" w:lineRule="auto"/>
        <w:jc w:val="both"/>
        <w:rPr>
          <w:rFonts w:ascii="Times New Roman" w:eastAsia="Calibri" w:hAnsi="Times New Roman" w:cs="Times New Roman"/>
          <w:szCs w:val="24"/>
          <w:lang w:val="ro-RO"/>
        </w:rPr>
      </w:pPr>
      <w:r w:rsidRPr="00CF79DE">
        <w:rPr>
          <w:rFonts w:ascii="Times New Roman" w:eastAsia="Calibri" w:hAnsi="Times New Roman" w:cs="Times New Roman"/>
          <w:szCs w:val="24"/>
          <w:lang w:val="ro-RO"/>
        </w:rPr>
        <w:t>În cadrul acestu</w:t>
      </w:r>
      <w:r w:rsidR="009827F2">
        <w:rPr>
          <w:rFonts w:ascii="Times New Roman" w:eastAsia="Calibri" w:hAnsi="Times New Roman" w:cs="Times New Roman"/>
          <w:szCs w:val="24"/>
          <w:lang w:val="ro-RO"/>
        </w:rPr>
        <w:t>i</w:t>
      </w:r>
      <w:r w:rsidRPr="00CF79DE">
        <w:rPr>
          <w:rFonts w:ascii="Times New Roman" w:eastAsia="Calibri" w:hAnsi="Times New Roman" w:cs="Times New Roman"/>
          <w:szCs w:val="24"/>
          <w:lang w:val="ro-RO"/>
        </w:rPr>
        <w:t xml:space="preserve"> capitol vor fi identificate riscurile care pot să împieteze asupra implementării proiectului în calendarul propus</w:t>
      </w:r>
      <w:r w:rsidR="00ED474B">
        <w:rPr>
          <w:rFonts w:ascii="Times New Roman" w:eastAsia="Calibri" w:hAnsi="Times New Roman" w:cs="Times New Roman"/>
          <w:szCs w:val="24"/>
          <w:lang w:val="ro-RO"/>
        </w:rPr>
        <w:t xml:space="preserve"> precum și strategia </w:t>
      </w:r>
      <w:r w:rsidR="00ED474B" w:rsidRPr="00ED474B">
        <w:rPr>
          <w:rFonts w:ascii="Times New Roman" w:eastAsia="Calibri" w:hAnsi="Times New Roman" w:cs="Times New Roman"/>
          <w:szCs w:val="24"/>
          <w:lang w:val="ro-RO"/>
        </w:rPr>
        <w:t>de atenuare a riscurilor și organismul responsabil de atenuarea principalelor riscuri cum ar fi dep</w:t>
      </w:r>
      <w:r w:rsidR="00ED474B" w:rsidRPr="00ED474B">
        <w:rPr>
          <w:rFonts w:ascii="Times New Roman" w:eastAsia="Calibri" w:hAnsi="Times New Roman" w:cs="Times New Roman" w:hint="eastAsia"/>
          <w:szCs w:val="24"/>
          <w:lang w:val="ro-RO"/>
        </w:rPr>
        <w:t>ă</w:t>
      </w:r>
      <w:r w:rsidR="00ED474B" w:rsidRPr="00ED474B">
        <w:rPr>
          <w:rFonts w:ascii="Times New Roman" w:eastAsia="Calibri" w:hAnsi="Times New Roman" w:cs="Times New Roman"/>
          <w:szCs w:val="24"/>
          <w:lang w:val="ro-RO"/>
        </w:rPr>
        <w:t xml:space="preserve">șirile de costuri, </w:t>
      </w:r>
      <w:r w:rsidR="00ED474B" w:rsidRPr="00ED474B">
        <w:rPr>
          <w:rFonts w:ascii="Times New Roman" w:eastAsia="Calibri" w:hAnsi="Times New Roman" w:cs="Times New Roman" w:hint="eastAsia"/>
          <w:szCs w:val="24"/>
          <w:lang w:val="ro-RO"/>
        </w:rPr>
        <w:t>î</w:t>
      </w:r>
      <w:r w:rsidR="00ED474B" w:rsidRPr="00ED474B">
        <w:rPr>
          <w:rFonts w:ascii="Times New Roman" w:eastAsia="Calibri" w:hAnsi="Times New Roman" w:cs="Times New Roman"/>
          <w:szCs w:val="24"/>
          <w:lang w:val="ro-RO"/>
        </w:rPr>
        <w:t>nt</w:t>
      </w:r>
      <w:r w:rsidR="00ED474B" w:rsidRPr="00ED474B">
        <w:rPr>
          <w:rFonts w:ascii="Times New Roman" w:eastAsia="Calibri" w:hAnsi="Times New Roman" w:cs="Times New Roman" w:hint="eastAsia"/>
          <w:szCs w:val="24"/>
          <w:lang w:val="ro-RO"/>
        </w:rPr>
        <w:t>â</w:t>
      </w:r>
      <w:r w:rsidR="00ED474B" w:rsidRPr="00ED474B">
        <w:rPr>
          <w:rFonts w:ascii="Times New Roman" w:eastAsia="Calibri" w:hAnsi="Times New Roman" w:cs="Times New Roman"/>
          <w:szCs w:val="24"/>
          <w:lang w:val="ro-RO"/>
        </w:rPr>
        <w:t>rzierile, deficitul de cerere</w:t>
      </w:r>
      <w:r w:rsidR="00ED474B">
        <w:rPr>
          <w:rFonts w:ascii="Times New Roman" w:eastAsia="Calibri" w:hAnsi="Times New Roman" w:cs="Times New Roman"/>
          <w:szCs w:val="24"/>
          <w:lang w:val="ro-RO"/>
        </w:rPr>
        <w:t xml:space="preserve">, riscurile de mediu și </w:t>
      </w:r>
      <w:r w:rsidR="00ED474B" w:rsidRPr="00ED474B">
        <w:rPr>
          <w:rFonts w:ascii="Times New Roman" w:eastAsia="Calibri" w:hAnsi="Times New Roman" w:cs="Times New Roman"/>
          <w:szCs w:val="24"/>
          <w:lang w:val="ro-RO"/>
        </w:rPr>
        <w:t>schimb</w:t>
      </w:r>
      <w:r w:rsidR="00ED474B" w:rsidRPr="00ED474B">
        <w:rPr>
          <w:rFonts w:ascii="Times New Roman" w:eastAsia="Calibri" w:hAnsi="Times New Roman" w:cs="Times New Roman" w:hint="eastAsia"/>
          <w:szCs w:val="24"/>
          <w:lang w:val="ro-RO"/>
        </w:rPr>
        <w:t>ă</w:t>
      </w:r>
      <w:r w:rsidR="00ED474B" w:rsidRPr="00ED474B">
        <w:rPr>
          <w:rFonts w:ascii="Times New Roman" w:eastAsia="Calibri" w:hAnsi="Times New Roman" w:cs="Times New Roman"/>
          <w:szCs w:val="24"/>
          <w:lang w:val="ro-RO"/>
        </w:rPr>
        <w:t>rile climatice</w:t>
      </w:r>
      <w:r w:rsidR="00ED474B">
        <w:rPr>
          <w:rFonts w:ascii="Times New Roman" w:eastAsia="Calibri" w:hAnsi="Times New Roman" w:cs="Times New Roman"/>
          <w:szCs w:val="24"/>
          <w:lang w:val="ro-RO"/>
        </w:rPr>
        <w:t>, etc</w:t>
      </w:r>
      <w:r w:rsidR="00ED474B" w:rsidRPr="00ED474B">
        <w:rPr>
          <w:rFonts w:ascii="Times New Roman" w:eastAsia="Calibri" w:hAnsi="Times New Roman" w:cs="Times New Roman"/>
          <w:szCs w:val="24"/>
          <w:lang w:val="ro-RO"/>
        </w:rPr>
        <w:t>.</w:t>
      </w:r>
    </w:p>
    <w:p w14:paraId="60FBB0EF" w14:textId="77777777" w:rsidR="003F5E86" w:rsidRDefault="003F5E86" w:rsidP="005410CA">
      <w:pPr>
        <w:autoSpaceDE w:val="0"/>
        <w:autoSpaceDN w:val="0"/>
        <w:adjustRightInd w:val="0"/>
        <w:spacing w:after="0" w:line="240" w:lineRule="auto"/>
        <w:jc w:val="both"/>
        <w:rPr>
          <w:rFonts w:ascii="Times New Roman" w:eastAsia="Calibri" w:hAnsi="Times New Roman" w:cs="Times New Roman"/>
          <w:szCs w:val="24"/>
          <w:lang w:val="ro-RO"/>
        </w:rPr>
      </w:pPr>
    </w:p>
    <w:p w14:paraId="5338F2D7" w14:textId="201A9FDD" w:rsidR="00B95B90" w:rsidRPr="00CF79DE" w:rsidRDefault="00B95B90" w:rsidP="005410CA">
      <w:pPr>
        <w:autoSpaceDE w:val="0"/>
        <w:autoSpaceDN w:val="0"/>
        <w:adjustRightInd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Se </w:t>
      </w:r>
      <w:r w:rsidR="00685144">
        <w:rPr>
          <w:rFonts w:ascii="Times New Roman" w:eastAsia="Calibri" w:hAnsi="Times New Roman" w:cs="Times New Roman"/>
          <w:szCs w:val="24"/>
          <w:lang w:val="ro-RO"/>
        </w:rPr>
        <w:t xml:space="preserve">vor avea în vedere </w:t>
      </w:r>
      <w:r>
        <w:rPr>
          <w:rFonts w:ascii="Times New Roman" w:eastAsia="Calibri" w:hAnsi="Times New Roman" w:cs="Times New Roman"/>
          <w:szCs w:val="24"/>
          <w:lang w:val="ro-RO"/>
        </w:rPr>
        <w:t xml:space="preserve">riscurile aferente sectorului energetic cuprinse în Anexa 3 la </w:t>
      </w:r>
      <w:r w:rsidRPr="00B95B90">
        <w:rPr>
          <w:rFonts w:ascii="Times New Roman" w:eastAsia="Calibri" w:hAnsi="Times New Roman" w:cs="Times New Roman"/>
          <w:szCs w:val="24"/>
          <w:lang w:val="ro-RO"/>
        </w:rPr>
        <w:t xml:space="preserve">Regulamentul de punere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 xml:space="preserve">n aplicare (UE) 2015/207 al Comisiei din 20 ianuarie 2015 de stabilire a normelor detaliate de punere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 xml:space="preserve">n aplicare a Regulamentului (UE) nr. 1303/2013 al Parlamentului European și al Consiliului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n ceea ce privește modelele pentru raportul de progres, transmiterea informațiilor privind un proiect major, planul de acțiune comun, rapoartele de implementare pentru obiectivul privind investițiile pentru creștere economic</w:t>
      </w:r>
      <w:r w:rsidRPr="00B95B90">
        <w:rPr>
          <w:rFonts w:ascii="Times New Roman" w:eastAsia="Calibri" w:hAnsi="Times New Roman" w:cs="Times New Roman" w:hint="eastAsia"/>
          <w:szCs w:val="24"/>
          <w:lang w:val="ro-RO"/>
        </w:rPr>
        <w:t>ă</w:t>
      </w:r>
      <w:r w:rsidRPr="00B95B90">
        <w:rPr>
          <w:rFonts w:ascii="Times New Roman" w:eastAsia="Calibri" w:hAnsi="Times New Roman" w:cs="Times New Roman"/>
          <w:szCs w:val="24"/>
          <w:lang w:val="ro-RO"/>
        </w:rPr>
        <w:t xml:space="preserve"> și locuri </w:t>
      </w:r>
      <w:r w:rsidRPr="00B95B90">
        <w:rPr>
          <w:rFonts w:ascii="Times New Roman" w:eastAsia="Calibri" w:hAnsi="Times New Roman" w:cs="Times New Roman"/>
          <w:szCs w:val="24"/>
          <w:lang w:val="ro-RO"/>
        </w:rPr>
        <w:lastRenderedPageBreak/>
        <w:t>de munc</w:t>
      </w:r>
      <w:r w:rsidRPr="00B95B90">
        <w:rPr>
          <w:rFonts w:ascii="Times New Roman" w:eastAsia="Calibri" w:hAnsi="Times New Roman" w:cs="Times New Roman" w:hint="eastAsia"/>
          <w:szCs w:val="24"/>
          <w:lang w:val="ro-RO"/>
        </w:rPr>
        <w:t>ă</w:t>
      </w:r>
      <w:r w:rsidRPr="00B95B90">
        <w:rPr>
          <w:rFonts w:ascii="Times New Roman" w:eastAsia="Calibri" w:hAnsi="Times New Roman" w:cs="Times New Roman"/>
          <w:szCs w:val="24"/>
          <w:lang w:val="ro-RO"/>
        </w:rPr>
        <w:t xml:space="preserve">, declarația de gestiune, strategia de audit, opinia de audit și raportul anual de control și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 xml:space="preserve">n ceea ce privește metodologia de realizare a analizei cost-beneficiu și,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 xml:space="preserve">n temeiul Regulamentului (UE) nr. 1299/2013 al Parlamentului European și al Consiliului, </w:t>
      </w:r>
      <w:r w:rsidRPr="00B95B90">
        <w:rPr>
          <w:rFonts w:ascii="Times New Roman" w:eastAsia="Calibri" w:hAnsi="Times New Roman" w:cs="Times New Roman" w:hint="eastAsia"/>
          <w:szCs w:val="24"/>
          <w:lang w:val="ro-RO"/>
        </w:rPr>
        <w:t>î</w:t>
      </w:r>
      <w:r w:rsidRPr="00B95B90">
        <w:rPr>
          <w:rFonts w:ascii="Times New Roman" w:eastAsia="Calibri" w:hAnsi="Times New Roman" w:cs="Times New Roman"/>
          <w:szCs w:val="24"/>
          <w:lang w:val="ro-RO"/>
        </w:rPr>
        <w:t>n ceea ce privește modelul pentru rapoartele de implementare pentru obiectivul de cooperare teritorial</w:t>
      </w:r>
      <w:r w:rsidRPr="00B95B90">
        <w:rPr>
          <w:rFonts w:ascii="Times New Roman" w:eastAsia="Calibri" w:hAnsi="Times New Roman" w:cs="Times New Roman" w:hint="eastAsia"/>
          <w:szCs w:val="24"/>
          <w:lang w:val="ro-RO"/>
        </w:rPr>
        <w:t>ă</w:t>
      </w:r>
      <w:r w:rsidRPr="00B95B90">
        <w:rPr>
          <w:rFonts w:ascii="Times New Roman" w:eastAsia="Calibri" w:hAnsi="Times New Roman" w:cs="Times New Roman"/>
          <w:szCs w:val="24"/>
          <w:lang w:val="ro-RO"/>
        </w:rPr>
        <w:t xml:space="preserve"> european</w:t>
      </w:r>
      <w:r w:rsidRPr="00B95B90">
        <w:rPr>
          <w:rFonts w:ascii="Times New Roman" w:eastAsia="Calibri" w:hAnsi="Times New Roman" w:cs="Times New Roman" w:hint="eastAsia"/>
          <w:szCs w:val="24"/>
          <w:lang w:val="ro-RO"/>
        </w:rPr>
        <w:t>ă</w:t>
      </w:r>
      <w:r w:rsidR="00685144">
        <w:rPr>
          <w:rFonts w:ascii="Times New Roman" w:eastAsia="Calibri" w:hAnsi="Times New Roman" w:cs="Times New Roman"/>
          <w:szCs w:val="24"/>
          <w:lang w:val="ro-RO"/>
        </w:rPr>
        <w:t>.</w:t>
      </w:r>
    </w:p>
    <w:p w14:paraId="31A0D86E" w14:textId="77777777" w:rsidR="005410CA"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4B423E63" w14:textId="33BC2EF2" w:rsidR="005410CA" w:rsidRPr="005410CA" w:rsidRDefault="005410CA" w:rsidP="005410CA">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47" w:name="_Toc446375306"/>
      <w:bookmarkStart w:id="48" w:name="_Toc497846158"/>
      <w:r w:rsidRPr="005410CA">
        <w:rPr>
          <w:rFonts w:ascii="Times New Roman" w:eastAsia="Calibri" w:hAnsi="Times New Roman" w:cs="Times New Roman"/>
          <w:b/>
          <w:i/>
          <w:szCs w:val="20"/>
          <w:lang w:val="ro-RO" w:eastAsia="ro-RO"/>
        </w:rPr>
        <w:t>3.</w:t>
      </w:r>
      <w:r>
        <w:rPr>
          <w:rFonts w:ascii="Times New Roman" w:eastAsia="Calibri" w:hAnsi="Times New Roman" w:cs="Times New Roman"/>
          <w:b/>
          <w:i/>
          <w:szCs w:val="20"/>
          <w:lang w:val="ro-RO" w:eastAsia="ro-RO"/>
        </w:rPr>
        <w:t>2</w:t>
      </w:r>
      <w:r w:rsidRPr="005410CA">
        <w:rPr>
          <w:rFonts w:ascii="Times New Roman" w:eastAsia="Calibri" w:hAnsi="Times New Roman" w:cs="Times New Roman"/>
          <w:b/>
          <w:i/>
          <w:szCs w:val="20"/>
          <w:lang w:val="ro-RO" w:eastAsia="ro-RO"/>
        </w:rPr>
        <w:t>.6 Complementaritate</w:t>
      </w:r>
      <w:bookmarkEnd w:id="47"/>
      <w:bookmarkEnd w:id="48"/>
    </w:p>
    <w:p w14:paraId="476028C4" w14:textId="77777777" w:rsidR="005410CA" w:rsidRPr="005410CA" w:rsidRDefault="005410CA" w:rsidP="005410CA">
      <w:pPr>
        <w:spacing w:after="0" w:line="240" w:lineRule="auto"/>
        <w:jc w:val="both"/>
        <w:rPr>
          <w:rFonts w:ascii="Times New Roman" w:eastAsia="Calibri" w:hAnsi="Times New Roman" w:cs="Times New Roman"/>
          <w:szCs w:val="24"/>
          <w:lang w:val="ro-RO"/>
        </w:rPr>
      </w:pPr>
    </w:p>
    <w:p w14:paraId="4F08C803" w14:textId="77777777" w:rsidR="005410CA" w:rsidRPr="005410CA" w:rsidRDefault="005410CA" w:rsidP="005410CA">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1EEDE8A5" w14:textId="77777777" w:rsidR="005410CA" w:rsidRPr="005410CA" w:rsidRDefault="005410CA" w:rsidP="005410CA">
      <w:pPr>
        <w:spacing w:after="0" w:line="240" w:lineRule="auto"/>
        <w:jc w:val="both"/>
        <w:rPr>
          <w:rFonts w:ascii="Times New Roman" w:eastAsia="Calibri" w:hAnsi="Times New Roman" w:cs="Times New Roman"/>
          <w:szCs w:val="24"/>
          <w:lang w:val="ro-RO"/>
        </w:rPr>
      </w:pPr>
    </w:p>
    <w:p w14:paraId="2802B558" w14:textId="77777777" w:rsidR="005410CA" w:rsidRPr="005410CA" w:rsidRDefault="005410CA" w:rsidP="005410CA">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0AF3BBAD" w14:textId="77777777" w:rsidR="005410CA" w:rsidRPr="005410CA" w:rsidRDefault="005410CA" w:rsidP="005410CA">
      <w:pPr>
        <w:spacing w:after="0" w:line="240" w:lineRule="auto"/>
        <w:jc w:val="both"/>
        <w:rPr>
          <w:rFonts w:ascii="Times New Roman" w:eastAsia="Calibri" w:hAnsi="Times New Roman" w:cs="Times New Roman"/>
          <w:szCs w:val="24"/>
          <w:lang w:val="ro-RO"/>
        </w:rPr>
      </w:pPr>
    </w:p>
    <w:p w14:paraId="437392FF" w14:textId="3CE05CD0" w:rsidR="005410CA" w:rsidRPr="005410CA" w:rsidRDefault="005410CA" w:rsidP="005410CA">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Întrucât proiectele sunt punctate suplimentar pentru asigurarea complementarităţii cu proiecte implementate de alţi beneficiari</w:t>
      </w:r>
      <w:r w:rsidR="002811F0">
        <w:rPr>
          <w:rFonts w:ascii="Times New Roman" w:eastAsia="Calibri" w:hAnsi="Times New Roman" w:cs="Times New Roman"/>
          <w:szCs w:val="24"/>
          <w:lang w:val="ro-RO"/>
        </w:rPr>
        <w:t xml:space="preserve"> </w:t>
      </w:r>
      <w:r w:rsidR="00A1533A">
        <w:rPr>
          <w:rFonts w:ascii="Times New Roman" w:eastAsia="Calibri" w:hAnsi="Times New Roman" w:cs="Times New Roman"/>
          <w:szCs w:val="24"/>
          <w:lang w:val="ro-RO"/>
        </w:rPr>
        <w:t>(</w:t>
      </w:r>
      <w:r w:rsidR="0013209A">
        <w:rPr>
          <w:rFonts w:ascii="Times New Roman" w:eastAsia="Calibri" w:hAnsi="Times New Roman" w:cs="Times New Roman"/>
          <w:szCs w:val="24"/>
          <w:lang w:val="ro-RO"/>
        </w:rPr>
        <w:t xml:space="preserve">de ex. </w:t>
      </w:r>
      <w:r w:rsidR="00A1533A" w:rsidRPr="00892537">
        <w:rPr>
          <w:rFonts w:ascii="Times New Roman" w:eastAsia="Calibri" w:hAnsi="Times New Roman" w:cs="Times New Roman"/>
          <w:szCs w:val="24"/>
          <w:lang w:val="ro-RO"/>
        </w:rPr>
        <w:t>activit</w:t>
      </w:r>
      <w:r w:rsidR="00A1533A" w:rsidRPr="00892537">
        <w:rPr>
          <w:rFonts w:ascii="Times New Roman" w:eastAsia="Calibri" w:hAnsi="Times New Roman" w:cs="Times New Roman" w:hint="eastAsia"/>
          <w:szCs w:val="24"/>
          <w:lang w:val="ro-RO"/>
        </w:rPr>
        <w:t>ăţ</w:t>
      </w:r>
      <w:r w:rsidR="00A1533A" w:rsidRPr="00892537">
        <w:rPr>
          <w:rFonts w:ascii="Times New Roman" w:eastAsia="Calibri" w:hAnsi="Times New Roman" w:cs="Times New Roman"/>
          <w:szCs w:val="24"/>
          <w:lang w:val="ro-RO"/>
        </w:rPr>
        <w:t>i finan</w:t>
      </w:r>
      <w:r w:rsidR="00A1533A" w:rsidRPr="00892537">
        <w:rPr>
          <w:rFonts w:ascii="Times New Roman" w:eastAsia="Calibri" w:hAnsi="Times New Roman" w:cs="Times New Roman" w:hint="eastAsia"/>
          <w:szCs w:val="24"/>
          <w:lang w:val="ro-RO"/>
        </w:rPr>
        <w:t>ţ</w:t>
      </w:r>
      <w:r w:rsidR="00A1533A" w:rsidRPr="00892537">
        <w:rPr>
          <w:rFonts w:ascii="Times New Roman" w:eastAsia="Calibri" w:hAnsi="Times New Roman" w:cs="Times New Roman"/>
          <w:szCs w:val="24"/>
          <w:lang w:val="ro-RO"/>
        </w:rPr>
        <w:t xml:space="preserve">ate prin POR </w:t>
      </w:r>
      <w:r w:rsidR="00A1533A" w:rsidRPr="00892537">
        <w:rPr>
          <w:rFonts w:ascii="Times New Roman" w:eastAsia="Calibri" w:hAnsi="Times New Roman" w:cs="Times New Roman" w:hint="eastAsia"/>
          <w:szCs w:val="24"/>
          <w:lang w:val="ro-RO"/>
        </w:rPr>
        <w:t>–</w:t>
      </w:r>
      <w:r w:rsidR="00A1533A" w:rsidRPr="00892537">
        <w:rPr>
          <w:rFonts w:ascii="Times New Roman" w:eastAsia="Calibri" w:hAnsi="Times New Roman" w:cs="Times New Roman"/>
          <w:szCs w:val="24"/>
          <w:lang w:val="ro-RO"/>
        </w:rPr>
        <w:t xml:space="preserve"> anveloparea blocurilor de locuințe, POCU </w:t>
      </w:r>
      <w:r w:rsidR="00A1533A" w:rsidRPr="00892537">
        <w:rPr>
          <w:rFonts w:ascii="Times New Roman" w:eastAsia="Calibri" w:hAnsi="Times New Roman" w:cs="Times New Roman" w:hint="eastAsia"/>
          <w:szCs w:val="24"/>
          <w:lang w:val="ro-RO"/>
        </w:rPr>
        <w:t>–</w:t>
      </w:r>
      <w:r w:rsidR="00A1533A" w:rsidRPr="00892537">
        <w:rPr>
          <w:rFonts w:ascii="Times New Roman" w:eastAsia="Calibri" w:hAnsi="Times New Roman" w:cs="Times New Roman"/>
          <w:szCs w:val="24"/>
          <w:lang w:val="ro-RO"/>
        </w:rPr>
        <w:t xml:space="preserve"> informarea consumatorilor finali cu privire la implementarea sistemului de m</w:t>
      </w:r>
      <w:r w:rsidR="00A1533A" w:rsidRPr="00892537">
        <w:rPr>
          <w:rFonts w:ascii="Times New Roman" w:eastAsia="Calibri" w:hAnsi="Times New Roman" w:cs="Times New Roman" w:hint="eastAsia"/>
          <w:szCs w:val="24"/>
          <w:lang w:val="ro-RO"/>
        </w:rPr>
        <w:t>ă</w:t>
      </w:r>
      <w:r w:rsidR="00A1533A" w:rsidRPr="00892537">
        <w:rPr>
          <w:rFonts w:ascii="Times New Roman" w:eastAsia="Calibri" w:hAnsi="Times New Roman" w:cs="Times New Roman"/>
          <w:szCs w:val="24"/>
          <w:lang w:val="ro-RO"/>
        </w:rPr>
        <w:t>surare inteligent</w:t>
      </w:r>
      <w:r w:rsidR="00A1533A" w:rsidRPr="00892537">
        <w:rPr>
          <w:rFonts w:ascii="Times New Roman" w:eastAsia="Calibri" w:hAnsi="Times New Roman" w:cs="Times New Roman" w:hint="eastAsia"/>
          <w:szCs w:val="24"/>
          <w:lang w:val="ro-RO"/>
        </w:rPr>
        <w:t>ă</w:t>
      </w:r>
      <w:r w:rsidR="00A1533A" w:rsidRPr="00892537">
        <w:rPr>
          <w:rFonts w:ascii="Times New Roman" w:eastAsia="Calibri" w:hAnsi="Times New Roman" w:cs="Times New Roman"/>
          <w:szCs w:val="24"/>
          <w:lang w:val="ro-RO"/>
        </w:rPr>
        <w:t>, alte programe europene, SEE etc.)</w:t>
      </w:r>
      <w:r w:rsidRPr="005410CA">
        <w:rPr>
          <w:rFonts w:ascii="Times New Roman" w:eastAsia="Calibri" w:hAnsi="Times New Roman" w:cs="Times New Roman"/>
          <w:szCs w:val="24"/>
          <w:lang w:val="ro-RO"/>
        </w:rPr>
        <w:t>, proiectele pentru care se aplică acest principiu vor fi prezentate într-o anexă.</w:t>
      </w:r>
    </w:p>
    <w:p w14:paraId="6D21F85F" w14:textId="77777777" w:rsidR="005410CA"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6F5778" w14:textId="21D229A5" w:rsidR="005410CA" w:rsidRPr="006C5254"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49" w:name="_Toc441236112"/>
      <w:bookmarkStart w:id="50" w:name="_Toc442405182"/>
      <w:bookmarkStart w:id="51" w:name="_Toc497846159"/>
      <w:r w:rsidRPr="006C5254">
        <w:rPr>
          <w:rFonts w:ascii="Times New Roman" w:eastAsiaTheme="majorEastAsia" w:hAnsi="Times New Roman" w:cstheme="majorBidi"/>
          <w:b/>
          <w:bCs/>
          <w:i/>
          <w:lang w:val="fr-FR"/>
        </w:rPr>
        <w:t>3.</w:t>
      </w:r>
      <w:r>
        <w:rPr>
          <w:rFonts w:ascii="Times New Roman" w:eastAsiaTheme="majorEastAsia" w:hAnsi="Times New Roman" w:cstheme="majorBidi"/>
          <w:b/>
          <w:bCs/>
          <w:i/>
          <w:lang w:val="fr-FR"/>
        </w:rPr>
        <w:t>2.</w:t>
      </w:r>
      <w:r w:rsidRPr="006C5254">
        <w:rPr>
          <w:rFonts w:ascii="Times New Roman" w:eastAsiaTheme="majorEastAsia" w:hAnsi="Times New Roman" w:cstheme="majorBidi"/>
          <w:b/>
          <w:bCs/>
          <w:i/>
          <w:lang w:val="fr-FR"/>
        </w:rPr>
        <w:t>7 Aplicarea principiilor orizontale</w:t>
      </w:r>
      <w:bookmarkEnd w:id="49"/>
      <w:bookmarkEnd w:id="50"/>
      <w:bookmarkEnd w:id="51"/>
    </w:p>
    <w:p w14:paraId="477B578E" w14:textId="77777777" w:rsidR="005410CA" w:rsidRPr="006C5254" w:rsidRDefault="005410CA" w:rsidP="005410CA">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61DACEEE"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bCs/>
          <w:szCs w:val="24"/>
          <w:lang w:val="fr-FR" w:eastAsia="ar-SA"/>
        </w:rPr>
      </w:pPr>
      <w:r w:rsidRPr="006C5254">
        <w:rPr>
          <w:rFonts w:ascii="Times New Roman" w:eastAsia="Calibri" w:hAnsi="Times New Roman" w:cs="Times New Roman"/>
          <w:b/>
          <w:bCs/>
          <w:szCs w:val="24"/>
          <w:lang w:val="fr-FR" w:eastAsia="ar-SA"/>
        </w:rPr>
        <w:t>Respectarea cadrului legal este obligatorie pentru orice solicitant sau beneficiar de finanţare din fondurile UE.</w:t>
      </w:r>
      <w:r w:rsidRPr="006C5254">
        <w:rPr>
          <w:rFonts w:ascii="ArialMT" w:eastAsia="Calibri" w:hAnsi="ArialMT" w:cs="ArialMT"/>
          <w:lang w:val="fr-FR" w:eastAsia="ar-SA"/>
        </w:rPr>
        <w:t xml:space="preserve"> </w:t>
      </w:r>
      <w:r w:rsidRPr="006C5254">
        <w:rPr>
          <w:rFonts w:ascii="Times New Roman" w:eastAsia="Calibri" w:hAnsi="Times New Roman" w:cs="Times New Roman"/>
          <w:b/>
          <w:bCs/>
          <w:szCs w:val="24"/>
          <w:lang w:val="fr-FR" w:eastAsia="ar-SA"/>
        </w:rPr>
        <w:t>Cerinţele minime privind integrarea principiilor orizontale în cadrul proiectelor se referă la facilitarea tuturor condiţiilor care să conducă la respectarea legislaţiei în domeniu.</w:t>
      </w:r>
    </w:p>
    <w:p w14:paraId="22417354"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43F22273" w14:textId="3D19E565"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6C5254">
        <w:rPr>
          <w:rFonts w:ascii="Times New Roman" w:eastAsia="Calibri" w:hAnsi="Times New Roman" w:cs="Times New Roman"/>
          <w:szCs w:val="24"/>
          <w:lang w:val="ro-RO" w:eastAsia="ar-SA"/>
        </w:rPr>
        <w:t xml:space="preserve">În cadrul proiectului se va face o descriere a </w:t>
      </w:r>
      <w:r w:rsidRPr="006C5254">
        <w:rPr>
          <w:rFonts w:ascii="Times New Roman" w:eastAsia="Calibri" w:hAnsi="Times New Roman" w:cs="Times New Roman"/>
          <w:i/>
          <w:szCs w:val="24"/>
          <w:lang w:val="ro-RO" w:eastAsia="ar-SA"/>
        </w:rPr>
        <w:t xml:space="preserve">modului în care proiectul respectă legislaţia </w:t>
      </w:r>
      <w:r w:rsidRPr="006C5254">
        <w:rPr>
          <w:rFonts w:ascii="Times New Roman" w:eastAsia="Calibri" w:hAnsi="Times New Roman" w:cs="Times New Roman"/>
          <w:bCs/>
          <w:i/>
          <w:szCs w:val="24"/>
          <w:lang w:val="ro-RO" w:eastAsia="ar-SA"/>
        </w:rPr>
        <w:t xml:space="preserve">(acte normative, politici publice) </w:t>
      </w:r>
      <w:r w:rsidRPr="006C5254">
        <w:rPr>
          <w:rFonts w:ascii="Times New Roman" w:eastAsia="Calibri" w:hAnsi="Times New Roman" w:cs="Times New Roman"/>
          <w:i/>
          <w:szCs w:val="24"/>
          <w:lang w:val="ro-RO" w:eastAsia="ar-SA"/>
        </w:rPr>
        <w:t xml:space="preserve">în domeniul </w:t>
      </w:r>
      <w:r w:rsidRPr="006C5254">
        <w:rPr>
          <w:rFonts w:ascii="Times New Roman" w:eastAsia="Calibri" w:hAnsi="Times New Roman" w:cs="Times New Roman"/>
          <w:b/>
          <w:i/>
          <w:szCs w:val="24"/>
          <w:lang w:val="ro-RO" w:eastAsia="ar-SA"/>
        </w:rPr>
        <w:t xml:space="preserve">egalităţii de şanse şi dezvoltării durabile. </w:t>
      </w:r>
      <w:r w:rsidRPr="006C5254">
        <w:rPr>
          <w:rFonts w:ascii="Times New Roman" w:eastAsia="Calibri" w:hAnsi="Times New Roman" w:cs="Times New Roman"/>
          <w:i/>
          <w:szCs w:val="24"/>
          <w:lang w:val="gsw-FR" w:eastAsia="ar-SA"/>
        </w:rPr>
        <w:t xml:space="preserve">În acest sens se vor urmări recomandările cuprinse în </w:t>
      </w:r>
      <w:r w:rsidRPr="006C5254">
        <w:rPr>
          <w:rFonts w:ascii="Times New Roman" w:eastAsia="Calibri" w:hAnsi="Times New Roman" w:cs="Times New Roman"/>
          <w:i/>
          <w:szCs w:val="24"/>
          <w:lang w:val="ro-RO" w:eastAsia="ar-SA"/>
        </w:rPr>
        <w:t xml:space="preserve">Ghidul privind integrarea principiilor orizontale în cadrul proiectelor finanţate din Fondurile Europene Structurale şi de Investiţii 2014-2020, publicat pe site-ul </w:t>
      </w:r>
      <w:r w:rsidR="00457A3F" w:rsidRPr="00457A3F">
        <w:rPr>
          <w:rFonts w:ascii="Times New Roman" w:eastAsia="Calibri" w:hAnsi="Times New Roman" w:cs="Times New Roman"/>
          <w:i/>
          <w:szCs w:val="24"/>
          <w:lang w:val="ro-RO" w:eastAsia="ar-SA"/>
        </w:rPr>
        <w:t>Ministerul Dezvolt</w:t>
      </w:r>
      <w:r w:rsidR="00457A3F" w:rsidRPr="00457A3F">
        <w:rPr>
          <w:rFonts w:ascii="Times New Roman" w:eastAsia="Calibri" w:hAnsi="Times New Roman" w:cs="Times New Roman" w:hint="eastAsia"/>
          <w:i/>
          <w:szCs w:val="24"/>
          <w:lang w:val="ro-RO" w:eastAsia="ar-SA"/>
        </w:rPr>
        <w:t>ă</w:t>
      </w:r>
      <w:r w:rsidR="00457A3F" w:rsidRPr="00457A3F">
        <w:rPr>
          <w:rFonts w:ascii="Times New Roman" w:eastAsia="Calibri" w:hAnsi="Times New Roman" w:cs="Times New Roman"/>
          <w:i/>
          <w:szCs w:val="24"/>
          <w:lang w:val="ro-RO" w:eastAsia="ar-SA"/>
        </w:rPr>
        <w:t>rii Regionale</w:t>
      </w:r>
      <w:r w:rsidR="00C45175">
        <w:rPr>
          <w:rFonts w:ascii="Times New Roman" w:eastAsia="Calibri" w:hAnsi="Times New Roman" w:cs="Times New Roman"/>
          <w:i/>
          <w:szCs w:val="24"/>
          <w:lang w:val="ro-RO" w:eastAsia="ar-SA"/>
        </w:rPr>
        <w:t>,</w:t>
      </w:r>
      <w:r w:rsidR="00457A3F" w:rsidRPr="00457A3F">
        <w:rPr>
          <w:rFonts w:ascii="Times New Roman" w:eastAsia="Calibri" w:hAnsi="Times New Roman" w:cs="Times New Roman"/>
          <w:i/>
          <w:szCs w:val="24"/>
          <w:lang w:val="ro-RO" w:eastAsia="ar-SA"/>
        </w:rPr>
        <w:t xml:space="preserve"> </w:t>
      </w:r>
      <w:r w:rsidR="00C45175" w:rsidRPr="00457A3F">
        <w:rPr>
          <w:rFonts w:ascii="Times New Roman" w:eastAsia="Calibri" w:hAnsi="Times New Roman" w:cs="Times New Roman"/>
          <w:i/>
          <w:szCs w:val="24"/>
          <w:lang w:val="ro-RO" w:eastAsia="ar-SA"/>
        </w:rPr>
        <w:t xml:space="preserve">Administrației Publice </w:t>
      </w:r>
      <w:r w:rsidR="00457A3F" w:rsidRPr="00457A3F">
        <w:rPr>
          <w:rFonts w:ascii="Times New Roman" w:eastAsia="Calibri" w:hAnsi="Times New Roman" w:cs="Times New Roman"/>
          <w:i/>
          <w:szCs w:val="24"/>
          <w:lang w:val="ro-RO" w:eastAsia="ar-SA"/>
        </w:rPr>
        <w:t>și Fondurilor Europene</w:t>
      </w:r>
      <w:r w:rsidRPr="006C5254">
        <w:rPr>
          <w:rFonts w:ascii="Times New Roman" w:eastAsia="Calibri" w:hAnsi="Times New Roman" w:cs="Times New Roman"/>
          <w:i/>
          <w:szCs w:val="24"/>
          <w:lang w:val="ro-RO" w:eastAsia="ar-SA"/>
        </w:rPr>
        <w:t>.</w:t>
      </w:r>
    </w:p>
    <w:p w14:paraId="3B2073D0"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highlight w:val="yellow"/>
          <w:lang w:val="ro-RO" w:eastAsia="ar-SA"/>
        </w:rPr>
      </w:pPr>
    </w:p>
    <w:p w14:paraId="6707CAD3"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6C5254">
        <w:rPr>
          <w:rFonts w:ascii="Times New Roman" w:eastAsia="Calibri" w:hAnsi="Times New Roman" w:cs="Times New Roman"/>
          <w:b/>
          <w:i/>
          <w:szCs w:val="24"/>
          <w:lang w:val="ro-RO" w:eastAsia="ar-SA"/>
        </w:rPr>
        <w:t>Şanse egale:</w:t>
      </w:r>
    </w:p>
    <w:p w14:paraId="30FCFFCF"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74EE650A"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6C5254">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78A71D5A"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3E1DF51D"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1E513746"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CC234D3"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1714591"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1868704"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00F69F44"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10489C05"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lastRenderedPageBreak/>
        <w:t>Pentru proiectele care au componente de infrastructură se va detalia modul în care legislaţia privind asigurarea accesului persoanelor cu dizabilităţi se aplică şi va fi respectată în realizarea investiţiei.</w:t>
      </w:r>
    </w:p>
    <w:p w14:paraId="4C9614A7"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34A32FC9"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b/>
          <w:i/>
          <w:szCs w:val="24"/>
          <w:lang w:val="ro-RO" w:eastAsia="ar-SA"/>
        </w:rPr>
        <w:t xml:space="preserve">Dezvoltarea durabilă: </w:t>
      </w:r>
    </w:p>
    <w:p w14:paraId="736CFD65" w14:textId="6E096874" w:rsidR="005410CA" w:rsidRPr="006C5254" w:rsidRDefault="005410CA" w:rsidP="005410CA">
      <w:pPr>
        <w:tabs>
          <w:tab w:val="left" w:pos="425"/>
          <w:tab w:val="left" w:pos="709"/>
          <w:tab w:val="left" w:pos="992"/>
        </w:tabs>
        <w:spacing w:after="0" w:line="240" w:lineRule="auto"/>
        <w:jc w:val="both"/>
        <w:rPr>
          <w:rFonts w:ascii="ArialMT" w:eastAsia="Calibri" w:hAnsi="ArialMT" w:cs="ArialMT"/>
          <w:lang w:val="ro-RO" w:eastAsia="ar-SA"/>
        </w:rPr>
      </w:pPr>
      <w:r w:rsidRPr="006C5254">
        <w:rPr>
          <w:rFonts w:ascii="ArialMT" w:eastAsia="Calibri" w:hAnsi="ArialMT" w:cs="ArialMT"/>
          <w:lang w:val="ro-RO" w:eastAsia="ar-SA"/>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w:t>
      </w:r>
      <w:r w:rsidR="00A1533A">
        <w:rPr>
          <w:rFonts w:ascii="ArialMT" w:eastAsia="Calibri" w:hAnsi="ArialMT" w:cs="ArialMT"/>
          <w:lang w:val="ro-RO" w:eastAsia="ar-SA"/>
        </w:rPr>
        <w:t xml:space="preserve"> (</w:t>
      </w:r>
      <w:r w:rsidR="00A1533A">
        <w:rPr>
          <w:rFonts w:ascii="Times New Roman" w:hAnsi="Times New Roman" w:cs="Times New Roman"/>
          <w:szCs w:val="24"/>
          <w:lang w:val="ro-RO"/>
        </w:rPr>
        <w:t>dacă va fi</w:t>
      </w:r>
      <w:r w:rsidR="00A1533A" w:rsidRPr="006C5254">
        <w:rPr>
          <w:rFonts w:ascii="Times New Roman" w:hAnsi="Times New Roman" w:cs="Times New Roman"/>
          <w:szCs w:val="24"/>
          <w:lang w:val="ro-RO"/>
        </w:rPr>
        <w:t xml:space="preserve"> caz</w:t>
      </w:r>
      <w:r w:rsidR="00A1533A">
        <w:rPr>
          <w:rFonts w:ascii="Times New Roman" w:hAnsi="Times New Roman" w:cs="Times New Roman"/>
          <w:szCs w:val="24"/>
          <w:lang w:val="ro-RO"/>
        </w:rPr>
        <w:t>ul)</w:t>
      </w:r>
      <w:r w:rsidRPr="006C5254">
        <w:rPr>
          <w:rFonts w:ascii="ArialMT" w:eastAsia="Calibri" w:hAnsi="ArialMT" w:cs="ArialMT"/>
          <w:lang w:val="ro-RO" w:eastAsia="ar-SA"/>
        </w:rPr>
        <w:t>, ca de exemplu:</w:t>
      </w:r>
    </w:p>
    <w:p w14:paraId="3742018E" w14:textId="67C24D39" w:rsidR="005410CA" w:rsidRDefault="005410CA" w:rsidP="00BB5535">
      <w:pPr>
        <w:numPr>
          <w:ilvl w:val="0"/>
          <w:numId w:val="41"/>
        </w:numPr>
        <w:snapToGrid w:val="0"/>
        <w:spacing w:after="0" w:line="240" w:lineRule="auto"/>
        <w:ind w:left="714" w:hanging="357"/>
        <w:jc w:val="both"/>
        <w:rPr>
          <w:rFonts w:ascii="Times New Roman" w:eastAsia="Calibri" w:hAnsi="Times New Roman" w:cs="Times New Roman"/>
          <w:szCs w:val="24"/>
          <w:lang w:val="ro-RO"/>
        </w:rPr>
      </w:pPr>
      <w:r>
        <w:rPr>
          <w:rFonts w:ascii="Times New Roman" w:eastAsia="Calibri" w:hAnsi="Times New Roman" w:cs="Times New Roman"/>
          <w:szCs w:val="24"/>
          <w:lang w:val="ro-RO"/>
        </w:rPr>
        <w:t>Utilizarea unor echipamente mai efic</w:t>
      </w:r>
      <w:r w:rsidR="00A1533A">
        <w:rPr>
          <w:rFonts w:ascii="Times New Roman" w:eastAsia="Calibri" w:hAnsi="Times New Roman" w:cs="Times New Roman"/>
          <w:szCs w:val="24"/>
          <w:lang w:val="ro-RO"/>
        </w:rPr>
        <w:t>i</w:t>
      </w:r>
      <w:r>
        <w:rPr>
          <w:rFonts w:ascii="Times New Roman" w:eastAsia="Calibri" w:hAnsi="Times New Roman" w:cs="Times New Roman"/>
          <w:szCs w:val="24"/>
          <w:lang w:val="ro-RO"/>
        </w:rPr>
        <w:t>ente energetic și cua</w:t>
      </w:r>
      <w:r w:rsidR="00A1533A">
        <w:rPr>
          <w:rFonts w:ascii="Times New Roman" w:eastAsia="Calibri" w:hAnsi="Times New Roman" w:cs="Times New Roman"/>
          <w:szCs w:val="24"/>
          <w:lang w:val="ro-RO"/>
        </w:rPr>
        <w:t>n</w:t>
      </w:r>
      <w:r>
        <w:rPr>
          <w:rFonts w:ascii="Times New Roman" w:eastAsia="Calibri" w:hAnsi="Times New Roman" w:cs="Times New Roman"/>
          <w:szCs w:val="24"/>
          <w:lang w:val="ro-RO"/>
        </w:rPr>
        <w:t>tificarea rezultatelor asupra consu</w:t>
      </w:r>
      <w:r w:rsidR="00A1533A">
        <w:rPr>
          <w:rFonts w:ascii="Times New Roman" w:eastAsia="Calibri" w:hAnsi="Times New Roman" w:cs="Times New Roman"/>
          <w:szCs w:val="24"/>
          <w:lang w:val="ro-RO"/>
        </w:rPr>
        <w:t>m</w:t>
      </w:r>
      <w:r>
        <w:rPr>
          <w:rFonts w:ascii="Times New Roman" w:eastAsia="Calibri" w:hAnsi="Times New Roman" w:cs="Times New Roman"/>
          <w:szCs w:val="24"/>
          <w:lang w:val="ro-RO"/>
        </w:rPr>
        <w:t>ului de energie și a emisiilor de CO2</w:t>
      </w:r>
    </w:p>
    <w:p w14:paraId="7A4273C8" w14:textId="77777777" w:rsidR="005410CA" w:rsidRPr="006C5254" w:rsidRDefault="005410CA" w:rsidP="00BB5535">
      <w:pPr>
        <w:numPr>
          <w:ilvl w:val="0"/>
          <w:numId w:val="41"/>
        </w:numPr>
        <w:snapToGrid w:val="0"/>
        <w:spacing w:after="0" w:line="240" w:lineRule="auto"/>
        <w:ind w:left="714" w:hanging="357"/>
        <w:jc w:val="both"/>
        <w:rPr>
          <w:rFonts w:ascii="Times New Roman" w:eastAsia="Calibri" w:hAnsi="Times New Roman" w:cs="Times New Roman"/>
          <w:szCs w:val="24"/>
          <w:lang w:val="ro-RO"/>
        </w:rPr>
      </w:pPr>
      <w:r w:rsidRPr="006C5254">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6260BFA2" w14:textId="77777777" w:rsidR="005410CA" w:rsidRPr="006C5254" w:rsidRDefault="005410CA" w:rsidP="005410CA">
      <w:pPr>
        <w:snapToGrid w:val="0"/>
        <w:spacing w:after="0" w:line="240" w:lineRule="auto"/>
        <w:ind w:left="714"/>
        <w:jc w:val="both"/>
        <w:rPr>
          <w:rFonts w:ascii="Times New Roman" w:eastAsia="Calibri" w:hAnsi="Times New Roman" w:cs="Times New Roman"/>
          <w:szCs w:val="24"/>
          <w:highlight w:val="yellow"/>
          <w:lang w:val="ro-RO"/>
        </w:rPr>
      </w:pPr>
    </w:p>
    <w:p w14:paraId="34A48CFC" w14:textId="7EFAE14B" w:rsidR="005410CA" w:rsidRDefault="005410CA" w:rsidP="005410CA">
      <w:pPr>
        <w:tabs>
          <w:tab w:val="left" w:pos="425"/>
          <w:tab w:val="left" w:pos="709"/>
          <w:tab w:val="left" w:pos="992"/>
        </w:tabs>
        <w:spacing w:after="0" w:line="240" w:lineRule="auto"/>
        <w:jc w:val="both"/>
        <w:rPr>
          <w:rFonts w:ascii="ArialMT" w:eastAsia="Calibri" w:hAnsi="ArialMT" w:cs="ArialMT"/>
          <w:lang w:val="ro-RO" w:eastAsia="ar-SA"/>
        </w:rPr>
      </w:pPr>
      <w:r w:rsidRPr="006C5254">
        <w:rPr>
          <w:rFonts w:ascii="ArialMT" w:eastAsia="Calibri" w:hAnsi="ArialMT" w:cs="ArialMT"/>
          <w:lang w:val="ro-RO" w:eastAsia="ar-SA"/>
        </w:rPr>
        <w:t xml:space="preserve">Secţiunea aferentă dezvoltării durabile va detalia aspectele legate de impactul pozitiv al implementării de echipamente de </w:t>
      </w:r>
      <w:r w:rsidR="00A1533A">
        <w:rPr>
          <w:rFonts w:ascii="ArialMT" w:eastAsia="Calibri" w:hAnsi="ArialMT" w:cs="ArialMT"/>
          <w:lang w:val="ro-RO" w:eastAsia="ar-SA"/>
        </w:rPr>
        <w:t>contorizare inteligent</w:t>
      </w:r>
      <w:r w:rsidR="00E30067">
        <w:rPr>
          <w:rFonts w:ascii="ArialMT" w:eastAsia="Calibri" w:hAnsi="ArialMT" w:cs="ArialMT"/>
          <w:lang w:val="ro-RO" w:eastAsia="ar-SA"/>
        </w:rPr>
        <w:t>ă</w:t>
      </w:r>
      <w:r w:rsidR="00A1533A">
        <w:rPr>
          <w:rFonts w:ascii="ArialMT" w:eastAsia="Calibri" w:hAnsi="ArialMT" w:cs="ArialMT"/>
          <w:lang w:val="ro-RO" w:eastAsia="ar-SA"/>
        </w:rPr>
        <w:t xml:space="preserve"> </w:t>
      </w:r>
      <w:r w:rsidR="00E30067">
        <w:rPr>
          <w:rFonts w:ascii="ArialMT" w:eastAsia="Calibri" w:hAnsi="ArialMT" w:cs="ArialMT"/>
          <w:lang w:val="ro-RO" w:eastAsia="ar-SA"/>
        </w:rPr>
        <w:t>ș</w:t>
      </w:r>
      <w:r w:rsidR="00A1533A">
        <w:rPr>
          <w:rFonts w:ascii="ArialMT" w:eastAsia="Calibri" w:hAnsi="ArialMT" w:cs="ArialMT"/>
          <w:lang w:val="ro-RO" w:eastAsia="ar-SA"/>
        </w:rPr>
        <w:t xml:space="preserve">i </w:t>
      </w:r>
      <w:r w:rsidRPr="006C5254">
        <w:rPr>
          <w:rFonts w:ascii="ArialMT" w:eastAsia="Calibri" w:hAnsi="ArialMT" w:cs="ArialMT"/>
          <w:lang w:val="ro-RO" w:eastAsia="ar-SA"/>
        </w:rPr>
        <w:t xml:space="preserve">monitorizare a consumului  de energie </w:t>
      </w:r>
      <w:r w:rsidR="00A1533A">
        <w:rPr>
          <w:rFonts w:ascii="ArialMT" w:eastAsia="Calibri" w:hAnsi="ArialMT" w:cs="ArialMT"/>
          <w:lang w:val="ro-RO" w:eastAsia="ar-SA"/>
        </w:rPr>
        <w:t xml:space="preserve">precum </w:t>
      </w:r>
      <w:r w:rsidR="00E30067">
        <w:rPr>
          <w:rFonts w:ascii="ArialMT" w:eastAsia="Calibri" w:hAnsi="ArialMT" w:cs="ArialMT"/>
          <w:lang w:val="ro-RO" w:eastAsia="ar-SA"/>
        </w:rPr>
        <w:t>ș</w:t>
      </w:r>
      <w:r w:rsidR="00A1533A">
        <w:rPr>
          <w:rFonts w:ascii="ArialMT" w:eastAsia="Calibri" w:hAnsi="ArialMT" w:cs="ArialMT"/>
          <w:lang w:val="ro-RO" w:eastAsia="ar-SA"/>
        </w:rPr>
        <w:t>i al construc</w:t>
      </w:r>
      <w:r w:rsidR="00E30067">
        <w:rPr>
          <w:rFonts w:ascii="ArialMT" w:eastAsia="Calibri" w:hAnsi="ArialMT" w:cs="ArialMT"/>
          <w:lang w:val="ro-RO" w:eastAsia="ar-SA"/>
        </w:rPr>
        <w:t>ț</w:t>
      </w:r>
      <w:r w:rsidR="00A1533A">
        <w:rPr>
          <w:rFonts w:ascii="ArialMT" w:eastAsia="Calibri" w:hAnsi="ArialMT" w:cs="ArialMT"/>
          <w:lang w:val="ro-RO" w:eastAsia="ar-SA"/>
        </w:rPr>
        <w:t xml:space="preserve">iilor </w:t>
      </w:r>
      <w:r w:rsidR="00E30067">
        <w:rPr>
          <w:rFonts w:ascii="ArialMT" w:eastAsia="Calibri" w:hAnsi="ArialMT" w:cs="ArialMT"/>
          <w:lang w:val="ro-RO" w:eastAsia="ar-SA"/>
        </w:rPr>
        <w:t>ș</w:t>
      </w:r>
      <w:r w:rsidR="00A1533A">
        <w:rPr>
          <w:rFonts w:ascii="ArialMT" w:eastAsia="Calibri" w:hAnsi="ArialMT" w:cs="ArialMT"/>
          <w:lang w:val="ro-RO" w:eastAsia="ar-SA"/>
        </w:rPr>
        <w:t>i instala</w:t>
      </w:r>
      <w:r w:rsidR="00E30067">
        <w:rPr>
          <w:rFonts w:ascii="ArialMT" w:eastAsia="Calibri" w:hAnsi="ArialMT" w:cs="ArialMT"/>
          <w:lang w:val="ro-RO" w:eastAsia="ar-SA"/>
        </w:rPr>
        <w:t>ț</w:t>
      </w:r>
      <w:r w:rsidR="00A1533A">
        <w:rPr>
          <w:rFonts w:ascii="ArialMT" w:eastAsia="Calibri" w:hAnsi="ArialMT" w:cs="ArialMT"/>
          <w:lang w:val="ro-RO" w:eastAsia="ar-SA"/>
        </w:rPr>
        <w:t>iilor aferente (</w:t>
      </w:r>
      <w:r w:rsidR="00A1533A">
        <w:rPr>
          <w:rFonts w:ascii="Times New Roman" w:hAnsi="Times New Roman" w:cs="Times New Roman"/>
          <w:szCs w:val="24"/>
          <w:lang w:val="ro-RO"/>
        </w:rPr>
        <w:t>dacă va fi</w:t>
      </w:r>
      <w:r w:rsidR="00A1533A" w:rsidRPr="006C5254">
        <w:rPr>
          <w:rFonts w:ascii="Times New Roman" w:hAnsi="Times New Roman" w:cs="Times New Roman"/>
          <w:szCs w:val="24"/>
          <w:lang w:val="ro-RO"/>
        </w:rPr>
        <w:t xml:space="preserve"> caz</w:t>
      </w:r>
      <w:r w:rsidR="00A1533A">
        <w:rPr>
          <w:rFonts w:ascii="Times New Roman" w:hAnsi="Times New Roman" w:cs="Times New Roman"/>
          <w:szCs w:val="24"/>
          <w:lang w:val="ro-RO"/>
        </w:rPr>
        <w:t>ul)</w:t>
      </w:r>
      <w:r w:rsidR="00A1533A" w:rsidRPr="006C5254">
        <w:rPr>
          <w:rFonts w:ascii="ArialMT" w:eastAsia="Calibri" w:hAnsi="ArialMT" w:cs="ArialMT"/>
          <w:lang w:val="ro-RO" w:eastAsia="ar-SA"/>
        </w:rPr>
        <w:t xml:space="preserve">, </w:t>
      </w:r>
      <w:r w:rsidRPr="006C5254">
        <w:rPr>
          <w:rFonts w:ascii="ArialMT" w:eastAsia="Calibri" w:hAnsi="ArialMT" w:cs="ArialMT"/>
          <w:lang w:val="ro-RO" w:eastAsia="ar-SA"/>
        </w:rPr>
        <w:t>asupra celorlalte aspecte de mediu.</w:t>
      </w:r>
    </w:p>
    <w:p w14:paraId="4063EA4A" w14:textId="77777777" w:rsidR="005410CA" w:rsidRPr="006C5254" w:rsidRDefault="005410CA" w:rsidP="005410C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41FEF33" w14:textId="2B763967" w:rsidR="005410CA" w:rsidRPr="006C5254"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2" w:name="_Toc439948368"/>
      <w:bookmarkStart w:id="53" w:name="_Toc441236114"/>
      <w:bookmarkStart w:id="54" w:name="_Toc442405184"/>
      <w:bookmarkStart w:id="55" w:name="_Toc497846160"/>
      <w:r w:rsidRPr="006C5254">
        <w:rPr>
          <w:rFonts w:ascii="Times New Roman" w:eastAsiaTheme="majorEastAsia" w:hAnsi="Times New Roman" w:cstheme="majorBidi"/>
          <w:b/>
          <w:bCs/>
          <w:i/>
          <w:lang w:val="ro-RO"/>
        </w:rPr>
        <w:t>3.</w:t>
      </w:r>
      <w:r w:rsidR="00CD03AD">
        <w:rPr>
          <w:rFonts w:ascii="Times New Roman" w:eastAsiaTheme="majorEastAsia" w:hAnsi="Times New Roman" w:cstheme="majorBidi"/>
          <w:b/>
          <w:bCs/>
          <w:i/>
          <w:lang w:val="ro-RO"/>
        </w:rPr>
        <w:t>2.8</w:t>
      </w:r>
      <w:r w:rsidRPr="006C5254">
        <w:rPr>
          <w:rFonts w:ascii="Times New Roman" w:eastAsiaTheme="majorEastAsia" w:hAnsi="Times New Roman" w:cstheme="majorBidi"/>
          <w:b/>
          <w:bCs/>
          <w:i/>
          <w:lang w:val="ro-RO"/>
        </w:rPr>
        <w:t xml:space="preserve"> Specializare inteligentă</w:t>
      </w:r>
      <w:bookmarkEnd w:id="52"/>
      <w:bookmarkEnd w:id="53"/>
      <w:bookmarkEnd w:id="54"/>
      <w:bookmarkEnd w:id="55"/>
    </w:p>
    <w:p w14:paraId="68285AF4" w14:textId="77777777" w:rsidR="005410CA" w:rsidRPr="006C5254" w:rsidRDefault="005410CA" w:rsidP="005410CA">
      <w:pPr>
        <w:spacing w:after="0" w:line="240" w:lineRule="auto"/>
        <w:rPr>
          <w:rFonts w:ascii="Times New Roman" w:hAnsi="Times New Roman" w:cs="Times New Roman"/>
          <w:szCs w:val="24"/>
          <w:lang w:val="ro-RO"/>
        </w:rPr>
      </w:pPr>
    </w:p>
    <w:p w14:paraId="6F364444" w14:textId="774A6BAC" w:rsidR="005410CA" w:rsidRDefault="005410CA" w:rsidP="005410CA">
      <w:pPr>
        <w:autoSpaceDE w:val="0"/>
        <w:autoSpaceDN w:val="0"/>
        <w:adjustRightInd w:val="0"/>
        <w:spacing w:after="0" w:line="240" w:lineRule="auto"/>
        <w:jc w:val="both"/>
        <w:rPr>
          <w:rFonts w:ascii="Times New Roman" w:hAnsi="Times New Roman" w:cs="Times New Roman"/>
          <w:szCs w:val="24"/>
          <w:lang w:val="ro-RO"/>
        </w:rPr>
      </w:pPr>
      <w:r w:rsidRPr="006C5254">
        <w:rPr>
          <w:rFonts w:ascii="Times New Roman" w:hAnsi="Times New Roman" w:cs="Times New Roman"/>
          <w:color w:val="231F20"/>
          <w:szCs w:val="24"/>
          <w:lang w:val="ro-RO"/>
        </w:rPr>
        <w:t>Mediu</w:t>
      </w:r>
      <w:r w:rsidR="000E6554">
        <w:rPr>
          <w:rFonts w:ascii="Times New Roman" w:hAnsi="Times New Roman" w:cs="Times New Roman"/>
          <w:color w:val="231F20"/>
          <w:szCs w:val="24"/>
          <w:lang w:val="ro-RO"/>
        </w:rPr>
        <w:t>l</w:t>
      </w:r>
      <w:r w:rsidRPr="006C5254">
        <w:rPr>
          <w:rFonts w:ascii="Times New Roman" w:hAnsi="Times New Roman" w:cs="Times New Roman"/>
          <w:color w:val="231F20"/>
          <w:szCs w:val="24"/>
          <w:lang w:val="ro-RO"/>
        </w:rPr>
        <w:t xml:space="preserve"> şi schimbările climatice reprezintă domenii de specializare inteligentă pentru ciclul strategic 2014 - 2020, identificate pe baza potenţialului lor ştiinţific şi comercial, în urma unui amplu proces de consultare în cadrul </w:t>
      </w:r>
      <w:r w:rsidR="000E6554" w:rsidRPr="006C5254">
        <w:rPr>
          <w:rFonts w:ascii="Times New Roman" w:hAnsi="Times New Roman" w:cs="Times New Roman"/>
          <w:color w:val="231F20"/>
          <w:szCs w:val="24"/>
          <w:lang w:val="ro-RO"/>
        </w:rPr>
        <w:t>Strategi</w:t>
      </w:r>
      <w:r w:rsidR="000E6554">
        <w:rPr>
          <w:rFonts w:ascii="Times New Roman" w:hAnsi="Times New Roman" w:cs="Times New Roman"/>
          <w:color w:val="231F20"/>
          <w:szCs w:val="24"/>
          <w:lang w:val="ro-RO"/>
        </w:rPr>
        <w:t>ei</w:t>
      </w:r>
      <w:r w:rsidR="000E6554" w:rsidRPr="006C5254">
        <w:rPr>
          <w:rFonts w:ascii="Times New Roman" w:hAnsi="Times New Roman" w:cs="Times New Roman"/>
          <w:color w:val="231F20"/>
          <w:szCs w:val="24"/>
          <w:lang w:val="ro-RO"/>
        </w:rPr>
        <w:t xml:space="preserve"> Naţional</w:t>
      </w:r>
      <w:r w:rsidR="000E6554">
        <w:rPr>
          <w:rFonts w:ascii="Times New Roman" w:hAnsi="Times New Roman" w:cs="Times New Roman"/>
          <w:color w:val="231F20"/>
          <w:szCs w:val="24"/>
          <w:lang w:val="ro-RO"/>
        </w:rPr>
        <w:t>e</w:t>
      </w:r>
      <w:r w:rsidR="000E6554" w:rsidRPr="006C5254">
        <w:rPr>
          <w:rFonts w:ascii="Times New Roman" w:hAnsi="Times New Roman" w:cs="Times New Roman"/>
          <w:color w:val="231F20"/>
          <w:szCs w:val="24"/>
          <w:lang w:val="ro-RO"/>
        </w:rPr>
        <w:t xml:space="preserve"> </w:t>
      </w:r>
      <w:r w:rsidRPr="006C5254">
        <w:rPr>
          <w:rFonts w:ascii="Times New Roman" w:hAnsi="Times New Roman" w:cs="Times New Roman"/>
          <w:color w:val="231F20"/>
          <w:szCs w:val="24"/>
          <w:lang w:val="ro-RO"/>
        </w:rPr>
        <w:t>de Cercetare, Dezvoltare şi Inovare 2014-2020. POIM încurajează utilizarea tehnologiilor de ultimă generaţie, rezultate în urma unor procese inovative şi de cercetare. Prin urmare, l</w:t>
      </w:r>
      <w:r w:rsidRPr="006C5254">
        <w:rPr>
          <w:rFonts w:ascii="Times New Roman" w:hAnsi="Times New Roman" w:cs="Times New Roman"/>
          <w:szCs w:val="24"/>
          <w:lang w:val="ro-RO"/>
        </w:rPr>
        <w:t>a secţiunea Specializare inteligentă se vor completa detalii privind modul în care proiectul  promovează astfel de abordări ino</w:t>
      </w:r>
      <w:r w:rsidR="000E6554">
        <w:rPr>
          <w:rFonts w:ascii="Times New Roman" w:hAnsi="Times New Roman" w:cs="Times New Roman"/>
          <w:szCs w:val="24"/>
          <w:lang w:val="ro-RO"/>
        </w:rPr>
        <w:t>v</w:t>
      </w:r>
      <w:r w:rsidRPr="006C5254">
        <w:rPr>
          <w:rFonts w:ascii="Times New Roman" w:hAnsi="Times New Roman" w:cs="Times New Roman"/>
          <w:szCs w:val="24"/>
          <w:lang w:val="ro-RO"/>
        </w:rPr>
        <w:t xml:space="preserve">ative, </w:t>
      </w:r>
      <w:r w:rsidR="006D59AF">
        <w:rPr>
          <w:rFonts w:ascii="Times New Roman" w:hAnsi="Times New Roman" w:cs="Times New Roman"/>
          <w:szCs w:val="24"/>
          <w:lang w:val="ro-RO"/>
        </w:rPr>
        <w:t>dacă va fi</w:t>
      </w:r>
      <w:r w:rsidRPr="006C5254">
        <w:rPr>
          <w:rFonts w:ascii="Times New Roman" w:hAnsi="Times New Roman" w:cs="Times New Roman"/>
          <w:szCs w:val="24"/>
          <w:lang w:val="ro-RO"/>
        </w:rPr>
        <w:t xml:space="preserve"> caz</w:t>
      </w:r>
      <w:r w:rsidR="006D59AF">
        <w:rPr>
          <w:rFonts w:ascii="Times New Roman" w:hAnsi="Times New Roman" w:cs="Times New Roman"/>
          <w:szCs w:val="24"/>
          <w:lang w:val="ro-RO"/>
        </w:rPr>
        <w:t>ul</w:t>
      </w:r>
      <w:r w:rsidRPr="006C5254">
        <w:rPr>
          <w:rFonts w:ascii="Times New Roman" w:hAnsi="Times New Roman" w:cs="Times New Roman"/>
          <w:szCs w:val="24"/>
          <w:lang w:val="ro-RO"/>
        </w:rPr>
        <w:t>.</w:t>
      </w:r>
    </w:p>
    <w:p w14:paraId="7B8466F9" w14:textId="77777777" w:rsidR="005410CA"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4801D7E9" w14:textId="054A3366" w:rsidR="005410CA" w:rsidRPr="006C5254" w:rsidRDefault="005410CA" w:rsidP="005410CA">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6" w:name="_Toc439948363"/>
      <w:bookmarkStart w:id="57" w:name="_Toc441236110"/>
      <w:bookmarkStart w:id="58" w:name="_Toc442405180"/>
      <w:bookmarkStart w:id="59" w:name="_Toc497846161"/>
      <w:r w:rsidRPr="006C5254">
        <w:rPr>
          <w:rFonts w:ascii="Times New Roman" w:eastAsiaTheme="majorEastAsia" w:hAnsi="Times New Roman" w:cstheme="majorBidi"/>
          <w:b/>
          <w:bCs/>
          <w:i/>
          <w:lang w:val="ro-RO"/>
        </w:rPr>
        <w:t>3.</w:t>
      </w:r>
      <w:r w:rsidR="00CD03AD">
        <w:rPr>
          <w:rFonts w:ascii="Times New Roman" w:eastAsiaTheme="majorEastAsia" w:hAnsi="Times New Roman" w:cstheme="majorBidi"/>
          <w:b/>
          <w:bCs/>
          <w:i/>
          <w:lang w:val="ro-RO"/>
        </w:rPr>
        <w:t>2</w:t>
      </w:r>
      <w:r w:rsidRPr="006C5254">
        <w:rPr>
          <w:rFonts w:ascii="Times New Roman" w:eastAsiaTheme="majorEastAsia" w:hAnsi="Times New Roman" w:cstheme="majorBidi"/>
          <w:b/>
          <w:bCs/>
          <w:i/>
          <w:lang w:val="ro-RO"/>
        </w:rPr>
        <w:t>.</w:t>
      </w:r>
      <w:r w:rsidR="00CD03AD">
        <w:rPr>
          <w:rFonts w:ascii="Times New Roman" w:eastAsiaTheme="majorEastAsia" w:hAnsi="Times New Roman" w:cstheme="majorBidi"/>
          <w:b/>
          <w:bCs/>
          <w:i/>
          <w:lang w:val="ro-RO"/>
        </w:rPr>
        <w:t>9</w:t>
      </w:r>
      <w:r w:rsidRPr="006C5254">
        <w:rPr>
          <w:rFonts w:ascii="Times New Roman" w:eastAsiaTheme="majorEastAsia" w:hAnsi="Times New Roman" w:cstheme="majorBidi"/>
          <w:b/>
          <w:bCs/>
          <w:i/>
          <w:lang w:val="ro-RO"/>
        </w:rPr>
        <w:t xml:space="preserve"> Descrierea </w:t>
      </w:r>
      <w:bookmarkEnd w:id="56"/>
      <w:bookmarkEnd w:id="57"/>
      <w:bookmarkEnd w:id="58"/>
      <w:r>
        <w:rPr>
          <w:rFonts w:ascii="Times New Roman" w:eastAsiaTheme="majorEastAsia" w:hAnsi="Times New Roman" w:cstheme="majorBidi"/>
          <w:b/>
          <w:bCs/>
          <w:i/>
          <w:lang w:val="ro-RO"/>
        </w:rPr>
        <w:t>investiţiei</w:t>
      </w:r>
      <w:bookmarkEnd w:id="59"/>
    </w:p>
    <w:p w14:paraId="09C4E1E3" w14:textId="77777777" w:rsidR="005410CA" w:rsidRPr="006C5254" w:rsidRDefault="005410CA" w:rsidP="005410CA">
      <w:pPr>
        <w:autoSpaceDE w:val="0"/>
        <w:spacing w:after="0" w:line="240" w:lineRule="auto"/>
        <w:jc w:val="both"/>
        <w:rPr>
          <w:rFonts w:ascii="Times New Roman" w:hAnsi="Times New Roman" w:cs="Times New Roman"/>
          <w:szCs w:val="24"/>
          <w:lang w:val="ro-RO"/>
        </w:rPr>
      </w:pPr>
    </w:p>
    <w:p w14:paraId="611A6594" w14:textId="77777777" w:rsidR="005410CA" w:rsidRPr="006C5254" w:rsidRDefault="005410CA" w:rsidP="005410CA">
      <w:pPr>
        <w:autoSpaceDE w:val="0"/>
        <w:spacing w:after="0" w:line="240" w:lineRule="auto"/>
        <w:jc w:val="both"/>
        <w:rPr>
          <w:rFonts w:ascii="Times New Roman" w:hAnsi="Times New Roman" w:cs="Times New Roman"/>
          <w:szCs w:val="24"/>
          <w:lang w:val="ro-RO"/>
        </w:rPr>
      </w:pPr>
      <w:r w:rsidRPr="006C5254">
        <w:rPr>
          <w:rFonts w:ascii="Times New Roman" w:hAnsi="Times New Roman" w:cs="Times New Roman"/>
          <w:szCs w:val="24"/>
          <w:lang w:val="ro-RO"/>
        </w:rPr>
        <w:t>Descrierea proiectului va indica un minim de informaţii cu privire la următoarele aspecte:</w:t>
      </w:r>
    </w:p>
    <w:p w14:paraId="4CB7CDBC" w14:textId="77777777" w:rsidR="005410CA" w:rsidRPr="006C5254" w:rsidRDefault="005410CA" w:rsidP="005410CA">
      <w:pPr>
        <w:autoSpaceDE w:val="0"/>
        <w:spacing w:after="0" w:line="240" w:lineRule="auto"/>
        <w:jc w:val="both"/>
        <w:rPr>
          <w:rFonts w:ascii="Times New Roman" w:hAnsi="Times New Roman" w:cs="Times New Roman"/>
          <w:szCs w:val="24"/>
          <w:lang w:val="ro-RO"/>
        </w:rPr>
      </w:pPr>
    </w:p>
    <w:p w14:paraId="425C7F83" w14:textId="77777777" w:rsidR="005410CA"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
      </w:pPr>
      <w:r w:rsidRPr="00842498">
        <w:rPr>
          <w:rFonts w:ascii="Times New Roman" w:hAnsi="Times New Roman" w:cs="Times New Roman"/>
          <w:szCs w:val="24"/>
          <w:lang w:val="ro-RO"/>
        </w:rPr>
        <w:t>Componentele și activit</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 xml:space="preserve">țile investiției, și modul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n care adreseaz</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 xml:space="preserve"> problemele identificate </w:t>
      </w:r>
    </w:p>
    <w:p w14:paraId="719492BD" w14:textId="77777777" w:rsidR="005410CA" w:rsidRPr="00842498" w:rsidRDefault="005410CA" w:rsidP="005410CA">
      <w:pPr>
        <w:pStyle w:val="ListParagraph"/>
        <w:numPr>
          <w:ilvl w:val="0"/>
          <w:numId w:val="1"/>
        </w:numPr>
        <w:spacing w:line="276" w:lineRule="auto"/>
        <w:contextualSpacing/>
        <w:rPr>
          <w:rFonts w:cs="Times New Roman"/>
          <w:szCs w:val="24"/>
          <w:lang w:val="ro-RO"/>
        </w:rPr>
      </w:pPr>
      <w:r w:rsidRPr="00842498">
        <w:rPr>
          <w:rFonts w:cs="Times New Roman"/>
          <w:szCs w:val="24"/>
          <w:lang w:val="ro-RO"/>
        </w:rPr>
        <w:t>Date generale privind investiția propusă</w:t>
      </w:r>
    </w:p>
    <w:p w14:paraId="6BCE47CE" w14:textId="5A555A2C" w:rsidR="005410CA" w:rsidRPr="00842498"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
      </w:pPr>
      <w:r w:rsidRPr="00842498">
        <w:rPr>
          <w:rFonts w:ascii="Times New Roman" w:hAnsi="Times New Roman" w:cs="Times New Roman"/>
          <w:szCs w:val="24"/>
          <w:lang w:val="ro-RO"/>
        </w:rPr>
        <w:t>Se vor descrie principalele componente ale proiectului, corelat cu probleme identificate</w:t>
      </w:r>
      <w:r w:rsidR="000E6554">
        <w:rPr>
          <w:rFonts w:ascii="Times New Roman" w:hAnsi="Times New Roman" w:cs="Times New Roman"/>
          <w:szCs w:val="24"/>
          <w:lang w:val="ro-RO"/>
        </w:rPr>
        <w:t xml:space="preserve"> </w:t>
      </w:r>
      <w:r w:rsidRPr="00842498">
        <w:rPr>
          <w:rFonts w:ascii="Times New Roman" w:hAnsi="Times New Roman" w:cs="Times New Roman"/>
          <w:szCs w:val="24"/>
          <w:lang w:val="ro-RO"/>
        </w:rPr>
        <w:t xml:space="preserve">și propuse spre rezolvare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n proiect și cu cauzele acestora, detaliate pe activit</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ți și corelate cu bugetul proiectului.</w:t>
      </w:r>
    </w:p>
    <w:p w14:paraId="63A5A072" w14:textId="77777777" w:rsidR="005410CA" w:rsidRPr="006C5254" w:rsidRDefault="005410CA" w:rsidP="005410CA">
      <w:pPr>
        <w:numPr>
          <w:ilvl w:val="0"/>
          <w:numId w:val="1"/>
        </w:numPr>
        <w:autoSpaceDE w:val="0"/>
        <w:spacing w:after="0" w:line="240" w:lineRule="auto"/>
        <w:contextualSpacing/>
        <w:jc w:val="both"/>
        <w:rPr>
          <w:rFonts w:ascii="Times New Roman" w:hAnsi="Times New Roman" w:cs="Times New Roman"/>
          <w:szCs w:val="24"/>
          <w:lang w:val="ro-RO"/>
        </w:rPr>
      </w:pPr>
      <w:r>
        <w:rPr>
          <w:rFonts w:ascii="Times New Roman" w:hAnsi="Times New Roman" w:cs="Times New Roman"/>
          <w:szCs w:val="24"/>
          <w:lang w:val="ro-RO"/>
        </w:rPr>
        <w:t>S</w:t>
      </w:r>
      <w:r w:rsidRPr="00842498">
        <w:rPr>
          <w:rFonts w:ascii="Times New Roman" w:hAnsi="Times New Roman" w:cs="Times New Roman"/>
          <w:szCs w:val="24"/>
          <w:lang w:val="ro-RO"/>
        </w:rPr>
        <w:t>e va descrie stadiul ob</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inerii aprob</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rilor, autoriza</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iilor, avizelor prev</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zute de legisla</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 xml:space="preserve">ia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 xml:space="preserve">n vigoare </w:t>
      </w:r>
      <w:r w:rsidRPr="00842498">
        <w:rPr>
          <w:rFonts w:ascii="Times New Roman" w:hAnsi="Times New Roman" w:cs="Times New Roman" w:hint="eastAsia"/>
          <w:szCs w:val="24"/>
          <w:lang w:val="ro-RO"/>
        </w:rPr>
        <w:t>ş</w:t>
      </w:r>
      <w:r w:rsidRPr="00842498">
        <w:rPr>
          <w:rFonts w:ascii="Times New Roman" w:hAnsi="Times New Roman" w:cs="Times New Roman"/>
          <w:szCs w:val="24"/>
          <w:lang w:val="ro-RO"/>
        </w:rPr>
        <w:t>i necesare pentru implementarea proiectului.</w:t>
      </w:r>
    </w:p>
    <w:p w14:paraId="558C0674" w14:textId="77777777" w:rsidR="00685144" w:rsidRPr="006C5254" w:rsidRDefault="00685144" w:rsidP="005410CA">
      <w:pPr>
        <w:autoSpaceDE w:val="0"/>
        <w:spacing w:after="0" w:line="240" w:lineRule="auto"/>
        <w:jc w:val="both"/>
        <w:rPr>
          <w:rFonts w:ascii="Times New Roman" w:hAnsi="Times New Roman" w:cs="Times New Roman"/>
          <w:b/>
          <w:i/>
          <w:color w:val="FF0000"/>
          <w:szCs w:val="24"/>
          <w:lang w:val="ro-RO"/>
        </w:rPr>
      </w:pPr>
    </w:p>
    <w:p w14:paraId="596450F1" w14:textId="5B6DDA13" w:rsidR="00CD03AD" w:rsidRPr="006C5254" w:rsidRDefault="00CD03AD" w:rsidP="00CD03AD">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0" w:name="_Toc441533201"/>
      <w:bookmarkStart w:id="61" w:name="_Toc442405178"/>
      <w:bookmarkStart w:id="62" w:name="_Toc497846162"/>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2.10</w:t>
      </w:r>
      <w:r w:rsidRPr="006C5254">
        <w:rPr>
          <w:rFonts w:ascii="Times New Roman" w:eastAsiaTheme="majorEastAsia" w:hAnsi="Times New Roman" w:cstheme="majorBidi"/>
          <w:b/>
          <w:bCs/>
          <w:i/>
          <w:lang w:val="ro-RO"/>
        </w:rPr>
        <w:t xml:space="preserve"> Evaluarea Impactului asupra Mediului (EIM)</w:t>
      </w:r>
      <w:bookmarkEnd w:id="60"/>
      <w:bookmarkEnd w:id="61"/>
      <w:bookmarkEnd w:id="62"/>
      <w:r w:rsidRPr="006C5254">
        <w:rPr>
          <w:rFonts w:ascii="Times New Roman" w:eastAsiaTheme="majorEastAsia" w:hAnsi="Times New Roman" w:cstheme="majorBidi"/>
          <w:b/>
          <w:bCs/>
          <w:i/>
          <w:lang w:val="ro-RO"/>
        </w:rPr>
        <w:tab/>
      </w:r>
    </w:p>
    <w:p w14:paraId="788205D0" w14:textId="77777777" w:rsidR="00CD03AD" w:rsidRPr="006C5254" w:rsidRDefault="00CD03AD" w:rsidP="00CD03AD">
      <w:pPr>
        <w:tabs>
          <w:tab w:val="left" w:pos="10065"/>
        </w:tabs>
        <w:spacing w:after="0" w:line="240" w:lineRule="auto"/>
        <w:ind w:right="-51"/>
        <w:jc w:val="both"/>
        <w:rPr>
          <w:rFonts w:ascii="Times New Roman" w:hAnsi="Times New Roman"/>
          <w:lang w:val="ro-RO"/>
        </w:rPr>
      </w:pPr>
      <w:bookmarkStart w:id="63" w:name="_Toc439948362"/>
      <w:bookmarkStart w:id="64" w:name="_Toc441236109"/>
    </w:p>
    <w:p w14:paraId="2F25FBB8" w14:textId="77777777" w:rsidR="00CD03AD" w:rsidRPr="006C5254" w:rsidRDefault="00CD03AD" w:rsidP="00CD03AD">
      <w:pPr>
        <w:tabs>
          <w:tab w:val="left" w:pos="10065"/>
        </w:tabs>
        <w:spacing w:after="0" w:line="240" w:lineRule="auto"/>
        <w:ind w:right="-51"/>
        <w:jc w:val="both"/>
        <w:rPr>
          <w:rFonts w:ascii="Times New Roman" w:hAnsi="Times New Roman"/>
          <w:lang w:val="ro-RO"/>
        </w:rPr>
      </w:pPr>
      <w:r w:rsidRPr="006C5254">
        <w:rPr>
          <w:rFonts w:ascii="Times New Roman" w:hAnsi="Times New Roman"/>
          <w:lang w:val="ro-RO"/>
        </w:rPr>
        <w:t xml:space="preserve">Evaluarea Impactului asupra Mediului trebuie să fie în conformitate cu prevederile legislației din domeniu. </w:t>
      </w:r>
      <w:r w:rsidRPr="006C5254">
        <w:rPr>
          <w:rFonts w:ascii="Times New Roman" w:hAnsi="Times New Roman"/>
          <w:color w:val="000000"/>
          <w:shd w:val="clear" w:color="auto" w:fill="FFFFFF"/>
          <w:lang w:val="ro-RO"/>
        </w:rPr>
        <w:t xml:space="preserve">Autorităţile competente pentru protecţia mediului (ACPM) </w:t>
      </w:r>
      <w:r w:rsidRPr="006C5254">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5F367EC2" w14:textId="77777777" w:rsidR="00CD03AD" w:rsidRPr="006C5254" w:rsidRDefault="00CD03AD" w:rsidP="00CD03AD">
      <w:pPr>
        <w:tabs>
          <w:tab w:val="left" w:pos="10065"/>
        </w:tabs>
        <w:spacing w:after="0" w:line="240" w:lineRule="auto"/>
        <w:ind w:right="-51"/>
        <w:jc w:val="both"/>
        <w:rPr>
          <w:rFonts w:ascii="Times New Roman" w:hAnsi="Times New Roman"/>
          <w:lang w:val="ro-RO"/>
        </w:rPr>
      </w:pPr>
    </w:p>
    <w:p w14:paraId="48A9CC2A" w14:textId="7B4D211B" w:rsidR="00CD03AD" w:rsidRPr="006C5254" w:rsidRDefault="00CD03AD" w:rsidP="00CD03AD">
      <w:pPr>
        <w:tabs>
          <w:tab w:val="left" w:pos="10065"/>
        </w:tabs>
        <w:spacing w:after="0" w:line="240" w:lineRule="auto"/>
        <w:ind w:right="-51"/>
        <w:jc w:val="both"/>
        <w:rPr>
          <w:rFonts w:ascii="Times New Roman" w:hAnsi="Times New Roman"/>
          <w:lang w:val="ro-RO"/>
        </w:rPr>
      </w:pPr>
      <w:r w:rsidRPr="006C5254">
        <w:rPr>
          <w:rFonts w:ascii="Times New Roman" w:hAnsi="Times New Roman"/>
          <w:color w:val="000000"/>
          <w:shd w:val="clear" w:color="auto" w:fill="FFFFFF"/>
          <w:lang w:val="fr-FR"/>
        </w:rPr>
        <w:lastRenderedPageBreak/>
        <w:t xml:space="preserve">Autorităţile competente pentru protecţia mediului (ACPM) </w:t>
      </w:r>
      <w:r w:rsidR="000E6554">
        <w:rPr>
          <w:rFonts w:ascii="Times New Roman" w:hAnsi="Times New Roman"/>
          <w:lang w:val="ro-RO"/>
        </w:rPr>
        <w:t>vor</w:t>
      </w:r>
      <w:r w:rsidR="000E6554" w:rsidRPr="006C5254">
        <w:rPr>
          <w:rFonts w:ascii="Times New Roman" w:hAnsi="Times New Roman"/>
          <w:lang w:val="ro-RO"/>
        </w:rPr>
        <w:t xml:space="preserve"> </w:t>
      </w:r>
      <w:r w:rsidRPr="006C5254">
        <w:rPr>
          <w:rFonts w:ascii="Times New Roman" w:hAnsi="Times New Roman"/>
          <w:lang w:val="ro-RO"/>
        </w:rPr>
        <w:t>asigura totodata consultarea publicului interesat pe parcursul dezbaterii publice.</w:t>
      </w:r>
    </w:p>
    <w:p w14:paraId="350A527B" w14:textId="77777777" w:rsidR="00CD03AD" w:rsidRPr="006C5254" w:rsidRDefault="00CD03AD" w:rsidP="00CD03AD">
      <w:pPr>
        <w:tabs>
          <w:tab w:val="left" w:pos="10065"/>
        </w:tabs>
        <w:spacing w:after="0" w:line="240" w:lineRule="auto"/>
        <w:ind w:right="-51"/>
        <w:jc w:val="both"/>
        <w:rPr>
          <w:rFonts w:ascii="Times New Roman" w:hAnsi="Times New Roman"/>
          <w:lang w:val="ro-RO"/>
        </w:rPr>
      </w:pPr>
    </w:p>
    <w:p w14:paraId="680B0FC0" w14:textId="290FB52C" w:rsidR="00CD03AD" w:rsidRPr="006C5254" w:rsidRDefault="002F7488" w:rsidP="002F7488">
      <w:pPr>
        <w:tabs>
          <w:tab w:val="left" w:pos="10065"/>
        </w:tabs>
        <w:spacing w:before="120" w:after="0" w:line="240" w:lineRule="auto"/>
        <w:ind w:right="-51"/>
        <w:jc w:val="both"/>
        <w:rPr>
          <w:rFonts w:ascii="Times New Roman" w:hAnsi="Times New Roman"/>
          <w:i/>
        </w:rPr>
      </w:pPr>
      <w:r>
        <w:rPr>
          <w:rFonts w:ascii="Times New Roman" w:hAnsi="Times New Roman"/>
          <w:i/>
        </w:rPr>
        <w:t xml:space="preserve">a) </w:t>
      </w:r>
      <w:proofErr w:type="gramStart"/>
      <w:r w:rsidR="00CD03AD" w:rsidRPr="006C5254">
        <w:rPr>
          <w:rFonts w:ascii="Times New Roman" w:hAnsi="Times New Roman"/>
          <w:i/>
        </w:rPr>
        <w:t>pentru</w:t>
      </w:r>
      <w:proofErr w:type="gramEnd"/>
      <w:r w:rsidR="00CD03AD" w:rsidRPr="006C5254">
        <w:rPr>
          <w:rFonts w:ascii="Times New Roman" w:hAnsi="Times New Roman"/>
          <w:i/>
        </w:rPr>
        <w:t xml:space="preserve"> </w:t>
      </w:r>
      <w:r w:rsidR="00CD03AD" w:rsidRPr="006C5254">
        <w:rPr>
          <w:rFonts w:ascii="Times New Roman" w:hAnsi="Times New Roman"/>
          <w:i/>
          <w:u w:val="single"/>
        </w:rPr>
        <w:t>Cererea de finanţare</w:t>
      </w:r>
    </w:p>
    <w:p w14:paraId="0B681524" w14:textId="77777777" w:rsidR="00CD03AD" w:rsidRPr="006C5254" w:rsidRDefault="00CD03AD" w:rsidP="00BB5535">
      <w:pPr>
        <w:numPr>
          <w:ilvl w:val="0"/>
          <w:numId w:val="37"/>
        </w:numPr>
        <w:tabs>
          <w:tab w:val="left" w:pos="10065"/>
        </w:tabs>
        <w:spacing w:before="60" w:after="0" w:line="240" w:lineRule="auto"/>
        <w:ind w:left="505" w:right="-51" w:hanging="221"/>
        <w:jc w:val="both"/>
        <w:rPr>
          <w:rFonts w:ascii="Times New Roman" w:hAnsi="Times New Roman"/>
        </w:rPr>
      </w:pPr>
      <w:r w:rsidRPr="006C5254">
        <w:rPr>
          <w:rFonts w:ascii="Times New Roman" w:hAnsi="Times New Roman"/>
        </w:rPr>
        <w:t>Calendarul privind derularea procedurii EIM elaborat de către autoritatea competentă pentru protecţia mediului;</w:t>
      </w:r>
    </w:p>
    <w:p w14:paraId="32FFB822" w14:textId="77777777" w:rsidR="00CD03AD" w:rsidRPr="006C5254" w:rsidRDefault="00CD03AD" w:rsidP="00BB5535">
      <w:pPr>
        <w:numPr>
          <w:ilvl w:val="0"/>
          <w:numId w:val="37"/>
        </w:numPr>
        <w:tabs>
          <w:tab w:val="left" w:pos="10065"/>
        </w:tabs>
        <w:spacing w:before="60" w:after="0" w:line="240" w:lineRule="auto"/>
        <w:ind w:left="505" w:right="-52" w:hanging="221"/>
        <w:jc w:val="both"/>
        <w:rPr>
          <w:rFonts w:ascii="Times New Roman" w:hAnsi="Times New Roman"/>
        </w:rPr>
      </w:pPr>
      <w:r w:rsidRPr="006C5254">
        <w:rPr>
          <w:rFonts w:ascii="Times New Roman" w:hAnsi="Times New Roman"/>
        </w:rPr>
        <w:t>Rezumatul fără caracter tehnic (dacă procedura EIM se finalizează cu Acord de Mediu);</w:t>
      </w:r>
    </w:p>
    <w:p w14:paraId="1747B0B8" w14:textId="77777777" w:rsidR="00CD03AD" w:rsidRPr="006C5254" w:rsidRDefault="00CD03AD" w:rsidP="00BB5535">
      <w:pPr>
        <w:numPr>
          <w:ilvl w:val="0"/>
          <w:numId w:val="37"/>
        </w:numPr>
        <w:tabs>
          <w:tab w:val="left" w:pos="10065"/>
        </w:tabs>
        <w:spacing w:before="60" w:after="0" w:line="240" w:lineRule="auto"/>
        <w:ind w:left="505" w:right="-52" w:hanging="221"/>
        <w:jc w:val="both"/>
        <w:rPr>
          <w:rFonts w:ascii="Times New Roman" w:hAnsi="Times New Roman"/>
        </w:rPr>
      </w:pPr>
      <w:r w:rsidRPr="006C5254">
        <w:rPr>
          <w:rFonts w:ascii="Times New Roman" w:hAnsi="Times New Roman"/>
        </w:rPr>
        <w:t>Raportul EIA;</w:t>
      </w:r>
    </w:p>
    <w:p w14:paraId="34533772" w14:textId="77777777" w:rsidR="00CD03AD" w:rsidRPr="006C5254" w:rsidRDefault="00CD03AD" w:rsidP="00BB5535">
      <w:pPr>
        <w:numPr>
          <w:ilvl w:val="0"/>
          <w:numId w:val="37"/>
        </w:numPr>
        <w:tabs>
          <w:tab w:val="left" w:pos="10065"/>
        </w:tabs>
        <w:spacing w:before="60" w:after="0" w:line="240" w:lineRule="auto"/>
        <w:ind w:left="505" w:right="-52" w:hanging="221"/>
        <w:jc w:val="both"/>
        <w:rPr>
          <w:rFonts w:ascii="Times New Roman" w:hAnsi="Times New Roman"/>
          <w:lang w:val="fr-FR"/>
        </w:rPr>
      </w:pPr>
      <w:r w:rsidRPr="006C5254">
        <w:rPr>
          <w:rFonts w:ascii="Times New Roman" w:hAnsi="Times New Roman"/>
          <w:lang w:val="fr-FR"/>
        </w:rPr>
        <w:t>Actul de reglementare emis de către autoritatea competentă pentru protecţia mediului (Decizie de încadrare/Acord de mediu)/Aviz Natura 2000 (unde va fi cazul);</w:t>
      </w:r>
    </w:p>
    <w:p w14:paraId="7782D785" w14:textId="77777777" w:rsidR="00CD03AD" w:rsidRPr="006C5254" w:rsidRDefault="00CD03AD" w:rsidP="00BB5535">
      <w:pPr>
        <w:numPr>
          <w:ilvl w:val="0"/>
          <w:numId w:val="37"/>
        </w:numPr>
        <w:tabs>
          <w:tab w:val="left" w:pos="10065"/>
        </w:tabs>
        <w:spacing w:after="0" w:line="240" w:lineRule="auto"/>
        <w:ind w:left="505" w:right="-52" w:hanging="221"/>
        <w:jc w:val="both"/>
        <w:rPr>
          <w:rFonts w:ascii="Times New Roman" w:hAnsi="Times New Roman"/>
        </w:rPr>
      </w:pPr>
      <w:r w:rsidRPr="006C5254">
        <w:rPr>
          <w:rFonts w:ascii="Times New Roman" w:hAnsi="Times New Roman"/>
        </w:rPr>
        <w:t>Declaraţia pentru siturile Natura 2000/Studiu de evaluare adecvată (după caz);</w:t>
      </w:r>
    </w:p>
    <w:p w14:paraId="2D4C0E3F" w14:textId="77585870" w:rsidR="00CD03AD" w:rsidRPr="006C5254" w:rsidRDefault="002F7488" w:rsidP="002F7488">
      <w:pPr>
        <w:tabs>
          <w:tab w:val="left" w:pos="10065"/>
        </w:tabs>
        <w:spacing w:after="0" w:line="240" w:lineRule="auto"/>
        <w:ind w:right="-51"/>
        <w:jc w:val="both"/>
        <w:rPr>
          <w:rFonts w:ascii="Times New Roman" w:hAnsi="Times New Roman"/>
          <w:i/>
        </w:rPr>
      </w:pPr>
      <w:proofErr w:type="gramStart"/>
      <w:r>
        <w:rPr>
          <w:rFonts w:ascii="Times New Roman" w:hAnsi="Times New Roman"/>
          <w:i/>
        </w:rPr>
        <w:t>b</w:t>
      </w:r>
      <w:proofErr w:type="gramEnd"/>
      <w:r>
        <w:rPr>
          <w:rFonts w:ascii="Times New Roman" w:hAnsi="Times New Roman"/>
          <w:i/>
        </w:rPr>
        <w:t xml:space="preserve">) </w:t>
      </w:r>
      <w:r w:rsidR="00CD03AD" w:rsidRPr="006C5254">
        <w:rPr>
          <w:rFonts w:ascii="Times New Roman" w:hAnsi="Times New Roman"/>
          <w:i/>
        </w:rPr>
        <w:t xml:space="preserve">pentru </w:t>
      </w:r>
      <w:r w:rsidR="00CD03AD" w:rsidRPr="006C5254">
        <w:rPr>
          <w:rFonts w:ascii="Times New Roman" w:hAnsi="Times New Roman"/>
          <w:i/>
          <w:u w:val="single"/>
        </w:rPr>
        <w:t>Volumul EIM</w:t>
      </w:r>
    </w:p>
    <w:p w14:paraId="59CB4440" w14:textId="77777777" w:rsidR="00CD03AD" w:rsidRPr="006C5254" w:rsidRDefault="00CD03AD" w:rsidP="00BB5535">
      <w:pPr>
        <w:numPr>
          <w:ilvl w:val="0"/>
          <w:numId w:val="36"/>
        </w:numPr>
        <w:tabs>
          <w:tab w:val="left" w:pos="10065"/>
        </w:tabs>
        <w:spacing w:before="120" w:after="0" w:line="240" w:lineRule="auto"/>
        <w:ind w:left="425" w:right="-51" w:hanging="425"/>
        <w:jc w:val="both"/>
        <w:rPr>
          <w:rFonts w:ascii="Times New Roman" w:hAnsi="Times New Roman"/>
        </w:rPr>
      </w:pPr>
      <w:r w:rsidRPr="006C5254">
        <w:rPr>
          <w:rFonts w:ascii="Times New Roman" w:hAnsi="Times New Roman"/>
        </w:rPr>
        <w:t>Copii ale documentelor mentionate în calendarul aferent procedurii EIM (inclusiv toate anunturile), cum ar fi:</w:t>
      </w:r>
    </w:p>
    <w:p w14:paraId="66064262"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Notificarea privind solicitarea Acordului de Mediu; </w:t>
      </w:r>
    </w:p>
    <w:p w14:paraId="192DA277"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Anunţurile privind solicitarea Acordului de Mediu; </w:t>
      </w:r>
    </w:p>
    <w:p w14:paraId="06BE622F"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Decizia evaluării iniţiale;</w:t>
      </w:r>
    </w:p>
    <w:p w14:paraId="50C96C55"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Decizia Etapei de încadrare;</w:t>
      </w:r>
    </w:p>
    <w:p w14:paraId="5A4DC8C0"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Anunturile privind Decizia de încadrare a proiectului (după caz);  </w:t>
      </w:r>
    </w:p>
    <w:p w14:paraId="751B5FB7"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Transmiterea “îndrumarului” privind definirea domeniului evaluării, după caz;</w:t>
      </w:r>
    </w:p>
    <w:p w14:paraId="3633D3E3"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Anunţurile publice privind dezbaterea publică, după caz; </w:t>
      </w:r>
    </w:p>
    <w:p w14:paraId="7D546E39"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Lista cu observaţiile publicului şi soluţionarea problemelor semnalate (anexa nr. 15 din OM 135/2010), după caz;; </w:t>
      </w:r>
    </w:p>
    <w:p w14:paraId="2B157AD7" w14:textId="77777777" w:rsidR="00CD03AD" w:rsidRPr="006C5254" w:rsidRDefault="00CD03AD" w:rsidP="00BB5535">
      <w:pPr>
        <w:numPr>
          <w:ilvl w:val="0"/>
          <w:numId w:val="38"/>
        </w:numPr>
        <w:tabs>
          <w:tab w:val="left" w:pos="10065"/>
        </w:tabs>
        <w:spacing w:after="0" w:line="240" w:lineRule="auto"/>
        <w:ind w:left="567" w:right="-52" w:hanging="283"/>
        <w:jc w:val="both"/>
        <w:rPr>
          <w:rFonts w:ascii="Times New Roman" w:hAnsi="Times New Roman"/>
          <w:lang w:val="fr-FR"/>
        </w:rPr>
      </w:pPr>
      <w:r w:rsidRPr="006C5254">
        <w:rPr>
          <w:rFonts w:ascii="Times New Roman" w:hAnsi="Times New Roman"/>
          <w:lang w:val="fr-FR"/>
        </w:rPr>
        <w:t xml:space="preserve">Anunţurile publice privind decizia de emitere </w:t>
      </w:r>
      <w:proofErr w:type="gramStart"/>
      <w:r w:rsidRPr="006C5254">
        <w:rPr>
          <w:rFonts w:ascii="Times New Roman" w:hAnsi="Times New Roman"/>
          <w:lang w:val="fr-FR"/>
        </w:rPr>
        <w:t>a</w:t>
      </w:r>
      <w:proofErr w:type="gramEnd"/>
      <w:r w:rsidRPr="006C5254">
        <w:rPr>
          <w:rFonts w:ascii="Times New Roman" w:hAnsi="Times New Roman"/>
          <w:lang w:val="fr-FR"/>
        </w:rPr>
        <w:t xml:space="preserve"> Acordului de Mediu, după caz;; </w:t>
      </w:r>
    </w:p>
    <w:p w14:paraId="721666F0" w14:textId="77777777" w:rsidR="00CD03AD" w:rsidRPr="006C5254" w:rsidRDefault="00CD03AD" w:rsidP="00BB5535">
      <w:pPr>
        <w:numPr>
          <w:ilvl w:val="0"/>
          <w:numId w:val="38"/>
        </w:numPr>
        <w:spacing w:after="0" w:line="240" w:lineRule="auto"/>
        <w:ind w:left="567" w:hanging="283"/>
        <w:jc w:val="both"/>
        <w:rPr>
          <w:rFonts w:ascii="Times New Roman" w:hAnsi="Times New Roman"/>
          <w:lang w:val="fr-FR"/>
        </w:rPr>
      </w:pPr>
      <w:r w:rsidRPr="006C5254">
        <w:rPr>
          <w:rFonts w:ascii="Times New Roman" w:hAnsi="Times New Roman"/>
          <w:lang w:val="fr-FR"/>
        </w:rPr>
        <w:t>Acordul de Mediu, după caz.</w:t>
      </w:r>
    </w:p>
    <w:p w14:paraId="60780769" w14:textId="77777777" w:rsidR="00CD03AD" w:rsidRPr="006C5254" w:rsidRDefault="00CD03AD" w:rsidP="00BB5535">
      <w:pPr>
        <w:numPr>
          <w:ilvl w:val="0"/>
          <w:numId w:val="40"/>
        </w:numPr>
        <w:spacing w:after="0" w:line="240" w:lineRule="auto"/>
        <w:ind w:left="567" w:hanging="425"/>
        <w:jc w:val="both"/>
        <w:rPr>
          <w:rFonts w:ascii="Times New Roman" w:hAnsi="Times New Roman"/>
        </w:rPr>
      </w:pPr>
      <w:r w:rsidRPr="006C5254">
        <w:rPr>
          <w:rFonts w:ascii="Times New Roman" w:hAnsi="Times New Roman"/>
        </w:rPr>
        <w:t>Certificatul de urbanism</w:t>
      </w:r>
    </w:p>
    <w:p w14:paraId="77C13BA8" w14:textId="77777777" w:rsidR="00CD03AD" w:rsidRPr="006C5254" w:rsidRDefault="00CD03AD" w:rsidP="00BB5535">
      <w:pPr>
        <w:numPr>
          <w:ilvl w:val="0"/>
          <w:numId w:val="40"/>
        </w:numPr>
        <w:spacing w:after="0" w:line="240" w:lineRule="auto"/>
        <w:ind w:left="567" w:hanging="425"/>
        <w:jc w:val="both"/>
        <w:rPr>
          <w:rFonts w:ascii="Times New Roman" w:hAnsi="Times New Roman"/>
          <w:lang w:val="fr-FR"/>
        </w:rPr>
      </w:pPr>
      <w:r w:rsidRPr="006C5254">
        <w:rPr>
          <w:rFonts w:ascii="Times New Roman" w:hAnsi="Times New Roman"/>
          <w:lang w:val="fr-FR"/>
        </w:rPr>
        <w:t>Avizul de gospodarire ape (va fi emis la nivel de studiu de fezabilitate)</w:t>
      </w:r>
    </w:p>
    <w:p w14:paraId="4B1A872E" w14:textId="77777777" w:rsidR="00CD03AD" w:rsidRPr="006C5254" w:rsidRDefault="00CD03AD" w:rsidP="00CD03AD">
      <w:pPr>
        <w:shd w:val="clear" w:color="auto" w:fill="FFFFFF" w:themeFill="background1"/>
        <w:spacing w:before="60"/>
        <w:ind w:left="720"/>
        <w:contextualSpacing/>
        <w:jc w:val="both"/>
        <w:rPr>
          <w:rFonts w:ascii="Times New Roman" w:hAnsi="Times New Roman"/>
          <w:lang w:val="fr-FR"/>
        </w:rPr>
      </w:pPr>
    </w:p>
    <w:p w14:paraId="53C0BFF5" w14:textId="77777777" w:rsidR="00CD03AD" w:rsidRDefault="00CD03AD" w:rsidP="00CD03AD">
      <w:pPr>
        <w:autoSpaceDE w:val="0"/>
        <w:autoSpaceDN w:val="0"/>
        <w:adjustRightInd w:val="0"/>
        <w:spacing w:after="0" w:line="240" w:lineRule="auto"/>
        <w:jc w:val="both"/>
        <w:rPr>
          <w:rFonts w:ascii="Times New Roman" w:hAnsi="Times New Roman"/>
          <w:lang w:val="ro-RO"/>
        </w:rPr>
      </w:pPr>
      <w:r w:rsidRPr="006C5254">
        <w:rPr>
          <w:rFonts w:ascii="Times New Roman" w:hAnsi="Times New Roman"/>
          <w:lang w:val="ro-RO"/>
        </w:rPr>
        <w:t>Raportul de Impact asupra Mediului va lua în considerare indicatorii de mediu propuşi prin Raportul de Mediu elaborat la nivelul POIM şi incluşi în declaraţia de mediu a POIM, în vederea monitorizării anuale a acestora.</w:t>
      </w:r>
    </w:p>
    <w:bookmarkEnd w:id="63"/>
    <w:bookmarkEnd w:id="64"/>
    <w:p w14:paraId="07B864DB" w14:textId="77777777" w:rsidR="005410CA" w:rsidRPr="002F68DE" w:rsidRDefault="005410CA" w:rsidP="002F68D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303C6548" w14:textId="55B9060E" w:rsidR="006C5254" w:rsidRPr="006C5254" w:rsidRDefault="002D227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5" w:name="_Toc442405176"/>
      <w:bookmarkStart w:id="66" w:name="_Toc497846163"/>
      <w:r>
        <w:rPr>
          <w:rFonts w:ascii="Times New Roman" w:eastAsiaTheme="majorEastAsia" w:hAnsi="Times New Roman" w:cstheme="majorBidi"/>
          <w:b/>
          <w:bCs/>
          <w:i/>
          <w:lang w:val="ro-RO"/>
        </w:rPr>
        <w:t>3.</w:t>
      </w:r>
      <w:r w:rsidR="00011A41">
        <w:rPr>
          <w:rFonts w:ascii="Times New Roman" w:eastAsiaTheme="majorEastAsia" w:hAnsi="Times New Roman" w:cstheme="majorBidi"/>
          <w:b/>
          <w:bCs/>
          <w:i/>
          <w:lang w:val="ro-RO"/>
        </w:rPr>
        <w:t>2.11</w:t>
      </w:r>
      <w:r>
        <w:rPr>
          <w:rFonts w:ascii="Times New Roman" w:eastAsiaTheme="majorEastAsia" w:hAnsi="Times New Roman" w:cstheme="majorBidi"/>
          <w:b/>
          <w:bCs/>
          <w:i/>
          <w:lang w:val="ro-RO"/>
        </w:rPr>
        <w:t xml:space="preserve"> </w:t>
      </w:r>
      <w:r w:rsidR="006C5254" w:rsidRPr="006C5254">
        <w:rPr>
          <w:rFonts w:ascii="Times New Roman" w:eastAsiaTheme="majorEastAsia" w:hAnsi="Times New Roman" w:cstheme="majorBidi"/>
          <w:b/>
          <w:bCs/>
          <w:i/>
          <w:lang w:val="ro-RO"/>
        </w:rPr>
        <w:t xml:space="preserve"> Studiul de fezabilitate</w:t>
      </w:r>
      <w:bookmarkEnd w:id="65"/>
      <w:bookmarkEnd w:id="66"/>
    </w:p>
    <w:p w14:paraId="18064A22" w14:textId="77777777" w:rsidR="006C5254" w:rsidRPr="006C5254"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15C04D26" w14:textId="391C63C1" w:rsidR="00926705" w:rsidRDefault="006C5254" w:rsidP="002F0F24">
      <w:pPr>
        <w:tabs>
          <w:tab w:val="left" w:pos="-1440"/>
          <w:tab w:val="left" w:pos="-720"/>
          <w:tab w:val="left" w:pos="10065"/>
        </w:tabs>
        <w:spacing w:after="120" w:line="240" w:lineRule="auto"/>
        <w:ind w:right="-52"/>
        <w:jc w:val="both"/>
        <w:rPr>
          <w:rFonts w:ascii="Times New Roman" w:hAnsi="Times New Roman"/>
          <w:lang w:val="ro-RO"/>
        </w:rPr>
      </w:pPr>
      <w:r w:rsidRPr="006C5254">
        <w:rPr>
          <w:rFonts w:ascii="Times New Roman" w:hAnsi="Times New Roman"/>
          <w:lang w:val="ro-RO"/>
        </w:rPr>
        <w:t xml:space="preserve">Studiul de fezabilitate se va elabora conform prevederilor </w:t>
      </w:r>
      <w:r w:rsidR="00A565C0" w:rsidRPr="00501330">
        <w:rPr>
          <w:rFonts w:ascii="Times New Roman" w:hAnsi="Times New Roman"/>
          <w:lang w:val="ro-RO"/>
        </w:rPr>
        <w:t xml:space="preserve">Hotărârii Guvernului nr. 907/2016 privind etapele de elaborare şi conţinutul-cadru al documentaţiilor tehnico-economice aferente obiectivelor/proiectelor de investiţii finanţate din fonduri publice </w:t>
      </w:r>
      <w:r w:rsidR="00A565C0" w:rsidRPr="00A565C0">
        <w:rPr>
          <w:rFonts w:ascii="Times New Roman" w:hAnsi="Times New Roman"/>
          <w:lang w:val="ro-RO"/>
        </w:rPr>
        <w:t xml:space="preserve">în corelare cu prevederile din modelul cererii de finanțare (conținând analiza cererii, analiza de opțiuni, impactul schimbărilor climatice și reziliența la alte riscuri) </w:t>
      </w:r>
      <w:r w:rsidRPr="006C5254">
        <w:rPr>
          <w:rFonts w:ascii="Times New Roman" w:hAnsi="Times New Roman"/>
          <w:lang w:val="ro-RO"/>
        </w:rPr>
        <w:t xml:space="preserve">și va avea la bază necesitatea dezvoltării proiectului şi caracteristicilor tehnice, comparând soluţiile alternative mai detaliate în vederea asigurării alegerii soluţiilor celor mai </w:t>
      </w:r>
      <w:r w:rsidRPr="006C5254">
        <w:rPr>
          <w:rFonts w:ascii="Times New Roman" w:hAnsi="Times New Roman"/>
          <w:u w:val="single"/>
          <w:lang w:val="ro-RO"/>
        </w:rPr>
        <w:t>eficiente din punct de vedere al costurilor</w:t>
      </w:r>
      <w:r w:rsidRPr="006C5254">
        <w:rPr>
          <w:rFonts w:ascii="Times New Roman" w:hAnsi="Times New Roman"/>
          <w:lang w:val="ro-RO"/>
        </w:rPr>
        <w:t>.</w:t>
      </w:r>
    </w:p>
    <w:p w14:paraId="3E0BFAC2" w14:textId="77777777" w:rsidR="00A565C0" w:rsidRPr="00A565C0" w:rsidRDefault="00A565C0" w:rsidP="002F0F24">
      <w:pPr>
        <w:tabs>
          <w:tab w:val="left" w:pos="-1440"/>
          <w:tab w:val="left" w:pos="-720"/>
          <w:tab w:val="left" w:pos="10065"/>
        </w:tabs>
        <w:spacing w:before="120" w:after="120" w:line="240" w:lineRule="auto"/>
        <w:ind w:right="-58"/>
        <w:jc w:val="both"/>
        <w:rPr>
          <w:rFonts w:ascii="Times New Roman" w:hAnsi="Times New Roman"/>
          <w:lang w:val="ro-RO"/>
        </w:rPr>
      </w:pPr>
      <w:r w:rsidRPr="00A565C0">
        <w:rPr>
          <w:rFonts w:ascii="Times New Roman" w:hAnsi="Times New Roman"/>
          <w:lang w:val="ro-RO"/>
        </w:rPr>
        <w:t>În situația proiectelor de investiții aflate în următoarele situații până la data intrării în vigoare a HG 907/2016:</w:t>
      </w:r>
    </w:p>
    <w:p w14:paraId="6C9FB8EB" w14:textId="77777777" w:rsidR="00A565C0" w:rsidRPr="00A565C0" w:rsidRDefault="00A565C0" w:rsidP="005B1CB6">
      <w:pPr>
        <w:numPr>
          <w:ilvl w:val="0"/>
          <w:numId w:val="63"/>
        </w:numPr>
        <w:shd w:val="clear" w:color="auto" w:fill="FFFFFF" w:themeFill="background1"/>
        <w:tabs>
          <w:tab w:val="left" w:pos="-1440"/>
          <w:tab w:val="left" w:pos="-720"/>
          <w:tab w:val="left" w:pos="10065"/>
        </w:tabs>
        <w:spacing w:after="0" w:line="240" w:lineRule="auto"/>
        <w:ind w:right="-52"/>
        <w:contextualSpacing/>
        <w:jc w:val="both"/>
        <w:rPr>
          <w:rFonts w:ascii="Times New Roman" w:hAnsi="Times New Roman"/>
          <w:b/>
          <w:lang w:val="ro-RO"/>
        </w:rPr>
      </w:pPr>
      <w:r w:rsidRPr="00501330">
        <w:rPr>
          <w:rFonts w:ascii="Times New Roman" w:hAnsi="Times New Roman"/>
          <w:lang w:val="ro-RO"/>
        </w:rPr>
        <w:t xml:space="preserve">aflate în curs de execuţie la data intrării în vigoare a prezentei hotărâri şi care se supun prevederilor actelor normative în vigoare la data aprobării indicatorilor tehnico-economici; </w:t>
      </w:r>
    </w:p>
    <w:p w14:paraId="46860469" w14:textId="77777777" w:rsidR="00A565C0" w:rsidRPr="00A565C0" w:rsidRDefault="00A565C0" w:rsidP="005B1CB6">
      <w:pPr>
        <w:numPr>
          <w:ilvl w:val="0"/>
          <w:numId w:val="63"/>
        </w:numPr>
        <w:shd w:val="clear" w:color="auto" w:fill="FFFFFF" w:themeFill="background1"/>
        <w:tabs>
          <w:tab w:val="left" w:pos="-1440"/>
          <w:tab w:val="left" w:pos="-720"/>
          <w:tab w:val="left" w:pos="10065"/>
        </w:tabs>
        <w:spacing w:after="0" w:line="240" w:lineRule="auto"/>
        <w:ind w:right="-52"/>
        <w:contextualSpacing/>
        <w:jc w:val="both"/>
        <w:rPr>
          <w:rFonts w:ascii="Times New Roman" w:hAnsi="Times New Roman"/>
          <w:b/>
          <w:lang w:val="ro-RO"/>
        </w:rPr>
      </w:pPr>
      <w:r w:rsidRPr="00501330">
        <w:rPr>
          <w:rFonts w:ascii="Times New Roman" w:hAnsi="Times New Roman"/>
          <w:lang w:val="fr-FR"/>
        </w:rPr>
        <w:t xml:space="preserve">pentru ale căror proiecte tehnice/studii de fezabilitate/documentaţii de avizare a lucrărilor de intervenţii au fost iniţiate procedurile de achiziţie publică până la data intrării în vigoare a prezentei hotărâri, prin transmiterea spre publicare a anunţului de participare/emiterea invitaţiei de participare, </w:t>
      </w:r>
      <w:r w:rsidRPr="00501330">
        <w:rPr>
          <w:rFonts w:ascii="Times New Roman" w:hAnsi="Times New Roman"/>
          <w:lang w:val="fr-FR"/>
        </w:rPr>
        <w:lastRenderedPageBreak/>
        <w:t>respectiv ale căror proiecte tehnice/studii de fezabilitate/documentaţii de avizare a lucrărilor de intervenţii au fost depuse spre aprobare,</w:t>
      </w:r>
      <w:r w:rsidRPr="00A565C0">
        <w:rPr>
          <w:rFonts w:ascii="Times New Roman" w:hAnsi="Times New Roman"/>
          <w:lang w:val="ro-RO"/>
        </w:rPr>
        <w:t xml:space="preserve"> </w:t>
      </w:r>
    </w:p>
    <w:p w14:paraId="1E63FF7F" w14:textId="77777777" w:rsidR="00A565C0" w:rsidRPr="00A565C0" w:rsidRDefault="00A565C0" w:rsidP="00A565C0">
      <w:pPr>
        <w:shd w:val="clear" w:color="auto" w:fill="FFFFFF" w:themeFill="background1"/>
        <w:tabs>
          <w:tab w:val="left" w:pos="-1440"/>
          <w:tab w:val="left" w:pos="-720"/>
          <w:tab w:val="left" w:pos="10065"/>
        </w:tabs>
        <w:spacing w:after="0" w:line="240" w:lineRule="auto"/>
        <w:ind w:left="720" w:right="-52"/>
        <w:contextualSpacing/>
        <w:jc w:val="both"/>
        <w:rPr>
          <w:rFonts w:ascii="Times New Roman" w:hAnsi="Times New Roman"/>
          <w:b/>
          <w:lang w:val="ro-RO"/>
        </w:rPr>
      </w:pPr>
    </w:p>
    <w:p w14:paraId="7D4D6C52" w14:textId="04F56FD0" w:rsidR="00A565C0" w:rsidRPr="00A565C0" w:rsidRDefault="00A565C0" w:rsidP="00A565C0">
      <w:pPr>
        <w:shd w:val="clear" w:color="auto" w:fill="FFFFFF" w:themeFill="background1"/>
        <w:tabs>
          <w:tab w:val="left" w:pos="-1440"/>
          <w:tab w:val="left" w:pos="-720"/>
          <w:tab w:val="left" w:pos="10065"/>
        </w:tabs>
        <w:spacing w:after="0" w:line="240" w:lineRule="auto"/>
        <w:ind w:left="720" w:right="-52" w:hanging="720"/>
        <w:contextualSpacing/>
        <w:jc w:val="both"/>
        <w:rPr>
          <w:rFonts w:ascii="Times New Roman" w:hAnsi="Times New Roman"/>
          <w:lang w:val="ro-RO"/>
        </w:rPr>
      </w:pPr>
      <w:r w:rsidRPr="00A565C0">
        <w:rPr>
          <w:rFonts w:ascii="Times New Roman" w:hAnsi="Times New Roman"/>
          <w:lang w:val="ro-RO"/>
        </w:rPr>
        <w:t>se aplică prevederile art.15 al acestei hotărâri.</w:t>
      </w:r>
    </w:p>
    <w:p w14:paraId="457EE94A" w14:textId="77777777" w:rsidR="00A565C0" w:rsidRDefault="00A565C0" w:rsidP="006C5254">
      <w:pPr>
        <w:tabs>
          <w:tab w:val="left" w:pos="-1440"/>
          <w:tab w:val="left" w:pos="-720"/>
          <w:tab w:val="left" w:pos="10065"/>
        </w:tabs>
        <w:spacing w:after="0" w:line="240" w:lineRule="auto"/>
        <w:ind w:right="-52"/>
        <w:jc w:val="both"/>
        <w:rPr>
          <w:rFonts w:ascii="Times New Roman" w:hAnsi="Times New Roman"/>
          <w:lang w:val="ro-RO"/>
        </w:rPr>
      </w:pPr>
    </w:p>
    <w:p w14:paraId="2C2BF1C7" w14:textId="2D2DE315" w:rsidR="00926705" w:rsidRDefault="00926705" w:rsidP="00926705">
      <w:pPr>
        <w:tabs>
          <w:tab w:val="left" w:pos="-1440"/>
          <w:tab w:val="left" w:pos="-720"/>
          <w:tab w:val="left" w:pos="10065"/>
        </w:tabs>
        <w:spacing w:after="0" w:line="240" w:lineRule="auto"/>
        <w:ind w:right="-52"/>
        <w:jc w:val="both"/>
        <w:rPr>
          <w:rFonts w:ascii="Times New Roman" w:hAnsi="Times New Roman"/>
          <w:lang w:val="ro-RO"/>
        </w:rPr>
      </w:pPr>
      <w:r>
        <w:rPr>
          <w:rFonts w:ascii="Times New Roman" w:hAnsi="Times New Roman"/>
          <w:lang w:val="ro-RO"/>
        </w:rPr>
        <w:t xml:space="preserve">Studiul de fezabilitate va analiza </w:t>
      </w:r>
      <w:r w:rsidR="00011AF8">
        <w:rPr>
          <w:rFonts w:ascii="Times New Roman" w:hAnsi="Times New Roman"/>
          <w:lang w:val="ro-RO"/>
        </w:rPr>
        <w:t xml:space="preserve">complet </w:t>
      </w:r>
      <w:r>
        <w:rPr>
          <w:rFonts w:ascii="Times New Roman" w:hAnsi="Times New Roman"/>
          <w:lang w:val="ro-RO"/>
        </w:rPr>
        <w:t xml:space="preserve">cel puțin două opțiuni </w:t>
      </w:r>
      <w:r w:rsidR="00FC095F">
        <w:rPr>
          <w:rFonts w:ascii="Times New Roman" w:hAnsi="Times New Roman"/>
          <w:lang w:val="ro-RO"/>
        </w:rPr>
        <w:t xml:space="preserve">de implementare a proiectului </w:t>
      </w:r>
      <w:r>
        <w:rPr>
          <w:rFonts w:ascii="Times New Roman" w:hAnsi="Times New Roman"/>
          <w:lang w:val="ro-RO"/>
        </w:rPr>
        <w:t>(în plus față de scenariul fără proiect)</w:t>
      </w:r>
      <w:r w:rsidR="00011AF8">
        <w:rPr>
          <w:rFonts w:ascii="Times New Roman" w:hAnsi="Times New Roman"/>
          <w:lang w:val="ro-RO"/>
        </w:rPr>
        <w:t xml:space="preserve"> pentru a justifica opțiunea aleasă</w:t>
      </w:r>
      <w:r>
        <w:rPr>
          <w:rFonts w:ascii="Times New Roman" w:hAnsi="Times New Roman"/>
          <w:lang w:val="ro-RO"/>
        </w:rPr>
        <w:t xml:space="preserve">. </w:t>
      </w:r>
    </w:p>
    <w:p w14:paraId="2CE71937" w14:textId="77777777" w:rsidR="00926705" w:rsidRDefault="00926705" w:rsidP="00926705">
      <w:pPr>
        <w:tabs>
          <w:tab w:val="left" w:pos="-1440"/>
          <w:tab w:val="left" w:pos="-720"/>
          <w:tab w:val="left" w:pos="10065"/>
        </w:tabs>
        <w:spacing w:after="0" w:line="240" w:lineRule="auto"/>
        <w:ind w:right="-52"/>
        <w:jc w:val="both"/>
        <w:rPr>
          <w:rFonts w:ascii="Times New Roman" w:hAnsi="Times New Roman"/>
          <w:lang w:val="ro-RO"/>
        </w:rPr>
      </w:pPr>
    </w:p>
    <w:p w14:paraId="38BF161E" w14:textId="77777777" w:rsidR="00926705" w:rsidRPr="006C5254" w:rsidRDefault="00926705" w:rsidP="00926705">
      <w:pPr>
        <w:tabs>
          <w:tab w:val="left" w:pos="-1440"/>
          <w:tab w:val="left" w:pos="-720"/>
          <w:tab w:val="left" w:pos="10065"/>
        </w:tabs>
        <w:spacing w:after="0" w:line="240" w:lineRule="auto"/>
        <w:ind w:right="-52"/>
        <w:jc w:val="both"/>
        <w:rPr>
          <w:rFonts w:ascii="Times New Roman" w:hAnsi="Times New Roman"/>
          <w:lang w:val="ro-RO"/>
        </w:rPr>
      </w:pPr>
      <w:r>
        <w:rPr>
          <w:rFonts w:ascii="Times New Roman" w:hAnsi="Times New Roman"/>
          <w:lang w:val="ro-RO"/>
        </w:rPr>
        <w:t>Se va prezenta analiza cererii de energie în relație cu necesitatea investiției.</w:t>
      </w:r>
    </w:p>
    <w:p w14:paraId="77D7C84C" w14:textId="77777777" w:rsidR="00926705" w:rsidRPr="006C5254" w:rsidRDefault="00926705" w:rsidP="006C5254">
      <w:pPr>
        <w:tabs>
          <w:tab w:val="left" w:pos="-1440"/>
          <w:tab w:val="left" w:pos="-720"/>
          <w:tab w:val="left" w:pos="10065"/>
        </w:tabs>
        <w:spacing w:after="0" w:line="240" w:lineRule="auto"/>
        <w:ind w:right="-52"/>
        <w:jc w:val="both"/>
        <w:rPr>
          <w:rFonts w:ascii="Times New Roman" w:hAnsi="Times New Roman"/>
          <w:lang w:val="ro-RO"/>
        </w:rPr>
      </w:pPr>
    </w:p>
    <w:p w14:paraId="64A7AF2D" w14:textId="77777777" w:rsidR="006C5254" w:rsidRPr="006C5254"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6C5254">
        <w:rPr>
          <w:rFonts w:ascii="Times New Roman" w:hAnsi="Times New Roman"/>
          <w:lang w:val="ro-RO"/>
        </w:rPr>
        <w:t>Toate opțiunile posibile și realiste trebuie analizate și comparate din perspectiva costurilor de investiții și de operare (la valoare actualizată netă).</w:t>
      </w:r>
    </w:p>
    <w:p w14:paraId="0FF84F61" w14:textId="77777777" w:rsidR="006C5254" w:rsidRPr="006C5254" w:rsidRDefault="006C5254" w:rsidP="006C5254">
      <w:pPr>
        <w:tabs>
          <w:tab w:val="left" w:pos="-1440"/>
          <w:tab w:val="left" w:pos="-720"/>
          <w:tab w:val="left" w:pos="10065"/>
        </w:tabs>
        <w:spacing w:after="0" w:line="240" w:lineRule="auto"/>
        <w:ind w:right="-52"/>
        <w:jc w:val="both"/>
        <w:rPr>
          <w:rFonts w:ascii="Times New Roman" w:hAnsi="Times New Roman"/>
          <w:lang w:val="ro-RO"/>
        </w:rPr>
      </w:pPr>
    </w:p>
    <w:p w14:paraId="7E522DF3" w14:textId="77777777" w:rsidR="00542896" w:rsidRPr="004F2075" w:rsidRDefault="00542896" w:rsidP="00542896">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67" w:name="_Toc446859336"/>
      <w:bookmarkStart w:id="68" w:name="_Toc497846164"/>
      <w:bookmarkStart w:id="69" w:name="_Toc446375312"/>
      <w:r w:rsidRPr="004F2075">
        <w:rPr>
          <w:rFonts w:ascii="Times New Roman" w:eastAsia="Times New Roman" w:hAnsi="Times New Roman" w:cs="Times New Roman"/>
          <w:b/>
          <w:i/>
          <w:szCs w:val="24"/>
          <w:lang w:val="ro-RO"/>
        </w:rPr>
        <w:t>3.</w:t>
      </w:r>
      <w:r>
        <w:rPr>
          <w:rFonts w:ascii="Times New Roman" w:eastAsia="Times New Roman" w:hAnsi="Times New Roman" w:cs="Times New Roman"/>
          <w:b/>
          <w:i/>
          <w:szCs w:val="24"/>
          <w:lang w:val="ro-RO"/>
        </w:rPr>
        <w:t>3</w:t>
      </w:r>
      <w:r w:rsidRPr="004F2075">
        <w:rPr>
          <w:rFonts w:ascii="Times New Roman" w:eastAsia="Times New Roman" w:hAnsi="Times New Roman" w:cs="Times New Roman"/>
          <w:b/>
          <w:i/>
          <w:szCs w:val="24"/>
          <w:lang w:val="ro-RO"/>
        </w:rPr>
        <w:t>.</w:t>
      </w:r>
      <w:r>
        <w:rPr>
          <w:rFonts w:ascii="Times New Roman" w:eastAsia="Times New Roman" w:hAnsi="Times New Roman" w:cs="Times New Roman"/>
          <w:b/>
          <w:i/>
          <w:szCs w:val="24"/>
          <w:lang w:val="ro-RO"/>
        </w:rPr>
        <w:t>1</w:t>
      </w:r>
      <w:r w:rsidRPr="004F2075">
        <w:rPr>
          <w:rFonts w:ascii="Times New Roman" w:eastAsia="Times New Roman" w:hAnsi="Times New Roman" w:cs="Times New Roman"/>
          <w:b/>
          <w:i/>
          <w:szCs w:val="24"/>
          <w:lang w:val="ro-RO"/>
        </w:rPr>
        <w:t>2 Analiza Cost Beneficiu</w:t>
      </w:r>
      <w:bookmarkEnd w:id="67"/>
      <w:bookmarkEnd w:id="68"/>
    </w:p>
    <w:p w14:paraId="31B9CCB2" w14:textId="77777777" w:rsidR="00542896" w:rsidRPr="004F2075" w:rsidRDefault="00542896" w:rsidP="00542896">
      <w:pPr>
        <w:tabs>
          <w:tab w:val="left" w:pos="540"/>
          <w:tab w:val="left" w:pos="10065"/>
        </w:tabs>
        <w:spacing w:after="0" w:line="240" w:lineRule="auto"/>
        <w:ind w:right="-51"/>
        <w:jc w:val="both"/>
        <w:rPr>
          <w:rFonts w:ascii="Times New Roman" w:eastAsia="Calibri" w:hAnsi="Times New Roman" w:cs="Times New Roman"/>
          <w:szCs w:val="24"/>
          <w:lang w:val="ro-RO"/>
        </w:rPr>
      </w:pPr>
    </w:p>
    <w:p w14:paraId="3FEEA773" w14:textId="77777777" w:rsidR="00542896" w:rsidRPr="006C5254" w:rsidRDefault="00542896" w:rsidP="00542896">
      <w:pPr>
        <w:tabs>
          <w:tab w:val="left" w:pos="540"/>
          <w:tab w:val="left" w:pos="10065"/>
        </w:tabs>
        <w:spacing w:after="0" w:line="240" w:lineRule="auto"/>
        <w:ind w:right="-51"/>
        <w:jc w:val="both"/>
        <w:rPr>
          <w:rFonts w:ascii="TimesNewRomanPSMT" w:hAnsi="TimesNewRomanPSMT" w:cs="TimesNewRomanPSMT"/>
          <w:szCs w:val="24"/>
          <w:lang w:eastAsia="ro-RO"/>
        </w:rPr>
      </w:pPr>
      <w:r w:rsidRPr="004F2075">
        <w:rPr>
          <w:rFonts w:ascii="Times New Roman" w:eastAsia="Calibri" w:hAnsi="Times New Roman" w:cs="Times New Roman"/>
          <w:szCs w:val="24"/>
          <w:lang w:val="ro-RO"/>
        </w:rPr>
        <w:t xml:space="preserve">Analiza Cost Beneficiu trebuie să fie elaborată în conformitate cu </w:t>
      </w:r>
      <w:r w:rsidRPr="006C5254">
        <w:rPr>
          <w:rFonts w:ascii="TimesNewRomanPSMT" w:hAnsi="TimesNewRomanPSMT" w:cs="TimesNewRomanPSMT"/>
          <w:szCs w:val="24"/>
          <w:lang w:eastAsia="ro-RO"/>
        </w:rPr>
        <w:t>cerinţele Ghidului privind Analiza Cost Beneficiu general al Comisiei Europene</w:t>
      </w:r>
    </w:p>
    <w:p w14:paraId="419AB800" w14:textId="77777777" w:rsidR="00542896" w:rsidRPr="004F2075" w:rsidRDefault="00542896" w:rsidP="00542896">
      <w:pPr>
        <w:tabs>
          <w:tab w:val="left" w:pos="540"/>
          <w:tab w:val="left" w:pos="10065"/>
        </w:tabs>
        <w:spacing w:after="0" w:line="240" w:lineRule="auto"/>
        <w:ind w:right="-51"/>
        <w:jc w:val="both"/>
        <w:rPr>
          <w:rFonts w:ascii="Times New Roman" w:eastAsia="Calibri" w:hAnsi="Times New Roman" w:cs="Times New Roman"/>
          <w:strike/>
          <w:szCs w:val="24"/>
          <w:lang w:val="ro-RO"/>
        </w:rPr>
      </w:pPr>
    </w:p>
    <w:p w14:paraId="6791ADF1" w14:textId="112BB0F8" w:rsidR="00542896" w:rsidRDefault="00542896" w:rsidP="00542896">
      <w:pPr>
        <w:tabs>
          <w:tab w:val="left" w:pos="540"/>
          <w:tab w:val="left" w:pos="10065"/>
        </w:tabs>
        <w:spacing w:after="0" w:line="240" w:lineRule="auto"/>
        <w:ind w:right="-51"/>
        <w:jc w:val="both"/>
        <w:rPr>
          <w:rFonts w:ascii="Times New Roman" w:eastAsia="Calibri" w:hAnsi="Times New Roman" w:cs="Times New Roman"/>
          <w:szCs w:val="24"/>
          <w:lang w:val="ro-RO"/>
        </w:rPr>
      </w:pPr>
      <w:r w:rsidRPr="004F2075">
        <w:rPr>
          <w:rFonts w:ascii="Times New Roman" w:eastAsia="Calibri" w:hAnsi="Times New Roman" w:cs="Times New Roman"/>
          <w:szCs w:val="24"/>
          <w:lang w:val="ro-RO"/>
        </w:rPr>
        <w:t>Componentele analizei Cost-Beneficiu sunt:</w:t>
      </w:r>
    </w:p>
    <w:p w14:paraId="6FE28FF7" w14:textId="77777777" w:rsidR="003F5E86" w:rsidRPr="004F2075" w:rsidRDefault="003F5E86" w:rsidP="00542896">
      <w:pPr>
        <w:tabs>
          <w:tab w:val="left" w:pos="540"/>
          <w:tab w:val="left" w:pos="10065"/>
        </w:tabs>
        <w:spacing w:after="0" w:line="240" w:lineRule="auto"/>
        <w:ind w:right="-51"/>
        <w:jc w:val="both"/>
        <w:rPr>
          <w:rFonts w:ascii="Times New Roman" w:eastAsia="Calibri" w:hAnsi="Times New Roman" w:cs="Times New Roman"/>
          <w:szCs w:val="24"/>
          <w:lang w:val="ro-RO"/>
        </w:rPr>
      </w:pPr>
    </w:p>
    <w:p w14:paraId="4E8764EA"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Prezentarea contextului;</w:t>
      </w:r>
    </w:p>
    <w:p w14:paraId="3B373ABA"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Definirea obiectivelor;</w:t>
      </w:r>
    </w:p>
    <w:p w14:paraId="50D4C39E"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Identificarea proiectului;</w:t>
      </w:r>
    </w:p>
    <w:p w14:paraId="0D615A45"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Rezultatele studiilor de fezabilitate, însoțite de o analiză a cererii și a opțiunilor;</w:t>
      </w:r>
    </w:p>
    <w:p w14:paraId="6AD0C2AF"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Analiza financiară;</w:t>
      </w:r>
    </w:p>
    <w:p w14:paraId="65C9A790" w14:textId="77777777"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 xml:space="preserve">   Analiza economică;</w:t>
      </w:r>
    </w:p>
    <w:p w14:paraId="042E200D" w14:textId="61B9DB35" w:rsidR="006A4234" w:rsidRPr="00F93E15" w:rsidRDefault="006A4234" w:rsidP="006A4234">
      <w:pPr>
        <w:numPr>
          <w:ilvl w:val="0"/>
          <w:numId w:val="72"/>
        </w:numPr>
        <w:tabs>
          <w:tab w:val="left" w:pos="540"/>
          <w:tab w:val="left" w:pos="10065"/>
        </w:tabs>
        <w:spacing w:after="120" w:line="240" w:lineRule="auto"/>
        <w:ind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Evaluarea riscurilor</w:t>
      </w:r>
      <w:r w:rsidR="00AD0686">
        <w:rPr>
          <w:rFonts w:ascii="Times New Roman" w:eastAsia="Calibri" w:hAnsi="Times New Roman" w:cs="Times New Roman"/>
          <w:szCs w:val="24"/>
          <w:lang w:val="ro-RO"/>
        </w:rPr>
        <w:t xml:space="preserve"> și analiza de senzitivitate</w:t>
      </w:r>
    </w:p>
    <w:p w14:paraId="2D14499D" w14:textId="77777777" w:rsidR="006D59AF" w:rsidRDefault="006D59AF" w:rsidP="00542896">
      <w:pPr>
        <w:tabs>
          <w:tab w:val="left" w:pos="540"/>
          <w:tab w:val="left" w:pos="10065"/>
        </w:tabs>
        <w:spacing w:after="0" w:line="240" w:lineRule="auto"/>
        <w:ind w:right="-51"/>
        <w:jc w:val="both"/>
        <w:rPr>
          <w:rFonts w:ascii="TimesNewRomanPSMT" w:hAnsi="TimesNewRomanPSMT" w:cs="TimesNewRomanPSMT"/>
          <w:b/>
          <w:szCs w:val="24"/>
          <w:lang w:val="ro-RO" w:eastAsia="ro-RO"/>
        </w:rPr>
      </w:pPr>
    </w:p>
    <w:p w14:paraId="4288410A" w14:textId="4D7ECD89" w:rsidR="00542896" w:rsidRPr="001016B6" w:rsidRDefault="001016B6" w:rsidP="00542896">
      <w:pPr>
        <w:tabs>
          <w:tab w:val="left" w:pos="540"/>
          <w:tab w:val="left" w:pos="10065"/>
        </w:tabs>
        <w:spacing w:after="0" w:line="240" w:lineRule="auto"/>
        <w:ind w:right="-51"/>
        <w:jc w:val="both"/>
        <w:rPr>
          <w:rFonts w:ascii="TimesNewRomanPSMT" w:hAnsi="TimesNewRomanPSMT" w:cs="TimesNewRomanPSMT"/>
          <w:b/>
          <w:szCs w:val="24"/>
          <w:lang w:val="ro-RO" w:eastAsia="ro-RO"/>
        </w:rPr>
      </w:pPr>
      <w:r w:rsidRPr="001016B6">
        <w:rPr>
          <w:rFonts w:ascii="TimesNewRomanPSMT" w:hAnsi="TimesNewRomanPSMT" w:cs="TimesNewRomanPSMT"/>
          <w:b/>
          <w:szCs w:val="24"/>
          <w:lang w:val="ro-RO" w:eastAsia="ro-RO"/>
        </w:rPr>
        <w:t>Pentru proiectele a c</w:t>
      </w:r>
      <w:r w:rsidRPr="001016B6">
        <w:rPr>
          <w:rFonts w:ascii="TimesNewRomanPSMT" w:hAnsi="TimesNewRomanPSMT" w:cs="TimesNewRomanPSMT" w:hint="eastAsia"/>
          <w:b/>
          <w:szCs w:val="24"/>
          <w:lang w:val="ro-RO" w:eastAsia="ro-RO"/>
        </w:rPr>
        <w:t>ă</w:t>
      </w:r>
      <w:r w:rsidR="00011AF8">
        <w:rPr>
          <w:rFonts w:ascii="TimesNewRomanPSMT" w:hAnsi="TimesNewRomanPSMT" w:cs="TimesNewRomanPSMT"/>
          <w:b/>
          <w:szCs w:val="24"/>
          <w:lang w:val="ro-RO" w:eastAsia="ro-RO"/>
        </w:rPr>
        <w:t>ror valoare totală</w:t>
      </w:r>
      <w:r w:rsidRPr="001016B6">
        <w:rPr>
          <w:rFonts w:ascii="TimesNewRomanPSMT" w:hAnsi="TimesNewRomanPSMT" w:cs="TimesNewRomanPSMT"/>
          <w:b/>
          <w:szCs w:val="24"/>
          <w:lang w:val="ro-RO" w:eastAsia="ro-RO"/>
        </w:rPr>
        <w:t xml:space="preserve"> nu dep</w:t>
      </w:r>
      <w:r w:rsidRPr="001016B6">
        <w:rPr>
          <w:rFonts w:ascii="TimesNewRomanPSMT" w:hAnsi="TimesNewRomanPSMT" w:cs="TimesNewRomanPSMT" w:hint="eastAsia"/>
          <w:b/>
          <w:szCs w:val="24"/>
          <w:lang w:val="ro-RO" w:eastAsia="ro-RO"/>
        </w:rPr>
        <w:t>ăş</w:t>
      </w:r>
      <w:r w:rsidRPr="001016B6">
        <w:rPr>
          <w:rFonts w:ascii="TimesNewRomanPSMT" w:hAnsi="TimesNewRomanPSMT" w:cs="TimesNewRomanPSMT"/>
          <w:b/>
          <w:szCs w:val="24"/>
          <w:lang w:val="ro-RO" w:eastAsia="ro-RO"/>
        </w:rPr>
        <w:t>e</w:t>
      </w:r>
      <w:r w:rsidRPr="001016B6">
        <w:rPr>
          <w:rFonts w:ascii="TimesNewRomanPSMT" w:hAnsi="TimesNewRomanPSMT" w:cs="TimesNewRomanPSMT" w:hint="eastAsia"/>
          <w:b/>
          <w:szCs w:val="24"/>
          <w:lang w:val="ro-RO" w:eastAsia="ro-RO"/>
        </w:rPr>
        <w:t>ş</w:t>
      </w:r>
      <w:r w:rsidRPr="001016B6">
        <w:rPr>
          <w:rFonts w:ascii="TimesNewRomanPSMT" w:hAnsi="TimesNewRomanPSMT" w:cs="TimesNewRomanPSMT"/>
          <w:b/>
          <w:szCs w:val="24"/>
          <w:lang w:val="ro-RO" w:eastAsia="ro-RO"/>
        </w:rPr>
        <w:t>te 10  milioane de euro, realizarea componentelor care privesc analiza economic</w:t>
      </w:r>
      <w:r w:rsidRPr="001016B6">
        <w:rPr>
          <w:rFonts w:ascii="TimesNewRomanPSMT" w:hAnsi="TimesNewRomanPSMT" w:cs="TimesNewRomanPSMT" w:hint="eastAsia"/>
          <w:b/>
          <w:szCs w:val="24"/>
          <w:lang w:val="ro-RO" w:eastAsia="ro-RO"/>
        </w:rPr>
        <w:t>ă</w:t>
      </w:r>
      <w:r w:rsidR="0014475C">
        <w:rPr>
          <w:rFonts w:ascii="TimesNewRomanPSMT" w:hAnsi="TimesNewRomanPSMT" w:cs="TimesNewRomanPSMT"/>
          <w:b/>
          <w:szCs w:val="24"/>
          <w:lang w:val="ro-RO" w:eastAsia="ro-RO"/>
        </w:rPr>
        <w:t xml:space="preserve">, </w:t>
      </w:r>
      <w:r w:rsidRPr="001016B6">
        <w:rPr>
          <w:rFonts w:ascii="TimesNewRomanPSMT" w:hAnsi="TimesNewRomanPSMT" w:cs="TimesNewRomanPSMT"/>
          <w:b/>
          <w:szCs w:val="24"/>
          <w:lang w:val="ro-RO" w:eastAsia="ro-RO"/>
        </w:rPr>
        <w:t xml:space="preserve">evaluarea riscului </w:t>
      </w:r>
      <w:r w:rsidRPr="001016B6">
        <w:rPr>
          <w:rFonts w:ascii="TimesNewRomanPSMT" w:hAnsi="TimesNewRomanPSMT" w:cs="TimesNewRomanPSMT" w:hint="eastAsia"/>
          <w:b/>
          <w:szCs w:val="24"/>
          <w:lang w:val="ro-RO" w:eastAsia="ro-RO"/>
        </w:rPr>
        <w:t>ş</w:t>
      </w:r>
      <w:r w:rsidRPr="001016B6">
        <w:rPr>
          <w:rFonts w:ascii="TimesNewRomanPSMT" w:hAnsi="TimesNewRomanPSMT" w:cs="TimesNewRomanPSMT"/>
          <w:b/>
          <w:szCs w:val="24"/>
          <w:lang w:val="ro-RO" w:eastAsia="ro-RO"/>
        </w:rPr>
        <w:t>i analiza de senzitivitate nu este obligatorie</w:t>
      </w:r>
      <w:r w:rsidR="002E7B41">
        <w:rPr>
          <w:rFonts w:ascii="TimesNewRomanPSMT" w:hAnsi="TimesNewRomanPSMT" w:cs="TimesNewRomanPSMT"/>
          <w:b/>
          <w:szCs w:val="24"/>
          <w:lang w:val="ro-RO" w:eastAsia="ro-RO"/>
        </w:rPr>
        <w:t xml:space="preserve"> </w:t>
      </w:r>
      <w:r w:rsidR="0014475C">
        <w:rPr>
          <w:rFonts w:ascii="TimesNewRomanPSMT" w:hAnsi="TimesNewRomanPSMT" w:cs="TimesNewRomanPSMT"/>
          <w:b/>
          <w:szCs w:val="24"/>
          <w:lang w:val="ro-RO" w:eastAsia="ro-RO"/>
        </w:rPr>
        <w:t>î</w:t>
      </w:r>
      <w:r w:rsidR="002E7B41">
        <w:rPr>
          <w:rFonts w:ascii="TimesNewRomanPSMT" w:hAnsi="TimesNewRomanPSMT" w:cs="TimesNewRomanPSMT"/>
          <w:b/>
          <w:szCs w:val="24"/>
          <w:lang w:val="ro-RO" w:eastAsia="ro-RO"/>
        </w:rPr>
        <w:t>n cadrul ACB</w:t>
      </w:r>
      <w:r w:rsidRPr="001016B6">
        <w:rPr>
          <w:rFonts w:ascii="TimesNewRomanPSMT" w:hAnsi="TimesNewRomanPSMT" w:cs="TimesNewRomanPSMT"/>
          <w:b/>
          <w:szCs w:val="24"/>
          <w:lang w:val="ro-RO" w:eastAsia="ro-RO"/>
        </w:rPr>
        <w:t>.</w:t>
      </w:r>
    </w:p>
    <w:p w14:paraId="62080E35" w14:textId="77777777" w:rsidR="00542896" w:rsidRPr="00AD0686" w:rsidRDefault="00542896" w:rsidP="00542896">
      <w:pPr>
        <w:tabs>
          <w:tab w:val="left" w:pos="425"/>
          <w:tab w:val="left" w:pos="709"/>
          <w:tab w:val="left" w:pos="992"/>
        </w:tabs>
        <w:spacing w:after="0" w:line="264" w:lineRule="auto"/>
        <w:jc w:val="both"/>
        <w:rPr>
          <w:rFonts w:ascii="Times New Roman" w:hAnsi="Times New Roman"/>
          <w:lang w:val="ro-RO"/>
        </w:rPr>
      </w:pPr>
    </w:p>
    <w:p w14:paraId="776B2637" w14:textId="77777777" w:rsidR="008C2902" w:rsidRPr="006C5254" w:rsidRDefault="008C2902" w:rsidP="008C2902">
      <w:pPr>
        <w:shd w:val="clear" w:color="auto" w:fill="FFFFFF"/>
        <w:spacing w:after="0" w:line="240" w:lineRule="auto"/>
        <w:rPr>
          <w:rFonts w:ascii="Times New Roman" w:hAnsi="Times New Roman"/>
          <w:b/>
          <w:lang w:val="ro-RO"/>
        </w:rPr>
      </w:pPr>
      <w:r w:rsidRPr="00AD0686">
        <w:rPr>
          <w:rFonts w:ascii="Times New Roman" w:hAnsi="Times New Roman"/>
          <w:b/>
          <w:lang w:val="ro-RO"/>
        </w:rPr>
        <w:t>Pentru elaborarea Analizei Cost Beneficiu recomandăm consultarea</w:t>
      </w:r>
      <w:r w:rsidRPr="006C5254">
        <w:rPr>
          <w:rFonts w:ascii="Times New Roman" w:hAnsi="Times New Roman"/>
          <w:b/>
          <w:lang w:val="ro-RO"/>
        </w:rPr>
        <w:t xml:space="preserve"> următoarelor documente:</w:t>
      </w:r>
    </w:p>
    <w:p w14:paraId="64A5FDF2" w14:textId="77777777" w:rsidR="008C2902" w:rsidRPr="00366975" w:rsidRDefault="008C2902" w:rsidP="00501330">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
      </w:pPr>
      <w:r w:rsidRPr="00366975">
        <w:rPr>
          <w:rFonts w:ascii="Times New Roman" w:hAnsi="Times New Roman"/>
          <w:lang w:val="ro-RO"/>
        </w:rPr>
        <w:t>Regulamentul de punere in aplicare a (UE) 2015/207 al Comisiei din 20.01.2015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4F0C1164" w14:textId="77777777" w:rsidR="008C2902" w:rsidRPr="00366975" w:rsidRDefault="008C2902" w:rsidP="00501330">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
      </w:pPr>
      <w:r w:rsidRPr="00366975">
        <w:rPr>
          <w:rFonts w:ascii="Times New Roman" w:hAnsi="Times New Roman"/>
          <w:lang w:val="ro-RO"/>
        </w:rPr>
        <w:t>Manualul CE privind ACB (“Guide to Cost-benefit Analysis of Investment Projects - Economic appraisal tool for Cohesion Policy 2014-2020”) (</w:t>
      </w:r>
      <w:hyperlink r:id="rId18" w:history="1">
        <w:r w:rsidRPr="00366975">
          <w:rPr>
            <w:rFonts w:ascii="Times New Roman" w:hAnsi="Times New Roman"/>
            <w:color w:val="0000FF"/>
            <w:u w:val="single"/>
            <w:lang w:val="ro-RO"/>
          </w:rPr>
          <w:t>http://ec.europa.eu/regional_policy/sources/docgener/studies/pdf/cba_guide.pdf</w:t>
        </w:r>
      </w:hyperlink>
      <w:r w:rsidRPr="00366975">
        <w:rPr>
          <w:rFonts w:ascii="Times New Roman" w:hAnsi="Times New Roman"/>
          <w:lang w:val="ro-RO"/>
        </w:rPr>
        <w:t>)</w:t>
      </w:r>
    </w:p>
    <w:p w14:paraId="1D04196C" w14:textId="77777777" w:rsidR="008C2902" w:rsidRPr="00522554" w:rsidRDefault="008C2902" w:rsidP="00501330">
      <w:pPr>
        <w:numPr>
          <w:ilvl w:val="0"/>
          <w:numId w:val="42"/>
        </w:numPr>
        <w:shd w:val="clear" w:color="auto" w:fill="FFFFFF"/>
        <w:spacing w:before="100" w:beforeAutospacing="1" w:after="100" w:afterAutospacing="1" w:line="240" w:lineRule="auto"/>
        <w:jc w:val="both"/>
        <w:rPr>
          <w:rFonts w:ascii="Times New Roman" w:hAnsi="Times New Roman"/>
          <w:lang w:val="ro-RO"/>
        </w:rPr>
      </w:pPr>
      <w:r w:rsidRPr="00522554">
        <w:rPr>
          <w:rFonts w:ascii="Times New Roman" w:hAnsi="Times New Roman"/>
          <w:lang w:val="ro-RO"/>
        </w:rPr>
        <w:lastRenderedPageBreak/>
        <w:t xml:space="preserve">Secțiunea III (Metoda de calculare a venitului net actualizat al operațiunilor generatoare de venituri nete) din Regulamentul delegat (UE) nr. 480/2014 al Comisiei  </w:t>
      </w:r>
    </w:p>
    <w:p w14:paraId="309FCAA6" w14:textId="2E00DF58" w:rsidR="006A4234" w:rsidRPr="00501330"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
      </w:pPr>
      <w:r w:rsidRPr="00501330">
        <w:rPr>
          <w:rFonts w:cs="Times New Roman"/>
          <w:i/>
          <w:szCs w:val="24"/>
          <w:lang w:val="ro-RO"/>
        </w:rPr>
        <w:t>Prezentarea contextului</w:t>
      </w:r>
    </w:p>
    <w:p w14:paraId="004B1865" w14:textId="014DEF2D" w:rsidR="007F0F98" w:rsidRPr="00CA7BC2" w:rsidRDefault="006A4234" w:rsidP="00CA7BC2">
      <w:pPr>
        <w:shd w:val="clear" w:color="auto" w:fill="FFFFFF"/>
        <w:spacing w:before="100" w:beforeAutospacing="1" w:after="100" w:afterAutospacing="1"/>
        <w:ind w:left="36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produsele/serviciile rezultate în urma implementării proiectului.</w:t>
      </w:r>
    </w:p>
    <w:p w14:paraId="776E9AE7" w14:textId="77777777" w:rsidR="006A4234" w:rsidRPr="00501330"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
      </w:pPr>
      <w:r w:rsidRPr="00501330">
        <w:rPr>
          <w:rFonts w:cs="Times New Roman"/>
          <w:i/>
          <w:szCs w:val="24"/>
          <w:lang w:val="ro-RO"/>
        </w:rPr>
        <w:t>Definirea obiectivelor</w:t>
      </w:r>
    </w:p>
    <w:p w14:paraId="69398999" w14:textId="77777777" w:rsidR="006A4234" w:rsidRPr="00F93E15" w:rsidRDefault="006A4234" w:rsidP="00501330">
      <w:pPr>
        <w:autoSpaceDE w:val="0"/>
        <w:autoSpaceDN w:val="0"/>
        <w:adjustRightInd w:val="0"/>
        <w:spacing w:after="120" w:line="240" w:lineRule="auto"/>
        <w:ind w:left="36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p w14:paraId="1BA09BBB" w14:textId="77777777" w:rsidR="006A4234" w:rsidRPr="00501330" w:rsidRDefault="006A4234" w:rsidP="00501330">
      <w:pPr>
        <w:pStyle w:val="ListParagraph"/>
        <w:numPr>
          <w:ilvl w:val="0"/>
          <w:numId w:val="73"/>
        </w:numPr>
        <w:shd w:val="clear" w:color="auto" w:fill="FFFFFF"/>
        <w:spacing w:before="100" w:beforeAutospacing="1" w:after="100" w:afterAutospacing="1"/>
        <w:rPr>
          <w:rFonts w:cs="Times New Roman"/>
          <w:i/>
          <w:szCs w:val="24"/>
          <w:lang w:val="ro-RO"/>
        </w:rPr>
      </w:pPr>
      <w:r w:rsidRPr="00501330">
        <w:rPr>
          <w:rFonts w:cs="Times New Roman"/>
          <w:i/>
          <w:szCs w:val="24"/>
          <w:lang w:val="ro-RO"/>
        </w:rPr>
        <w:t>Identificarea proiectului</w:t>
      </w:r>
    </w:p>
    <w:p w14:paraId="7B830290" w14:textId="5F9C0B87" w:rsidR="006A4234" w:rsidRDefault="006A4234" w:rsidP="00501330">
      <w:pPr>
        <w:autoSpaceDE w:val="0"/>
        <w:autoSpaceDN w:val="0"/>
        <w:adjustRightInd w:val="0"/>
        <w:spacing w:after="120" w:line="240" w:lineRule="auto"/>
        <w:ind w:left="36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 xml:space="preserve">La această secțiune, solicitanții </w:t>
      </w:r>
      <w:r>
        <w:rPr>
          <w:rFonts w:ascii="Times New Roman" w:eastAsia="Calibri" w:hAnsi="Times New Roman" w:cs="Times New Roman"/>
          <w:szCs w:val="24"/>
          <w:lang w:val="ro-RO"/>
        </w:rPr>
        <w:t xml:space="preserve">trebuie sa aiba in vedere definirea proiectului ca unitate de analiza independenta. Astfel, daca </w:t>
      </w:r>
      <w:r w:rsidR="003D5E48">
        <w:rPr>
          <w:rFonts w:ascii="Times New Roman" w:eastAsia="Calibri" w:hAnsi="Times New Roman" w:cs="Times New Roman"/>
          <w:szCs w:val="24"/>
          <w:lang w:val="ro-RO"/>
        </w:rPr>
        <w:t xml:space="preserve">cofinantarea UE se solicita pentru componente ale sistemului de masurare inteligenta a caror functionalitate excede zona omogena (inclusiv zona tampon), </w:t>
      </w:r>
      <w:r w:rsidR="007C6691">
        <w:rPr>
          <w:rFonts w:ascii="Times New Roman" w:eastAsia="Calibri" w:hAnsi="Times New Roman" w:cs="Times New Roman"/>
          <w:szCs w:val="24"/>
          <w:lang w:val="ro-RO"/>
        </w:rPr>
        <w:t xml:space="preserve">solicitantii vor trebui sa furnizeze </w:t>
      </w:r>
      <w:r w:rsidR="00C55529">
        <w:rPr>
          <w:rFonts w:ascii="Times New Roman" w:eastAsia="Calibri" w:hAnsi="Times New Roman" w:cs="Times New Roman"/>
          <w:szCs w:val="24"/>
          <w:lang w:val="ro-RO"/>
        </w:rPr>
        <w:t>date argumentate riguros cu privire la unitatea de proiect pentru care se vor realiza proiectii financiare si se vor calcula indicatori de performanta financiara.</w:t>
      </w:r>
    </w:p>
    <w:p w14:paraId="00732233" w14:textId="09F14CEE" w:rsidR="00C55529" w:rsidRDefault="00C55529" w:rsidP="00501330">
      <w:pPr>
        <w:autoSpaceDE w:val="0"/>
        <w:autoSpaceDN w:val="0"/>
        <w:adjustRightInd w:val="0"/>
        <w:spacing w:after="120" w:line="240" w:lineRule="auto"/>
        <w:ind w:left="360"/>
        <w:jc w:val="both"/>
        <w:rPr>
          <w:rFonts w:ascii="Times New Roman" w:eastAsia="Calibri" w:hAnsi="Times New Roman" w:cs="Times New Roman"/>
          <w:szCs w:val="24"/>
          <w:lang w:val="ro-RO"/>
        </w:rPr>
      </w:pPr>
      <w:r>
        <w:rPr>
          <w:rFonts w:ascii="Times New Roman" w:eastAsia="Calibri" w:hAnsi="Times New Roman" w:cs="Times New Roman"/>
          <w:szCs w:val="24"/>
          <w:lang w:val="ro-RO"/>
        </w:rPr>
        <w:t>Alte aspecte pe care solicitantul trebuie sa le aiba in vedere la definirea proiectului fac refer</w:t>
      </w:r>
      <w:r w:rsidR="00190FAF">
        <w:rPr>
          <w:rFonts w:ascii="Times New Roman" w:eastAsia="Calibri" w:hAnsi="Times New Roman" w:cs="Times New Roman"/>
          <w:szCs w:val="24"/>
          <w:lang w:val="ro-RO"/>
        </w:rPr>
        <w:t>i</w:t>
      </w:r>
      <w:r>
        <w:rPr>
          <w:rFonts w:ascii="Times New Roman" w:eastAsia="Calibri" w:hAnsi="Times New Roman" w:cs="Times New Roman"/>
          <w:szCs w:val="24"/>
          <w:lang w:val="ro-RO"/>
        </w:rPr>
        <w:t xml:space="preserve">re la </w:t>
      </w:r>
      <w:r w:rsidRPr="00F93E15">
        <w:rPr>
          <w:rFonts w:ascii="Times New Roman" w:eastAsia="Calibri" w:hAnsi="Times New Roman" w:cs="Times New Roman"/>
          <w:szCs w:val="24"/>
          <w:lang w:val="ro-RO"/>
        </w:rPr>
        <w:t>capacitatea financiară, tehnică și instituțională a solicitantului (exemple: regimul TVA, existența subvențiilor de exploatare, aspectele contractuale în cazul în care investiția va fi operată de o altă entitate decât Solicitantul, sursele de finanțare pentru</w:t>
      </w:r>
      <w:r>
        <w:rPr>
          <w:rFonts w:ascii="Times New Roman" w:eastAsia="Calibri" w:hAnsi="Times New Roman" w:cs="Times New Roman"/>
          <w:szCs w:val="24"/>
          <w:lang w:val="ro-RO"/>
        </w:rPr>
        <w:t xml:space="preserve"> contribuția Solicitantului, precum si la </w:t>
      </w:r>
      <w:r w:rsidRPr="00F93E15">
        <w:rPr>
          <w:rFonts w:ascii="Times New Roman" w:eastAsia="Calibri" w:hAnsi="Times New Roman" w:cs="Times New Roman"/>
          <w:szCs w:val="24"/>
          <w:lang w:val="ro-RO"/>
        </w:rPr>
        <w:t>identificarea și descrierea grupului țintă vizat de implementarea proiectului</w:t>
      </w:r>
      <w:r w:rsidR="00265459">
        <w:rPr>
          <w:rFonts w:ascii="Times New Roman" w:eastAsia="Calibri" w:hAnsi="Times New Roman" w:cs="Times New Roman"/>
          <w:szCs w:val="24"/>
          <w:lang w:val="ro-RO"/>
        </w:rPr>
        <w:t>.</w:t>
      </w:r>
    </w:p>
    <w:p w14:paraId="56661B0A" w14:textId="77777777" w:rsidR="00265459" w:rsidRPr="00501330" w:rsidRDefault="00265459" w:rsidP="00501330">
      <w:pPr>
        <w:pStyle w:val="ListParagraph"/>
        <w:numPr>
          <w:ilvl w:val="0"/>
          <w:numId w:val="73"/>
        </w:numPr>
        <w:shd w:val="clear" w:color="auto" w:fill="FFFFFF"/>
        <w:spacing w:before="100" w:beforeAutospacing="1" w:after="100" w:afterAutospacing="1"/>
        <w:rPr>
          <w:rFonts w:cs="Times New Roman"/>
          <w:i/>
          <w:szCs w:val="24"/>
          <w:lang w:val="ro-RO"/>
        </w:rPr>
      </w:pPr>
      <w:r w:rsidRPr="00501330">
        <w:rPr>
          <w:rFonts w:cs="Times New Roman"/>
          <w:i/>
          <w:szCs w:val="24"/>
          <w:lang w:val="ro-RO"/>
        </w:rPr>
        <w:t xml:space="preserve">Rezultatele studiilor de fezabilitate, </w:t>
      </w:r>
      <w:r w:rsidRPr="00501330">
        <w:rPr>
          <w:rFonts w:cs="Times New Roman" w:hint="eastAsia"/>
          <w:i/>
          <w:szCs w:val="24"/>
          <w:lang w:val="ro-RO"/>
        </w:rPr>
        <w:t>î</w:t>
      </w:r>
      <w:r w:rsidRPr="00501330">
        <w:rPr>
          <w:rFonts w:cs="Times New Roman"/>
          <w:i/>
          <w:szCs w:val="24"/>
          <w:lang w:val="ro-RO"/>
        </w:rPr>
        <w:t>nsoțite de o analiz</w:t>
      </w:r>
      <w:r w:rsidRPr="00501330">
        <w:rPr>
          <w:rFonts w:cs="Times New Roman" w:hint="eastAsia"/>
          <w:i/>
          <w:szCs w:val="24"/>
          <w:lang w:val="ro-RO"/>
        </w:rPr>
        <w:t>ă</w:t>
      </w:r>
      <w:r w:rsidRPr="00501330">
        <w:rPr>
          <w:rFonts w:cs="Times New Roman"/>
          <w:i/>
          <w:szCs w:val="24"/>
          <w:lang w:val="ro-RO"/>
        </w:rPr>
        <w:t xml:space="preserve"> a cererii și a opțiunilor</w:t>
      </w:r>
    </w:p>
    <w:p w14:paraId="26283C2E" w14:textId="77777777" w:rsidR="00265459" w:rsidRPr="00F93E15" w:rsidRDefault="00265459" w:rsidP="00501330">
      <w:pPr>
        <w:tabs>
          <w:tab w:val="num" w:pos="426"/>
          <w:tab w:val="left" w:pos="540"/>
          <w:tab w:val="left" w:pos="10065"/>
        </w:tabs>
        <w:spacing w:after="120" w:line="240" w:lineRule="auto"/>
        <w:ind w:left="360"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La această secțiune, solicitanții vor furniza informații cu privire la:</w:t>
      </w:r>
    </w:p>
    <w:p w14:paraId="7099799D" w14:textId="781C1C8F" w:rsidR="00265459" w:rsidRPr="00501330" w:rsidRDefault="00265459" w:rsidP="00501330">
      <w:pPr>
        <w:numPr>
          <w:ilvl w:val="0"/>
          <w:numId w:val="37"/>
        </w:numPr>
        <w:tabs>
          <w:tab w:val="left" w:pos="10065"/>
        </w:tabs>
        <w:spacing w:before="60" w:after="120" w:line="240" w:lineRule="auto"/>
        <w:ind w:left="505" w:right="-51" w:hanging="221"/>
        <w:jc w:val="both"/>
      </w:pPr>
      <w:r w:rsidRPr="00501330">
        <w:rPr>
          <w:rFonts w:ascii="Times New Roman" w:hAnsi="Times New Roman"/>
        </w:rPr>
        <w:t>Analiza cererii (consumul specific) curente și viitoare de energie electrica, estimată ca urmare a implementării proiectului;</w:t>
      </w:r>
    </w:p>
    <w:p w14:paraId="5FB5F34A" w14:textId="77777777" w:rsidR="00265459" w:rsidRPr="00501330" w:rsidRDefault="00265459" w:rsidP="00501330">
      <w:pPr>
        <w:numPr>
          <w:ilvl w:val="0"/>
          <w:numId w:val="37"/>
        </w:numPr>
        <w:tabs>
          <w:tab w:val="left" w:pos="10065"/>
        </w:tabs>
        <w:spacing w:after="120" w:line="240" w:lineRule="auto"/>
        <w:ind w:left="505" w:right="-51" w:hanging="221"/>
        <w:jc w:val="both"/>
        <w:rPr>
          <w:lang w:val="fr-FR"/>
        </w:rPr>
      </w:pPr>
      <w:r w:rsidRPr="00501330">
        <w:rPr>
          <w:rFonts w:ascii="Times New Roman" w:hAnsi="Times New Roman"/>
          <w:lang w:val="fr-FR"/>
        </w:rPr>
        <w:t xml:space="preserve">Concluziile studiului de fezabilitate (prezentarea pe scurt a soluției tehnice, valoarea Devizului General, graficul de implementare </w:t>
      </w:r>
      <w:proofErr w:type="gramStart"/>
      <w:r w:rsidRPr="00501330">
        <w:rPr>
          <w:rFonts w:ascii="Times New Roman" w:hAnsi="Times New Roman"/>
          <w:lang w:val="fr-FR"/>
        </w:rPr>
        <w:t>a</w:t>
      </w:r>
      <w:proofErr w:type="gramEnd"/>
      <w:r w:rsidRPr="00501330">
        <w:rPr>
          <w:rFonts w:ascii="Times New Roman" w:hAnsi="Times New Roman"/>
          <w:lang w:val="fr-FR"/>
        </w:rPr>
        <w:t xml:space="preserve"> lucrărilor);</w:t>
      </w:r>
    </w:p>
    <w:p w14:paraId="4A8F056B" w14:textId="5B5AE6B5" w:rsidR="00265459" w:rsidRPr="00CA7BC2" w:rsidRDefault="00265459" w:rsidP="00CA7BC2">
      <w:pPr>
        <w:numPr>
          <w:ilvl w:val="0"/>
          <w:numId w:val="37"/>
        </w:numPr>
        <w:tabs>
          <w:tab w:val="left" w:pos="10065"/>
        </w:tabs>
        <w:spacing w:after="0" w:line="240" w:lineRule="auto"/>
        <w:ind w:left="505" w:right="-51" w:hanging="221"/>
        <w:jc w:val="both"/>
        <w:rPr>
          <w:rFonts w:eastAsia="Calibri" w:cs="Times New Roman"/>
          <w:szCs w:val="24"/>
          <w:lang w:val="ro-RO"/>
        </w:rPr>
      </w:pPr>
      <w:r w:rsidRPr="00501330">
        <w:rPr>
          <w:rFonts w:ascii="Times New Roman" w:hAnsi="Times New Roman"/>
          <w:lang w:val="fr-FR"/>
        </w:rPr>
        <w:t>Aspecte</w:t>
      </w:r>
      <w:r w:rsidRPr="00F93E15">
        <w:rPr>
          <w:rFonts w:ascii="Times New Roman" w:eastAsia="Calibri" w:hAnsi="Times New Roman" w:cs="Times New Roman"/>
          <w:szCs w:val="24"/>
          <w:lang w:val="ro-RO"/>
        </w:rPr>
        <w:t xml:space="preserve"> de mediu (evaluarea impactului reducerii emisiilor de gaze cu efect de seră, etc).</w:t>
      </w:r>
    </w:p>
    <w:p w14:paraId="49519D9F" w14:textId="77777777" w:rsidR="00CA7BC2" w:rsidRPr="00CA7BC2" w:rsidRDefault="00CA7BC2" w:rsidP="00CA7BC2">
      <w:pPr>
        <w:tabs>
          <w:tab w:val="left" w:pos="10065"/>
        </w:tabs>
        <w:spacing w:after="0" w:line="240" w:lineRule="auto"/>
        <w:ind w:left="505" w:right="-51"/>
        <w:jc w:val="both"/>
        <w:rPr>
          <w:rFonts w:eastAsia="Calibri" w:cs="Times New Roman"/>
          <w:szCs w:val="24"/>
          <w:lang w:val="ro-RO"/>
        </w:rPr>
      </w:pPr>
    </w:p>
    <w:p w14:paraId="6BCFB4AF" w14:textId="77777777" w:rsidR="00265459" w:rsidRDefault="00265459" w:rsidP="00CA7BC2">
      <w:pPr>
        <w:pStyle w:val="ListParagraph"/>
        <w:numPr>
          <w:ilvl w:val="0"/>
          <w:numId w:val="73"/>
        </w:numPr>
        <w:shd w:val="clear" w:color="auto" w:fill="FFFFFF"/>
        <w:rPr>
          <w:rFonts w:cs="Times New Roman"/>
          <w:i/>
          <w:szCs w:val="24"/>
          <w:lang w:val="ro-RO"/>
        </w:rPr>
      </w:pPr>
      <w:r w:rsidRPr="00501330">
        <w:rPr>
          <w:rFonts w:cs="Times New Roman"/>
          <w:i/>
          <w:szCs w:val="24"/>
          <w:lang w:val="ro-RO"/>
        </w:rPr>
        <w:t>Analiza financiar</w:t>
      </w:r>
      <w:r w:rsidRPr="00501330">
        <w:rPr>
          <w:rFonts w:cs="Times New Roman" w:hint="eastAsia"/>
          <w:i/>
          <w:szCs w:val="24"/>
          <w:lang w:val="ro-RO"/>
        </w:rPr>
        <w:t>ă</w:t>
      </w:r>
    </w:p>
    <w:p w14:paraId="5B18BDDE" w14:textId="77777777" w:rsidR="00CA7BC2" w:rsidRPr="00501330" w:rsidRDefault="00CA7BC2" w:rsidP="00CA7BC2">
      <w:pPr>
        <w:pStyle w:val="ListParagraph"/>
        <w:shd w:val="clear" w:color="auto" w:fill="FFFFFF"/>
        <w:ind w:left="720"/>
        <w:rPr>
          <w:rFonts w:cs="Times New Roman"/>
          <w:i/>
          <w:szCs w:val="24"/>
          <w:lang w:val="ro-RO"/>
        </w:rPr>
      </w:pPr>
    </w:p>
    <w:p w14:paraId="1A537D1C" w14:textId="77777777" w:rsidR="00265459" w:rsidRPr="00F93E15" w:rsidRDefault="00265459" w:rsidP="00CA7BC2">
      <w:pPr>
        <w:tabs>
          <w:tab w:val="num" w:pos="426"/>
          <w:tab w:val="left" w:pos="540"/>
          <w:tab w:val="left" w:pos="10065"/>
        </w:tabs>
        <w:spacing w:after="0" w:line="240" w:lineRule="auto"/>
        <w:ind w:left="360" w:right="-51"/>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Scopul elaborării analizei financiare este de a:</w:t>
      </w:r>
    </w:p>
    <w:p w14:paraId="0FF3656E" w14:textId="77777777" w:rsidR="00265459" w:rsidRPr="00501330" w:rsidRDefault="00265459" w:rsidP="00501330">
      <w:pPr>
        <w:numPr>
          <w:ilvl w:val="0"/>
          <w:numId w:val="37"/>
        </w:numPr>
        <w:tabs>
          <w:tab w:val="left" w:pos="10065"/>
        </w:tabs>
        <w:spacing w:before="60" w:after="120" w:line="240" w:lineRule="auto"/>
        <w:ind w:left="505" w:right="-51" w:hanging="221"/>
        <w:jc w:val="both"/>
      </w:pPr>
      <w:r w:rsidRPr="00501330">
        <w:rPr>
          <w:rFonts w:ascii="Times New Roman" w:hAnsi="Times New Roman"/>
        </w:rPr>
        <w:t>Evalua profitabilitatea investiției;</w:t>
      </w:r>
    </w:p>
    <w:p w14:paraId="0786E0AA" w14:textId="77777777" w:rsidR="00265459" w:rsidRPr="00501330" w:rsidRDefault="00265459" w:rsidP="00501330">
      <w:pPr>
        <w:numPr>
          <w:ilvl w:val="0"/>
          <w:numId w:val="37"/>
        </w:numPr>
        <w:tabs>
          <w:tab w:val="left" w:pos="10065"/>
        </w:tabs>
        <w:spacing w:before="60" w:after="120" w:line="240" w:lineRule="auto"/>
        <w:ind w:left="505" w:right="-51" w:hanging="221"/>
        <w:jc w:val="both"/>
        <w:rPr>
          <w:lang w:val="fr-FR"/>
        </w:rPr>
      </w:pPr>
      <w:r w:rsidRPr="00501330">
        <w:rPr>
          <w:rFonts w:ascii="Times New Roman" w:hAnsi="Times New Roman"/>
          <w:lang w:val="fr-FR"/>
        </w:rPr>
        <w:t>Evalua profitabilitatea proiectului din perspectiva proprietarului (în condițiile cofinanțării UE);</w:t>
      </w:r>
    </w:p>
    <w:p w14:paraId="5C6599F8" w14:textId="77777777" w:rsidR="00265459" w:rsidRPr="00CA7BC2" w:rsidRDefault="00265459" w:rsidP="00501330">
      <w:pPr>
        <w:numPr>
          <w:ilvl w:val="0"/>
          <w:numId w:val="37"/>
        </w:numPr>
        <w:tabs>
          <w:tab w:val="left" w:pos="10065"/>
        </w:tabs>
        <w:spacing w:before="60" w:after="120" w:line="240" w:lineRule="auto"/>
        <w:ind w:left="505" w:right="-51" w:hanging="221"/>
        <w:jc w:val="both"/>
        <w:rPr>
          <w:rFonts w:eastAsia="Calibri" w:cs="Times New Roman"/>
          <w:szCs w:val="24"/>
          <w:lang w:val="ro-RO"/>
        </w:rPr>
      </w:pPr>
      <w:r w:rsidRPr="00501330">
        <w:rPr>
          <w:rFonts w:ascii="Times New Roman" w:hAnsi="Times New Roman"/>
        </w:rPr>
        <w:t>Verifica</w:t>
      </w:r>
      <w:r w:rsidRPr="00F93E15">
        <w:rPr>
          <w:rFonts w:ascii="Times New Roman" w:eastAsia="Calibri" w:hAnsi="Times New Roman" w:cs="Times New Roman"/>
          <w:szCs w:val="24"/>
          <w:lang w:val="ro-RO"/>
        </w:rPr>
        <w:t xml:space="preserve"> sustenabilitatea financiară a proiectului.</w:t>
      </w:r>
    </w:p>
    <w:p w14:paraId="7EC1737F" w14:textId="77777777" w:rsidR="00CA7BC2" w:rsidRDefault="00CA7BC2" w:rsidP="00CA7BC2">
      <w:pPr>
        <w:tabs>
          <w:tab w:val="left" w:pos="10065"/>
        </w:tabs>
        <w:spacing w:before="60" w:after="120" w:line="240" w:lineRule="auto"/>
        <w:ind w:left="505" w:right="-51"/>
        <w:jc w:val="both"/>
        <w:rPr>
          <w:rFonts w:ascii="Times New Roman" w:eastAsia="Calibri" w:hAnsi="Times New Roman" w:cs="Times New Roman"/>
          <w:szCs w:val="24"/>
          <w:lang w:val="ro-RO"/>
        </w:rPr>
      </w:pPr>
    </w:p>
    <w:p w14:paraId="5E78CC44" w14:textId="77777777" w:rsidR="00CA7BC2" w:rsidRPr="00F93E15" w:rsidRDefault="00CA7BC2" w:rsidP="00CA7BC2">
      <w:pPr>
        <w:tabs>
          <w:tab w:val="left" w:pos="10065"/>
        </w:tabs>
        <w:spacing w:before="60" w:after="120" w:line="240" w:lineRule="auto"/>
        <w:ind w:left="505" w:right="-51"/>
        <w:jc w:val="both"/>
        <w:rPr>
          <w:rFonts w:eastAsia="Calibri" w:cs="Times New Roman"/>
          <w:szCs w:val="24"/>
          <w:lang w:val="ro-RO"/>
        </w:rPr>
      </w:pPr>
    </w:p>
    <w:p w14:paraId="215C0E66" w14:textId="77777777" w:rsidR="00265459" w:rsidRPr="00F93E15" w:rsidRDefault="00265459" w:rsidP="00501330">
      <w:pPr>
        <w:autoSpaceDE w:val="0"/>
        <w:autoSpaceDN w:val="0"/>
        <w:adjustRightInd w:val="0"/>
        <w:spacing w:after="120" w:line="240" w:lineRule="auto"/>
        <w:ind w:left="284"/>
        <w:jc w:val="both"/>
        <w:rPr>
          <w:rFonts w:ascii="Times New Roman" w:eastAsia="Calibri" w:hAnsi="Times New Roman" w:cs="Times New Roman"/>
          <w:szCs w:val="24"/>
          <w:lang w:val="ro-RO"/>
        </w:rPr>
      </w:pPr>
      <w:r w:rsidRPr="00F93E15">
        <w:rPr>
          <w:rFonts w:ascii="Times New Roman" w:eastAsia="Calibri" w:hAnsi="Times New Roman" w:cs="Times New Roman"/>
          <w:b/>
          <w:szCs w:val="24"/>
          <w:lang w:val="ro-RO"/>
        </w:rPr>
        <w:t>Metodologia</w:t>
      </w:r>
      <w:r w:rsidRPr="00F93E15">
        <w:rPr>
          <w:rFonts w:ascii="Times New Roman" w:eastAsia="Calibri" w:hAnsi="Times New Roman" w:cs="Times New Roman"/>
          <w:szCs w:val="24"/>
          <w:lang w:val="ro-RO"/>
        </w:rPr>
        <w:t xml:space="preserve"> utilizată este analiza fluxului de numerar actualizat, care presupune:</w:t>
      </w:r>
    </w:p>
    <w:p w14:paraId="63A1203E" w14:textId="77777777" w:rsidR="00265459" w:rsidRPr="00F93E1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Se iau în considerare doar </w:t>
      </w:r>
      <w:r w:rsidRPr="00F93E15">
        <w:rPr>
          <w:rFonts w:eastAsia="Calibri" w:cs="Times New Roman"/>
          <w:b/>
          <w:szCs w:val="24"/>
          <w:lang w:val="ro-RO"/>
        </w:rPr>
        <w:t>fluxurile de numerar</w:t>
      </w:r>
      <w:r w:rsidRPr="00F93E15">
        <w:rPr>
          <w:rFonts w:eastAsia="Calibri" w:cs="Times New Roman"/>
          <w:szCs w:val="24"/>
          <w:lang w:val="ro-RO"/>
        </w:rPr>
        <w:t xml:space="preserve">, respectiv valoarea reală de numerar plătită sau primită pentru proiect. Prin urmare, elementele contabile asimilate, de exemplu rezervele de amortizare și fondurile de rezervă nu trebuie incluse în analiza financiară. </w:t>
      </w:r>
    </w:p>
    <w:p w14:paraId="375EC56A" w14:textId="77777777" w:rsidR="00265459"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Se vor lua în considerare numai fluxurile de numerar din anul în care apar și vor fi proiectate pe o </w:t>
      </w:r>
      <w:r w:rsidRPr="00F93E15">
        <w:rPr>
          <w:rFonts w:eastAsia="Calibri" w:cs="Times New Roman"/>
          <w:b/>
          <w:szCs w:val="24"/>
          <w:lang w:val="ro-RO"/>
        </w:rPr>
        <w:t xml:space="preserve">perioadă de referință de </w:t>
      </w:r>
      <w:r w:rsidRPr="00F93E15">
        <w:rPr>
          <w:b/>
          <w:szCs w:val="24"/>
          <w:lang w:val="ro-RO"/>
        </w:rPr>
        <w:t>20 de ani</w:t>
      </w:r>
      <w:r w:rsidRPr="00F93E15">
        <w:rPr>
          <w:szCs w:val="24"/>
          <w:lang w:val="ro-RO"/>
        </w:rPr>
        <w:t xml:space="preserve"> pentru sectorul </w:t>
      </w:r>
      <w:r w:rsidRPr="00F93E15">
        <w:rPr>
          <w:i/>
          <w:szCs w:val="24"/>
          <w:lang w:val="ro-RO"/>
        </w:rPr>
        <w:t>energie</w:t>
      </w:r>
      <w:r w:rsidRPr="00F93E15">
        <w:rPr>
          <w:szCs w:val="24"/>
          <w:lang w:val="ro-RO"/>
        </w:rPr>
        <w:t>, care include şi perioada de implementare a operațiunii</w:t>
      </w:r>
      <w:r w:rsidRPr="00F93E15">
        <w:rPr>
          <w:rFonts w:eastAsia="Calibri" w:cs="Times New Roman"/>
          <w:szCs w:val="24"/>
          <w:lang w:val="ro-RO"/>
        </w:rPr>
        <w:t xml:space="preserve">. </w:t>
      </w:r>
    </w:p>
    <w:p w14:paraId="0894A4D0" w14:textId="30E78A73" w:rsidR="00190FAF" w:rsidRPr="00F93E15" w:rsidRDefault="00190FAF"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Se vor lua în considerare fluxurile de numerar</w:t>
      </w:r>
      <w:r>
        <w:rPr>
          <w:rFonts w:eastAsia="Calibri" w:cs="Times New Roman"/>
          <w:szCs w:val="24"/>
          <w:lang w:val="ro-RO"/>
        </w:rPr>
        <w:t xml:space="preserve"> aferente inlocuirii echipamentelor</w:t>
      </w:r>
      <w:r w:rsidR="00BF38BA">
        <w:rPr>
          <w:rFonts w:eastAsia="Calibri" w:cs="Times New Roman"/>
          <w:szCs w:val="24"/>
          <w:lang w:val="ro-RO"/>
        </w:rPr>
        <w:t xml:space="preserve"> (inclusiv montaj), imobilizarilor necorporale, constructiilor si instalatiilor a caror durata de viata este mai mica decat perioada de referinta (analiza) a proiectului.</w:t>
      </w:r>
    </w:p>
    <w:p w14:paraId="49C833A5" w14:textId="3AEC4737" w:rsidR="00265459"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În situația în care durata de viață economică utilă a proiectului depășește perioada de referință, se va lua în considerare și o </w:t>
      </w:r>
      <w:r w:rsidRPr="00F93E15">
        <w:rPr>
          <w:rFonts w:eastAsia="Calibri" w:cs="Times New Roman"/>
          <w:b/>
          <w:szCs w:val="24"/>
          <w:lang w:val="ro-RO"/>
        </w:rPr>
        <w:t>valoare reziduală</w:t>
      </w:r>
      <w:r w:rsidRPr="00F93E15">
        <w:rPr>
          <w:rFonts w:eastAsia="Calibri" w:cs="Times New Roman"/>
          <w:szCs w:val="24"/>
          <w:lang w:val="ro-RO"/>
        </w:rPr>
        <w:t>. Valoarea reziduală se determină prin calcularea valorii actuale nete a fluxurilor de numerar pentru durata de viață rămasă a proiectului (diferența dintre durata de viață economică utilă și perioada de referință)</w:t>
      </w:r>
      <w:r w:rsidR="00CB540E">
        <w:rPr>
          <w:rFonts w:eastAsia="Calibri" w:cs="Times New Roman"/>
          <w:szCs w:val="24"/>
          <w:lang w:val="ro-RO"/>
        </w:rPr>
        <w:t xml:space="preserve"> sau prin metoda deprecierii (dupa caz);</w:t>
      </w:r>
    </w:p>
    <w:p w14:paraId="1574E0B9" w14:textId="69816E3E" w:rsidR="008F79C2" w:rsidRPr="00F93E15" w:rsidRDefault="008F79C2" w:rsidP="00501330">
      <w:pPr>
        <w:pStyle w:val="ListParagraph"/>
        <w:widowControl w:val="0"/>
        <w:autoSpaceDE w:val="0"/>
        <w:autoSpaceDN w:val="0"/>
        <w:adjustRightInd w:val="0"/>
        <w:spacing w:after="120"/>
        <w:ind w:left="720"/>
        <w:rPr>
          <w:rFonts w:eastAsia="Calibri" w:cs="Times New Roman"/>
          <w:szCs w:val="24"/>
          <w:lang w:val="ro-RO"/>
        </w:rPr>
      </w:pPr>
      <w:r w:rsidRPr="00214C94">
        <w:rPr>
          <w:rFonts w:cs="Times New Roman"/>
          <w:i/>
          <w:szCs w:val="24"/>
          <w:lang w:val="ro-RO"/>
        </w:rPr>
        <w:t>Durata de  viata a echipamentelor din  investiției  se va stabili conform legislatiei in vigoare. Atunci c</w:t>
      </w:r>
      <w:r w:rsidRPr="00214C94">
        <w:rPr>
          <w:rFonts w:cs="Times New Roman" w:hint="eastAsia"/>
          <w:i/>
          <w:szCs w:val="24"/>
          <w:lang w:val="ro-RO"/>
        </w:rPr>
        <w:t>â</w:t>
      </w:r>
      <w:r w:rsidRPr="00214C94">
        <w:rPr>
          <w:rFonts w:cs="Times New Roman"/>
          <w:i/>
          <w:szCs w:val="24"/>
          <w:lang w:val="ro-RO"/>
        </w:rPr>
        <w:t>nd investiția include echipamente cu durate de viaț</w:t>
      </w:r>
      <w:r w:rsidRPr="00214C94">
        <w:rPr>
          <w:rFonts w:cs="Times New Roman" w:hint="eastAsia"/>
          <w:i/>
          <w:szCs w:val="24"/>
          <w:lang w:val="ro-RO"/>
        </w:rPr>
        <w:t>ă</w:t>
      </w:r>
      <w:r w:rsidRPr="00214C94">
        <w:rPr>
          <w:rFonts w:cs="Times New Roman"/>
          <w:i/>
          <w:szCs w:val="24"/>
          <w:lang w:val="ro-RO"/>
        </w:rPr>
        <w:t xml:space="preserve"> diferite, CE recomand</w:t>
      </w:r>
      <w:r w:rsidRPr="00214C94">
        <w:rPr>
          <w:rFonts w:cs="Times New Roman" w:hint="eastAsia"/>
          <w:i/>
          <w:szCs w:val="24"/>
          <w:lang w:val="ro-RO"/>
        </w:rPr>
        <w:t>ă</w:t>
      </w:r>
      <w:r w:rsidRPr="00214C94">
        <w:rPr>
          <w:rFonts w:cs="Times New Roman"/>
          <w:i/>
          <w:szCs w:val="24"/>
          <w:lang w:val="ro-RO"/>
        </w:rPr>
        <w:t xml:space="preserve"> elaboarrea ACB aferent</w:t>
      </w:r>
      <w:r w:rsidRPr="00214C94">
        <w:rPr>
          <w:rFonts w:cs="Times New Roman" w:hint="eastAsia"/>
          <w:i/>
          <w:szCs w:val="24"/>
          <w:lang w:val="ro-RO"/>
        </w:rPr>
        <w:t>ă</w:t>
      </w:r>
      <w:r w:rsidRPr="00214C94">
        <w:rPr>
          <w:rFonts w:cs="Times New Roman"/>
          <w:i/>
          <w:szCs w:val="24"/>
          <w:lang w:val="ro-RO"/>
        </w:rPr>
        <w:t xml:space="preserve"> proiectului cu luarea </w:t>
      </w:r>
      <w:r w:rsidRPr="00214C94">
        <w:rPr>
          <w:rFonts w:cs="Times New Roman" w:hint="eastAsia"/>
          <w:i/>
          <w:szCs w:val="24"/>
          <w:lang w:val="ro-RO"/>
        </w:rPr>
        <w:t>î</w:t>
      </w:r>
      <w:r w:rsidRPr="00214C94">
        <w:rPr>
          <w:rFonts w:cs="Times New Roman"/>
          <w:i/>
          <w:szCs w:val="24"/>
          <w:lang w:val="ro-RO"/>
        </w:rPr>
        <w:t>n considerare a unei durate de viaț</w:t>
      </w:r>
      <w:r w:rsidRPr="00214C94">
        <w:rPr>
          <w:rFonts w:cs="Times New Roman" w:hint="eastAsia"/>
          <w:i/>
          <w:szCs w:val="24"/>
          <w:lang w:val="ro-RO"/>
        </w:rPr>
        <w:t>ă</w:t>
      </w:r>
      <w:r w:rsidRPr="00214C94">
        <w:rPr>
          <w:rFonts w:cs="Times New Roman"/>
          <w:i/>
          <w:szCs w:val="24"/>
          <w:lang w:val="ro-RO"/>
        </w:rPr>
        <w:t xml:space="preserve"> aferente obiectivului principal ( a se consulta Cap. 2.2 din Manualul CE privind orient</w:t>
      </w:r>
      <w:r w:rsidRPr="00214C94">
        <w:rPr>
          <w:rFonts w:cs="Times New Roman" w:hint="eastAsia"/>
          <w:i/>
          <w:szCs w:val="24"/>
          <w:lang w:val="ro-RO"/>
        </w:rPr>
        <w:t>ă</w:t>
      </w:r>
      <w:r w:rsidRPr="00214C94">
        <w:rPr>
          <w:rFonts w:cs="Times New Roman"/>
          <w:i/>
          <w:szCs w:val="24"/>
          <w:lang w:val="ro-RO"/>
        </w:rPr>
        <w:t xml:space="preserve">ri pentru elaborarea ACB aferente investițiilor </w:t>
      </w:r>
      <w:r w:rsidRPr="00214C94">
        <w:rPr>
          <w:rFonts w:cs="Times New Roman" w:hint="eastAsia"/>
          <w:i/>
          <w:szCs w:val="24"/>
          <w:lang w:val="ro-RO"/>
        </w:rPr>
        <w:t>î</w:t>
      </w:r>
      <w:r w:rsidRPr="00214C94">
        <w:rPr>
          <w:rFonts w:cs="Times New Roman"/>
          <w:i/>
          <w:szCs w:val="24"/>
          <w:lang w:val="ro-RO"/>
        </w:rPr>
        <w:t xml:space="preserve">n rețele inteligente, disponibil </w:t>
      </w:r>
      <w:r w:rsidRPr="00214C94">
        <w:rPr>
          <w:rFonts w:cs="Times New Roman" w:hint="eastAsia"/>
          <w:i/>
          <w:szCs w:val="24"/>
          <w:lang w:val="ro-RO"/>
        </w:rPr>
        <w:t>î</w:t>
      </w:r>
      <w:r w:rsidRPr="00214C94">
        <w:rPr>
          <w:rFonts w:cs="Times New Roman"/>
          <w:i/>
          <w:szCs w:val="24"/>
          <w:lang w:val="ro-RO"/>
        </w:rPr>
        <w:t>n limba englez</w:t>
      </w:r>
      <w:r w:rsidRPr="00214C94">
        <w:rPr>
          <w:rFonts w:cs="Times New Roman" w:hint="eastAsia"/>
          <w:i/>
          <w:szCs w:val="24"/>
          <w:lang w:val="ro-RO"/>
        </w:rPr>
        <w:t>ă</w:t>
      </w:r>
      <w:r w:rsidRPr="00214C94">
        <w:rPr>
          <w:rFonts w:cs="Times New Roman"/>
          <w:i/>
          <w:szCs w:val="24"/>
          <w:lang w:val="ro-RO"/>
        </w:rPr>
        <w:t>, la link-ul: http://ec.europa.eu/energy/sites/ener/files/documents/20120427_smartgrids_guideline.pdf)</w:t>
      </w:r>
    </w:p>
    <w:p w14:paraId="20722D5D" w14:textId="545B0BDB" w:rsidR="00265459" w:rsidRPr="00F93E15" w:rsidRDefault="00CB540E"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Pr>
          <w:rFonts w:eastAsia="Calibri" w:cs="Times New Roman"/>
          <w:szCs w:val="24"/>
          <w:lang w:val="ro-RO"/>
        </w:rPr>
        <w:t>Profitul din exploatare</w:t>
      </w:r>
      <w:r w:rsidR="00265459" w:rsidRPr="00F93E15">
        <w:rPr>
          <w:rFonts w:eastAsia="Calibri" w:cs="Times New Roman"/>
          <w:szCs w:val="24"/>
          <w:lang w:val="ro-RO"/>
        </w:rPr>
        <w:t xml:space="preserve"> se calculează prin deducerea costurilor actualizate din veniturile actualizate și, dacă este cazul, prin adăugarea valorii reziduale a investiției, ceea ce presupune ca fluxurile de numerar sa fie actualizate prin aplicarea la valoarea curentă a unei </w:t>
      </w:r>
      <w:r w:rsidR="00265459" w:rsidRPr="00F93E15">
        <w:rPr>
          <w:rFonts w:eastAsia="Calibri" w:cs="Times New Roman"/>
          <w:b/>
          <w:szCs w:val="24"/>
          <w:lang w:val="ro-RO"/>
        </w:rPr>
        <w:t>rate</w:t>
      </w:r>
      <w:r>
        <w:rPr>
          <w:rFonts w:eastAsia="Calibri" w:cs="Times New Roman"/>
          <w:b/>
          <w:szCs w:val="24"/>
          <w:lang w:val="ro-RO"/>
        </w:rPr>
        <w:t xml:space="preserve"> de actualizare financiară de 4</w:t>
      </w:r>
      <w:r w:rsidR="00265459" w:rsidRPr="00F93E15">
        <w:rPr>
          <w:rFonts w:eastAsia="Calibri" w:cs="Times New Roman"/>
          <w:b/>
          <w:szCs w:val="24"/>
          <w:lang w:val="ro-RO"/>
        </w:rPr>
        <w:t>% în termeni reali</w:t>
      </w:r>
      <w:r w:rsidR="00265459" w:rsidRPr="00F93E15">
        <w:rPr>
          <w:rFonts w:eastAsia="Calibri" w:cs="Times New Roman"/>
          <w:szCs w:val="24"/>
          <w:lang w:val="ro-RO"/>
        </w:rPr>
        <w:t xml:space="preserve">, drept valoare de referință pentru operațiunile de investiții publice cofinanțate prin fondurile ESI.  </w:t>
      </w:r>
    </w:p>
    <w:p w14:paraId="57431C41" w14:textId="77777777" w:rsidR="00265459" w:rsidRPr="00F93E1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financiară trebuie elaborată din </w:t>
      </w:r>
      <w:r w:rsidRPr="00F93E15">
        <w:rPr>
          <w:rFonts w:eastAsia="Calibri" w:cs="Times New Roman"/>
          <w:b/>
          <w:szCs w:val="24"/>
          <w:lang w:val="ro-RO"/>
        </w:rPr>
        <w:t>perspectiva proprietarului</w:t>
      </w:r>
      <w:r w:rsidRPr="00F93E15">
        <w:rPr>
          <w:rFonts w:eastAsia="Calibri" w:cs="Times New Roman"/>
          <w:szCs w:val="24"/>
          <w:lang w:val="ro-RO"/>
        </w:rPr>
        <w:t>. În cazul în care proprietarul și operatorul sunt entități diferite, trebuie să se efectueze o analiză financiară consolidată, care exclude fluxurile de numerar între proprietar și operator.</w:t>
      </w:r>
    </w:p>
    <w:p w14:paraId="449FD0CA" w14:textId="77777777" w:rsidR="00265459" w:rsidRPr="00F93E1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financiară ar trebui să fie efectuată la </w:t>
      </w:r>
      <w:r w:rsidRPr="00F93E15">
        <w:rPr>
          <w:rFonts w:eastAsia="Calibri" w:cs="Times New Roman"/>
          <w:b/>
          <w:szCs w:val="24"/>
          <w:lang w:val="ro-RO"/>
        </w:rPr>
        <w:t>prețuri constante</w:t>
      </w:r>
      <w:r w:rsidRPr="00F93E15">
        <w:rPr>
          <w:rFonts w:eastAsia="Calibri" w:cs="Times New Roman"/>
          <w:szCs w:val="24"/>
          <w:lang w:val="ro-RO"/>
        </w:rPr>
        <w:t xml:space="preserve"> (cu prețuri fixate pe baza unui an de referință), dar evoluțiile preconizate ale prețurilor relative pentru inputuri cheie in proiect ar trebui luate în considerare în cadrul evaluării de risc (exemplu: </w:t>
      </w:r>
      <w:r w:rsidRPr="00F93E15">
        <w:rPr>
          <w:rFonts w:eastAsia="Calibri" w:cs="Times New Roman"/>
          <w:i/>
          <w:szCs w:val="24"/>
          <w:lang w:val="ro-RO"/>
        </w:rPr>
        <w:t>creșterea prețului la utilități</w:t>
      </w:r>
      <w:r w:rsidRPr="00F93E15">
        <w:rPr>
          <w:rFonts w:eastAsia="Calibri" w:cs="Times New Roman"/>
          <w:szCs w:val="24"/>
          <w:lang w:val="ro-RO"/>
        </w:rPr>
        <w:t>).</w:t>
      </w:r>
    </w:p>
    <w:p w14:paraId="4219B3CB" w14:textId="77777777" w:rsidR="00265459" w:rsidRPr="00F93E15" w:rsidRDefault="00265459" w:rsidP="00265459">
      <w:pPr>
        <w:pStyle w:val="ListParagraph"/>
        <w:widowControl w:val="0"/>
        <w:numPr>
          <w:ilvl w:val="0"/>
          <w:numId w:val="75"/>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financiara trebuie elaborată ținând cont de </w:t>
      </w:r>
      <w:r w:rsidRPr="00F93E15">
        <w:rPr>
          <w:rFonts w:eastAsia="Calibri" w:cs="Times New Roman"/>
          <w:b/>
          <w:szCs w:val="24"/>
          <w:lang w:val="ro-RO"/>
        </w:rPr>
        <w:t>principiul incremental</w:t>
      </w:r>
      <w:r w:rsidRPr="00F93E15">
        <w:rPr>
          <w:rFonts w:eastAsia="Calibri" w:cs="Times New Roman"/>
          <w:szCs w:val="24"/>
          <w:lang w:val="ro-RO"/>
        </w:rPr>
        <w:t>, respectiv de faptul că evaluarea impactului proiectului se realizează prin compararea a două scenarii:</w:t>
      </w:r>
    </w:p>
    <w:p w14:paraId="6F13477D" w14:textId="4DC8B665" w:rsidR="00265459" w:rsidRPr="00F93E15" w:rsidRDefault="00265459" w:rsidP="00265459">
      <w:pPr>
        <w:pStyle w:val="ListParagraph"/>
        <w:widowControl w:val="0"/>
        <w:numPr>
          <w:ilvl w:val="1"/>
          <w:numId w:val="75"/>
        </w:numPr>
        <w:autoSpaceDE w:val="0"/>
        <w:autoSpaceDN w:val="0"/>
        <w:adjustRightInd w:val="0"/>
        <w:spacing w:after="120"/>
        <w:rPr>
          <w:rFonts w:eastAsia="Calibri" w:cs="Times New Roman"/>
          <w:i/>
          <w:szCs w:val="24"/>
          <w:lang w:val="ro-RO"/>
        </w:rPr>
      </w:pPr>
      <w:r w:rsidRPr="00F93E15">
        <w:rPr>
          <w:rFonts w:eastAsia="Calibri" w:cs="Times New Roman"/>
          <w:b/>
          <w:i/>
          <w:szCs w:val="24"/>
          <w:lang w:val="ro-RO"/>
        </w:rPr>
        <w:t xml:space="preserve">Scenariul </w:t>
      </w:r>
      <w:r w:rsidR="00CB540E">
        <w:rPr>
          <w:rFonts w:eastAsia="Calibri" w:cs="Times New Roman"/>
          <w:b/>
          <w:i/>
          <w:szCs w:val="24"/>
          <w:lang w:val="ro-RO"/>
        </w:rPr>
        <w:t xml:space="preserve">BAU (business as usual) – </w:t>
      </w:r>
      <w:r w:rsidR="00CB540E">
        <w:rPr>
          <w:rFonts w:eastAsia="Calibri" w:cs="Times New Roman"/>
          <w:szCs w:val="24"/>
          <w:lang w:val="ro-RO"/>
        </w:rPr>
        <w:t>proiectia fluxurilor de numerar in situatia in care proiectul nu s-ar implementa</w:t>
      </w:r>
      <w:r w:rsidRPr="00F93E15">
        <w:rPr>
          <w:rFonts w:eastAsia="Calibri" w:cs="Times New Roman"/>
          <w:szCs w:val="24"/>
          <w:lang w:val="ro-RO"/>
        </w:rPr>
        <w:t>;</w:t>
      </w:r>
    </w:p>
    <w:p w14:paraId="51AA70F5" w14:textId="77777777" w:rsidR="00265459" w:rsidRPr="00F93E15" w:rsidRDefault="00265459" w:rsidP="00265459">
      <w:pPr>
        <w:pStyle w:val="ListParagraph"/>
        <w:widowControl w:val="0"/>
        <w:numPr>
          <w:ilvl w:val="1"/>
          <w:numId w:val="75"/>
        </w:numPr>
        <w:autoSpaceDE w:val="0"/>
        <w:autoSpaceDN w:val="0"/>
        <w:adjustRightInd w:val="0"/>
        <w:spacing w:after="120"/>
        <w:rPr>
          <w:rFonts w:eastAsia="Calibri" w:cs="Times New Roman"/>
          <w:i/>
          <w:szCs w:val="24"/>
          <w:lang w:val="ro-RO"/>
        </w:rPr>
      </w:pPr>
      <w:r w:rsidRPr="00F93E15">
        <w:rPr>
          <w:rFonts w:eastAsia="Calibri" w:cs="Times New Roman"/>
          <w:b/>
          <w:i/>
          <w:szCs w:val="24"/>
          <w:lang w:val="ro-RO"/>
        </w:rPr>
        <w:t xml:space="preserve">Scenariul cu proiect – </w:t>
      </w:r>
      <w:r w:rsidRPr="00F93E15">
        <w:rPr>
          <w:rFonts w:eastAsia="Calibri" w:cs="Times New Roman"/>
          <w:szCs w:val="24"/>
          <w:lang w:val="ro-RO"/>
        </w:rPr>
        <w:t>proiecția fluxurilor de numerar in situația implementării prezentului proiect.</w:t>
      </w:r>
    </w:p>
    <w:p w14:paraId="12BC4C3C" w14:textId="77777777" w:rsidR="00265459" w:rsidRPr="00F93E15" w:rsidRDefault="00265459" w:rsidP="00265459">
      <w:pPr>
        <w:pStyle w:val="Default"/>
        <w:jc w:val="both"/>
      </w:pPr>
    </w:p>
    <w:p w14:paraId="5CC55C7B" w14:textId="77777777" w:rsidR="00265459" w:rsidRPr="00501330" w:rsidRDefault="00265459" w:rsidP="00501330">
      <w:pPr>
        <w:pStyle w:val="Default"/>
        <w:ind w:left="720" w:hanging="294"/>
        <w:jc w:val="both"/>
        <w:rPr>
          <w:rFonts w:eastAsiaTheme="minorHAnsi"/>
          <w:color w:val="auto"/>
          <w:szCs w:val="22"/>
        </w:rPr>
      </w:pPr>
      <w:r w:rsidRPr="00501330">
        <w:rPr>
          <w:rFonts w:eastAsiaTheme="minorHAnsi"/>
          <w:b/>
          <w:color w:val="auto"/>
          <w:szCs w:val="22"/>
        </w:rPr>
        <w:t>Etapele</w:t>
      </w:r>
      <w:r w:rsidRPr="00501330">
        <w:rPr>
          <w:rFonts w:eastAsiaTheme="minorHAnsi"/>
          <w:color w:val="auto"/>
          <w:szCs w:val="22"/>
        </w:rPr>
        <w:t xml:space="preserve"> elaborării analizei financiare sunt:</w:t>
      </w:r>
    </w:p>
    <w:p w14:paraId="1A79CDDA" w14:textId="77777777" w:rsidR="00265459" w:rsidRPr="00F93E15" w:rsidRDefault="00265459" w:rsidP="00265459">
      <w:pPr>
        <w:pStyle w:val="Default"/>
        <w:jc w:val="both"/>
      </w:pPr>
    </w:p>
    <w:p w14:paraId="4DDADEA4" w14:textId="77777777" w:rsidR="00265459" w:rsidRPr="00F93E15" w:rsidRDefault="00265459" w:rsidP="00265459">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
      </w:pPr>
      <w:r w:rsidRPr="00F93E15">
        <w:rPr>
          <w:rFonts w:ascii="Times New Roman" w:eastAsia="Calibri" w:hAnsi="Times New Roman" w:cs="Times New Roman"/>
          <w:b/>
          <w:szCs w:val="24"/>
          <w:lang w:val="ro-RO"/>
        </w:rPr>
        <w:t>Evaluarea rentabilității financiare a investiției</w:t>
      </w:r>
    </w:p>
    <w:p w14:paraId="609C0721" w14:textId="77777777" w:rsidR="00265459" w:rsidRPr="00501330" w:rsidRDefault="00265459" w:rsidP="00501330">
      <w:pPr>
        <w:tabs>
          <w:tab w:val="num" w:pos="426"/>
          <w:tab w:val="left" w:pos="540"/>
          <w:tab w:val="left" w:pos="10065"/>
        </w:tabs>
        <w:spacing w:after="120" w:line="240" w:lineRule="auto"/>
        <w:ind w:left="360" w:right="-51"/>
        <w:jc w:val="both"/>
        <w:rPr>
          <w:lang w:val="fr-FR"/>
        </w:rPr>
      </w:pPr>
      <w:r w:rsidRPr="00501330">
        <w:rPr>
          <w:rFonts w:ascii="Times New Roman" w:hAnsi="Times New Roman" w:cs="Times New Roman"/>
          <w:lang w:val="ro-RO"/>
        </w:rPr>
        <w:lastRenderedPageBreak/>
        <w:t>Rentabilitatea financiară a unei investiții este evaluată prin estimarea valorii actualizate nete financiare și a ratei de rentabilitate financiară a investiției [VANF/C și RRF/C]</w:t>
      </w:r>
      <w:r>
        <w:rPr>
          <w:rStyle w:val="FootnoteReference"/>
          <w:rFonts w:ascii="Times New Roman" w:hAnsi="Times New Roman" w:cs="Times New Roman"/>
        </w:rPr>
        <w:footnoteReference w:id="3"/>
      </w:r>
      <w:r w:rsidRPr="00501330">
        <w:rPr>
          <w:rFonts w:ascii="Times New Roman" w:hAnsi="Times New Roman" w:cs="Times New Roman"/>
          <w:lang w:val="ro-RO"/>
        </w:rPr>
        <w:t xml:space="preserve">. </w:t>
      </w:r>
      <w:r w:rsidRPr="00501330">
        <w:rPr>
          <w:rFonts w:ascii="Times New Roman" w:hAnsi="Times New Roman" w:cs="Times New Roman"/>
          <w:lang w:val="fr-FR"/>
        </w:rPr>
        <w:t xml:space="preserve">Acești indicatori compară costurile de investiție cu veniturile nete și stabilesc în ce măsură veniturile nete ale proiectului sunt în măsură să ramburseze investițiile, </w:t>
      </w:r>
      <w:r w:rsidRPr="00501330">
        <w:rPr>
          <w:rFonts w:ascii="Times New Roman" w:hAnsi="Times New Roman" w:cs="Times New Roman"/>
          <w:b/>
          <w:lang w:val="fr-FR"/>
        </w:rPr>
        <w:t>indiferent de sursele de finanțare</w:t>
      </w:r>
      <w:r w:rsidRPr="00501330">
        <w:rPr>
          <w:rFonts w:ascii="Times New Roman" w:hAnsi="Times New Roman" w:cs="Times New Roman"/>
          <w:lang w:val="fr-FR"/>
        </w:rPr>
        <w:t>.</w:t>
      </w:r>
    </w:p>
    <w:p w14:paraId="5CCA56C0" w14:textId="77777777" w:rsidR="00265459" w:rsidRPr="00501330" w:rsidRDefault="00265459" w:rsidP="00501330">
      <w:pPr>
        <w:pStyle w:val="Default"/>
        <w:spacing w:after="120"/>
        <w:ind w:left="360"/>
        <w:jc w:val="both"/>
        <w:rPr>
          <w:lang w:val="fr-FR"/>
        </w:rPr>
      </w:pPr>
      <w:r w:rsidRPr="00501330">
        <w:rPr>
          <w:lang w:val="fr-FR"/>
        </w:rPr>
        <w:t xml:space="preserve">Indicatorii rentabilității financiare a investiției se calculează pe baza </w:t>
      </w:r>
      <w:r w:rsidRPr="00501330">
        <w:rPr>
          <w:b/>
          <w:lang w:val="fr-FR"/>
        </w:rPr>
        <w:t>fluxului de numerar net incremental</w:t>
      </w:r>
      <w:r w:rsidRPr="00501330">
        <w:rPr>
          <w:lang w:val="fr-FR"/>
        </w:rPr>
        <w:t>, care se calculează ca diferență între fluxul de numerar net generat de scenariul cu proiect și fluxul de numerar net generat de scenariul contrafactual.</w:t>
      </w:r>
    </w:p>
    <w:p w14:paraId="596EF4D1" w14:textId="77777777" w:rsidR="00265459" w:rsidRPr="00501330" w:rsidRDefault="00265459" w:rsidP="00501330">
      <w:pPr>
        <w:pStyle w:val="Default"/>
        <w:spacing w:after="120"/>
        <w:ind w:left="360"/>
        <w:jc w:val="both"/>
        <w:rPr>
          <w:lang w:val="fr-FR"/>
        </w:rPr>
      </w:pPr>
      <w:r w:rsidRPr="00501330">
        <w:rPr>
          <w:b/>
          <w:lang w:val="fr-FR"/>
        </w:rPr>
        <w:t>Fluxul de numerar net</w:t>
      </w:r>
      <w:r w:rsidRPr="00501330">
        <w:rPr>
          <w:lang w:val="fr-FR"/>
        </w:rPr>
        <w:t xml:space="preserve"> reprezintă diferența dintre intrările de numerar și ieșirile de numerar.</w:t>
      </w:r>
    </w:p>
    <w:p w14:paraId="10B2D371" w14:textId="77777777" w:rsidR="00265459" w:rsidRDefault="00265459" w:rsidP="00501330">
      <w:pPr>
        <w:pStyle w:val="Default"/>
        <w:spacing w:after="120"/>
        <w:ind w:left="360"/>
        <w:jc w:val="both"/>
      </w:pPr>
      <w:r>
        <w:t>Datele necesare, recomandate în proiecția fluxurilor de numerar, sunt:</w:t>
      </w:r>
    </w:p>
    <w:p w14:paraId="37663D8A" w14:textId="77777777" w:rsidR="00265459" w:rsidRPr="00AF190D" w:rsidRDefault="00265459" w:rsidP="00501330">
      <w:pPr>
        <w:pStyle w:val="Default"/>
        <w:spacing w:after="120"/>
        <w:ind w:left="360"/>
        <w:jc w:val="both"/>
        <w:rPr>
          <w:b/>
        </w:rPr>
      </w:pPr>
      <w:r w:rsidRPr="00AF190D">
        <w:rPr>
          <w:b/>
        </w:rPr>
        <w:t>Ieșiri de numerar</w:t>
      </w:r>
    </w:p>
    <w:p w14:paraId="6853A668" w14:textId="1C69B5D7" w:rsidR="00265459" w:rsidRDefault="00265459" w:rsidP="00265459">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AF190D">
        <w:rPr>
          <w:rFonts w:cs="Times New Roman"/>
          <w:i/>
          <w:szCs w:val="24"/>
          <w:lang w:val="ro-RO"/>
        </w:rPr>
        <w:t>Costurile de investiție</w:t>
      </w:r>
      <w:r w:rsidRPr="00AF190D">
        <w:rPr>
          <w:rFonts w:cs="Times New Roman"/>
          <w:szCs w:val="24"/>
          <w:lang w:val="ro-RO"/>
        </w:rPr>
        <w:t xml:space="preserve"> totale </w:t>
      </w:r>
      <w:r>
        <w:rPr>
          <w:rFonts w:cs="Times New Roman"/>
          <w:szCs w:val="24"/>
          <w:lang w:val="ro-RO"/>
        </w:rPr>
        <w:t>–</w:t>
      </w:r>
      <w:r w:rsidRPr="00AF190D">
        <w:rPr>
          <w:rFonts w:cs="Times New Roman"/>
          <w:szCs w:val="24"/>
          <w:lang w:val="ro-RO"/>
        </w:rPr>
        <w:t xml:space="preserve">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6C23C45D" w14:textId="77777777" w:rsidR="00265459" w:rsidRPr="00AF190D" w:rsidRDefault="00265459" w:rsidP="00265459">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AF190D">
        <w:rPr>
          <w:rFonts w:cs="Times New Roman"/>
          <w:i/>
          <w:szCs w:val="24"/>
          <w:lang w:val="ro-RO"/>
        </w:rPr>
        <w:t>Costurile de înlocuire</w:t>
      </w:r>
      <w:r w:rsidRPr="00AF190D">
        <w:rPr>
          <w:rFonts w:cs="Times New Roman"/>
          <w:szCs w:val="24"/>
          <w:lang w:val="ro-RO"/>
        </w:rPr>
        <w:t xml:space="preserve"> </w:t>
      </w:r>
      <w:r>
        <w:rPr>
          <w:rFonts w:cs="Times New Roman"/>
          <w:szCs w:val="24"/>
          <w:lang w:val="ro-RO"/>
        </w:rPr>
        <w:t>– includ costurile cu</w:t>
      </w:r>
      <w:r w:rsidRPr="00AF190D">
        <w:rPr>
          <w:rFonts w:cs="Times New Roman"/>
          <w:szCs w:val="24"/>
          <w:lang w:val="ro-RO"/>
        </w:rPr>
        <w:t xml:space="preserve"> </w:t>
      </w:r>
      <w:r w:rsidRPr="00AF190D">
        <w:rPr>
          <w:lang w:val="ro-RO"/>
        </w:rPr>
        <w:t>înlocuirile de echipamente cu durata de viață economică mai mica decât perioada de referință a proiectului;</w:t>
      </w:r>
    </w:p>
    <w:p w14:paraId="333102CC" w14:textId="6751AEBF" w:rsidR="00265459" w:rsidRPr="00D256E4" w:rsidRDefault="00265459" w:rsidP="00265459">
      <w:pPr>
        <w:pStyle w:val="ListParagraph"/>
        <w:widowControl w:val="0"/>
        <w:numPr>
          <w:ilvl w:val="0"/>
          <w:numId w:val="75"/>
        </w:numPr>
        <w:tabs>
          <w:tab w:val="num" w:pos="426"/>
        </w:tabs>
        <w:autoSpaceDE w:val="0"/>
        <w:autoSpaceDN w:val="0"/>
        <w:adjustRightInd w:val="0"/>
        <w:spacing w:after="120"/>
        <w:rPr>
          <w:rFonts w:cs="Times New Roman"/>
          <w:i/>
          <w:szCs w:val="24"/>
          <w:lang w:val="ro-RO"/>
        </w:rPr>
      </w:pPr>
      <w:r w:rsidRPr="00AF190D">
        <w:rPr>
          <w:rFonts w:cs="Times New Roman"/>
          <w:i/>
          <w:szCs w:val="24"/>
          <w:lang w:val="ro-RO"/>
        </w:rPr>
        <w:t>Costurile de operare</w:t>
      </w:r>
      <w:r>
        <w:rPr>
          <w:rFonts w:cs="Times New Roman"/>
          <w:i/>
          <w:szCs w:val="24"/>
          <w:lang w:val="ro-RO"/>
        </w:rPr>
        <w:t xml:space="preserve"> </w:t>
      </w:r>
      <w:r>
        <w:rPr>
          <w:rFonts w:cs="Times New Roman"/>
          <w:szCs w:val="24"/>
          <w:lang w:val="ro-RO"/>
        </w:rPr>
        <w:t>–</w:t>
      </w:r>
      <w:r>
        <w:rPr>
          <w:rFonts w:cs="Times New Roman"/>
          <w:i/>
          <w:szCs w:val="24"/>
          <w:lang w:val="ro-RO"/>
        </w:rPr>
        <w:t xml:space="preserve"> </w:t>
      </w:r>
      <w:r>
        <w:rPr>
          <w:lang w:val="ro-RO"/>
        </w:rPr>
        <w:t xml:space="preserve">includ toate costurile generate de </w:t>
      </w:r>
      <w:r w:rsidRPr="0001101F">
        <w:rPr>
          <w:i/>
          <w:lang w:val="ro-RO"/>
        </w:rPr>
        <w:t>operarea și întreținerea</w:t>
      </w:r>
      <w:r>
        <w:rPr>
          <w:lang w:val="ro-RO"/>
        </w:rPr>
        <w:t xml:space="preserve"> noii infrastructuri sau a infrastructurii modernizate.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r w:rsidR="008F79C2">
        <w:rPr>
          <w:lang w:val="ro-RO"/>
        </w:rPr>
        <w:t xml:space="preserve"> Se au în vedere </w:t>
      </w:r>
      <w:r w:rsidR="008F79C2" w:rsidRPr="00D86444">
        <w:rPr>
          <w:lang w:val="ro-RO"/>
        </w:rPr>
        <w:t xml:space="preserve">costurile cu personalul, </w:t>
      </w:r>
      <w:r w:rsidR="008F79C2">
        <w:rPr>
          <w:lang w:val="ro-RO"/>
        </w:rPr>
        <w:t xml:space="preserve">costurile cu </w:t>
      </w:r>
      <w:r w:rsidR="008F79C2" w:rsidRPr="00D86444">
        <w:rPr>
          <w:lang w:val="ro-RO"/>
        </w:rPr>
        <w:t xml:space="preserve">întreținerea și reparațiile, costurile generale </w:t>
      </w:r>
      <w:r w:rsidR="008F79C2">
        <w:rPr>
          <w:lang w:val="ro-RO"/>
        </w:rPr>
        <w:t xml:space="preserve">de </w:t>
      </w:r>
      <w:r w:rsidR="008F79C2" w:rsidRPr="00D86444">
        <w:rPr>
          <w:lang w:val="ro-RO"/>
        </w:rPr>
        <w:t>administra</w:t>
      </w:r>
      <w:r w:rsidR="008F79C2">
        <w:rPr>
          <w:lang w:val="ro-RO"/>
        </w:rPr>
        <w:t>ție</w:t>
      </w:r>
      <w:r w:rsidR="008F79C2" w:rsidRPr="00D86444">
        <w:rPr>
          <w:lang w:val="ro-RO"/>
        </w:rPr>
        <w:t>; costurile variabile de funcționare, consumul de materii prime, energie și alte consumabile</w:t>
      </w:r>
    </w:p>
    <w:p w14:paraId="073DAAA0" w14:textId="77777777" w:rsidR="003E7140" w:rsidRPr="00685144" w:rsidRDefault="003E7140" w:rsidP="00501330">
      <w:pPr>
        <w:widowControl w:val="0"/>
        <w:autoSpaceDE w:val="0"/>
        <w:autoSpaceDN w:val="0"/>
        <w:adjustRightInd w:val="0"/>
        <w:spacing w:after="120"/>
        <w:ind w:left="360"/>
        <w:rPr>
          <w:rFonts w:cs="Times New Roman"/>
          <w:i/>
          <w:szCs w:val="24"/>
          <w:lang w:val="ro-RO"/>
        </w:rPr>
      </w:pPr>
      <w:r w:rsidRPr="00501330">
        <w:rPr>
          <w:rFonts w:cs="Times New Roman"/>
          <w:i/>
          <w:szCs w:val="24"/>
          <w:lang w:val="ro-RO"/>
        </w:rPr>
        <w:t>NOTA:</w:t>
      </w:r>
    </w:p>
    <w:p w14:paraId="63C77F8F" w14:textId="1B48B9FD" w:rsidR="003E7140" w:rsidRPr="008D4BC1" w:rsidRDefault="003E7140" w:rsidP="00501330">
      <w:pPr>
        <w:widowControl w:val="0"/>
        <w:autoSpaceDE w:val="0"/>
        <w:autoSpaceDN w:val="0"/>
        <w:adjustRightInd w:val="0"/>
        <w:spacing w:after="120"/>
        <w:ind w:left="360"/>
        <w:jc w:val="both"/>
        <w:rPr>
          <w:rFonts w:cs="Times New Roman"/>
          <w:szCs w:val="24"/>
          <w:lang w:val="ro-RO"/>
        </w:rPr>
      </w:pPr>
      <w:r>
        <w:rPr>
          <w:rFonts w:cs="Times New Roman"/>
          <w:szCs w:val="24"/>
          <w:lang w:val="ro-RO"/>
        </w:rPr>
        <w:t>Î</w:t>
      </w:r>
      <w:r w:rsidRPr="00782D93">
        <w:rPr>
          <w:rFonts w:cs="Times New Roman"/>
          <w:szCs w:val="24"/>
          <w:lang w:val="ro-RO"/>
        </w:rPr>
        <w:t xml:space="preserve">n vederea </w:t>
      </w:r>
      <w:r>
        <w:rPr>
          <w:rFonts w:cs="Times New Roman"/>
          <w:szCs w:val="24"/>
          <w:lang w:val="ro-RO"/>
        </w:rPr>
        <w:t>calculului indicatorilor de performanță ai proiectului exclusiv pentru zona omogenă, Solicitantul va redimensiona costurile de investiție și costurile cu mentenanța și întreținerea sistemului de măsurare inteligentă doar la zona omogenă (inclusiv zona tampon). În acest sens, vor fi furnizate date, metodologii de calcul și argumente însoțite de surse verificabile care să susțină costul investiției și costurile de întreținere și operare avute în vedere la calculul indicatorilor proiectului și a profitului din exploatare</w:t>
      </w:r>
      <w:r w:rsidR="007261A5">
        <w:rPr>
          <w:rFonts w:cs="Times New Roman"/>
          <w:szCs w:val="24"/>
          <w:lang w:val="ro-RO"/>
        </w:rPr>
        <w:t>.</w:t>
      </w:r>
      <w:r>
        <w:rPr>
          <w:rFonts w:cs="Times New Roman"/>
          <w:szCs w:val="24"/>
          <w:lang w:val="ro-RO"/>
        </w:rPr>
        <w:t xml:space="preserve"> </w:t>
      </w:r>
      <w:r w:rsidRPr="00782D93">
        <w:rPr>
          <w:rFonts w:cs="Times New Roman"/>
          <w:szCs w:val="24"/>
          <w:lang w:val="ro-RO"/>
        </w:rPr>
        <w:t xml:space="preserve"> </w:t>
      </w:r>
    </w:p>
    <w:p w14:paraId="2CEF3217" w14:textId="77777777" w:rsidR="008F79C2" w:rsidRPr="00501330" w:rsidRDefault="008F79C2" w:rsidP="00501330">
      <w:pPr>
        <w:autoSpaceDE w:val="0"/>
        <w:autoSpaceDN w:val="0"/>
        <w:adjustRightInd w:val="0"/>
        <w:spacing w:after="120"/>
        <w:rPr>
          <w:rFonts w:cs="Times New Roman"/>
          <w:i/>
          <w:szCs w:val="24"/>
          <w:lang w:val="ro-RO"/>
        </w:rPr>
      </w:pPr>
    </w:p>
    <w:p w14:paraId="0AB8CDDF" w14:textId="77777777" w:rsidR="00265459" w:rsidRPr="00501330" w:rsidRDefault="00265459" w:rsidP="00501330">
      <w:pPr>
        <w:pStyle w:val="Default"/>
        <w:spacing w:after="120"/>
        <w:ind w:left="360"/>
        <w:jc w:val="both"/>
        <w:rPr>
          <w:b/>
          <w:lang w:val="fr-FR"/>
        </w:rPr>
      </w:pPr>
      <w:r w:rsidRPr="00501330">
        <w:rPr>
          <w:b/>
          <w:lang w:val="fr-FR"/>
        </w:rPr>
        <w:t>Intr</w:t>
      </w:r>
      <w:r w:rsidRPr="00501330">
        <w:rPr>
          <w:rFonts w:hint="eastAsia"/>
          <w:b/>
          <w:lang w:val="fr-FR"/>
        </w:rPr>
        <w:t>ă</w:t>
      </w:r>
      <w:r w:rsidRPr="00501330">
        <w:rPr>
          <w:b/>
          <w:lang w:val="fr-FR"/>
        </w:rPr>
        <w:t xml:space="preserve">ri de numerar </w:t>
      </w:r>
    </w:p>
    <w:p w14:paraId="36580EB6" w14:textId="77777777" w:rsidR="007261A5" w:rsidRDefault="00265459" w:rsidP="00501330">
      <w:pPr>
        <w:shd w:val="clear" w:color="auto" w:fill="FFFFFF"/>
        <w:spacing w:after="120" w:line="240" w:lineRule="auto"/>
        <w:ind w:left="360"/>
        <w:jc w:val="both"/>
        <w:rPr>
          <w:rFonts w:ascii="Times New Roman" w:hAnsi="Times New Roman" w:cs="Times New Roman"/>
          <w:szCs w:val="24"/>
          <w:lang w:val="ro-RO"/>
        </w:rPr>
      </w:pPr>
      <w:r w:rsidRPr="00501330">
        <w:rPr>
          <w:rFonts w:ascii="Times New Roman" w:hAnsi="Times New Roman" w:cs="Times New Roman"/>
          <w:i/>
          <w:szCs w:val="24"/>
          <w:lang w:val="ro-RO"/>
        </w:rPr>
        <w:t xml:space="preserve">Veniturile din operare </w:t>
      </w:r>
      <w:r w:rsidR="007261A5">
        <w:rPr>
          <w:rFonts w:ascii="Times New Roman" w:hAnsi="Times New Roman" w:cs="Times New Roman"/>
          <w:szCs w:val="24"/>
          <w:lang w:val="ro-RO"/>
        </w:rPr>
        <w:t xml:space="preserve">sunt </w:t>
      </w:r>
      <w:r w:rsidR="007261A5" w:rsidRPr="00782D93">
        <w:rPr>
          <w:rFonts w:ascii="Times New Roman" w:hAnsi="Times New Roman" w:cs="Times New Roman"/>
          <w:szCs w:val="24"/>
          <w:lang w:val="ro-RO"/>
        </w:rPr>
        <w:t>venituri rezultate din aplicarea tarifulu</w:t>
      </w:r>
      <w:r w:rsidR="007261A5" w:rsidRPr="007261A5">
        <w:rPr>
          <w:rFonts w:ascii="Times New Roman" w:hAnsi="Times New Roman" w:cs="Times New Roman"/>
          <w:szCs w:val="24"/>
          <w:lang w:val="ro-RO"/>
        </w:rPr>
        <w:t>i pentru prestarea serviciului de distribuţie/transport la cantitatea de energie electrică vehi</w:t>
      </w:r>
      <w:r w:rsidR="007261A5">
        <w:rPr>
          <w:rFonts w:ascii="Times New Roman" w:hAnsi="Times New Roman" w:cs="Times New Roman"/>
          <w:szCs w:val="24"/>
          <w:lang w:val="ro-RO"/>
        </w:rPr>
        <w:t>c</w:t>
      </w:r>
      <w:r w:rsidR="007261A5" w:rsidRPr="00782D93">
        <w:rPr>
          <w:rFonts w:ascii="Times New Roman" w:hAnsi="Times New Roman" w:cs="Times New Roman"/>
          <w:szCs w:val="24"/>
          <w:lang w:val="ro-RO"/>
        </w:rPr>
        <w:t>ulată prin instalaţiile respective (contravaloarea serviciilor)</w:t>
      </w:r>
      <w:r w:rsidR="007261A5">
        <w:rPr>
          <w:rFonts w:ascii="Times New Roman" w:hAnsi="Times New Roman" w:cs="Times New Roman"/>
          <w:szCs w:val="24"/>
          <w:lang w:val="ro-RO"/>
        </w:rPr>
        <w:t xml:space="preserve">. </w:t>
      </w:r>
    </w:p>
    <w:p w14:paraId="5962400B" w14:textId="3075BF7D" w:rsidR="007261A5" w:rsidRDefault="007261A5" w:rsidP="00501330">
      <w:pPr>
        <w:shd w:val="clear" w:color="auto" w:fill="FFFFFF"/>
        <w:spacing w:after="120" w:line="240" w:lineRule="auto"/>
        <w:ind w:left="360"/>
        <w:jc w:val="both"/>
        <w:rPr>
          <w:rFonts w:ascii="Times New Roman" w:hAnsi="Times New Roman" w:cs="Times New Roman"/>
          <w:szCs w:val="24"/>
          <w:lang w:val="ro-RO"/>
        </w:rPr>
      </w:pPr>
      <w:r w:rsidRPr="00501330">
        <w:rPr>
          <w:rFonts w:ascii="Times New Roman" w:hAnsi="Times New Roman" w:cs="Times New Roman"/>
          <w:szCs w:val="24"/>
          <w:lang w:val="ro-RO"/>
        </w:rPr>
        <w:t>Veniturile vor fi determinate pe baza cantit</w:t>
      </w:r>
      <w:r w:rsidRPr="00501330">
        <w:rPr>
          <w:rFonts w:ascii="Times New Roman" w:hAnsi="Times New Roman" w:cs="Times New Roman" w:hint="eastAsia"/>
          <w:szCs w:val="24"/>
          <w:lang w:val="ro-RO"/>
        </w:rPr>
        <w:t>ă</w:t>
      </w:r>
      <w:r w:rsidRPr="00501330">
        <w:rPr>
          <w:rFonts w:ascii="Times New Roman" w:hAnsi="Times New Roman" w:cs="Times New Roman"/>
          <w:szCs w:val="24"/>
          <w:lang w:val="ro-RO"/>
        </w:rPr>
        <w:t>ților v</w:t>
      </w:r>
      <w:r w:rsidRPr="00501330">
        <w:rPr>
          <w:rFonts w:ascii="Times New Roman" w:hAnsi="Times New Roman" w:cs="Times New Roman" w:hint="eastAsia"/>
          <w:szCs w:val="24"/>
          <w:lang w:val="ro-RO"/>
        </w:rPr>
        <w:t>â</w:t>
      </w:r>
      <w:r w:rsidRPr="00501330">
        <w:rPr>
          <w:rFonts w:ascii="Times New Roman" w:hAnsi="Times New Roman" w:cs="Times New Roman"/>
          <w:szCs w:val="24"/>
          <w:lang w:val="ro-RO"/>
        </w:rPr>
        <w:t>ndute sau a serviciilor prestate, previzionate pe perioada de referinț</w:t>
      </w:r>
      <w:r w:rsidRPr="00501330">
        <w:rPr>
          <w:rFonts w:ascii="Times New Roman" w:hAnsi="Times New Roman" w:cs="Times New Roman" w:hint="eastAsia"/>
          <w:szCs w:val="24"/>
          <w:lang w:val="ro-RO"/>
        </w:rPr>
        <w:t>ă</w:t>
      </w:r>
      <w:r w:rsidRPr="00501330">
        <w:rPr>
          <w:rFonts w:ascii="Times New Roman" w:hAnsi="Times New Roman" w:cs="Times New Roman"/>
          <w:szCs w:val="24"/>
          <w:lang w:val="ro-RO"/>
        </w:rPr>
        <w:t xml:space="preserve"> a proiectului și pe baza prețurilor specifice, av</w:t>
      </w:r>
      <w:r w:rsidRPr="00501330">
        <w:rPr>
          <w:rFonts w:ascii="Times New Roman" w:hAnsi="Times New Roman" w:cs="Times New Roman" w:hint="eastAsia"/>
          <w:szCs w:val="24"/>
          <w:lang w:val="ro-RO"/>
        </w:rPr>
        <w:t>â</w:t>
      </w:r>
      <w:r w:rsidRPr="00501330">
        <w:rPr>
          <w:rFonts w:ascii="Times New Roman" w:hAnsi="Times New Roman" w:cs="Times New Roman"/>
          <w:szCs w:val="24"/>
          <w:lang w:val="ro-RO"/>
        </w:rPr>
        <w:t xml:space="preserve">nd </w:t>
      </w:r>
      <w:r w:rsidRPr="00501330">
        <w:rPr>
          <w:rFonts w:ascii="Times New Roman" w:hAnsi="Times New Roman" w:cs="Times New Roman" w:hint="eastAsia"/>
          <w:szCs w:val="24"/>
          <w:lang w:val="ro-RO"/>
        </w:rPr>
        <w:t>î</w:t>
      </w:r>
      <w:r w:rsidRPr="00501330">
        <w:rPr>
          <w:rFonts w:ascii="Times New Roman" w:hAnsi="Times New Roman" w:cs="Times New Roman"/>
          <w:szCs w:val="24"/>
          <w:lang w:val="ro-RO"/>
        </w:rPr>
        <w:t>n vedere concluziile analizei cererii</w:t>
      </w:r>
      <w:r>
        <w:rPr>
          <w:rFonts w:ascii="Times New Roman" w:hAnsi="Times New Roman" w:cs="Times New Roman"/>
          <w:szCs w:val="24"/>
          <w:lang w:val="ro-RO"/>
        </w:rPr>
        <w:t>.</w:t>
      </w:r>
    </w:p>
    <w:p w14:paraId="3F9435D6" w14:textId="77777777" w:rsidR="007261A5" w:rsidRDefault="007261A5" w:rsidP="00501330">
      <w:pPr>
        <w:shd w:val="clear" w:color="auto" w:fill="FFFFFF"/>
        <w:spacing w:after="120" w:line="240" w:lineRule="auto"/>
        <w:ind w:left="360"/>
        <w:jc w:val="both"/>
        <w:rPr>
          <w:rFonts w:ascii="Times New Roman" w:hAnsi="Times New Roman" w:cs="Times New Roman"/>
          <w:szCs w:val="24"/>
          <w:lang w:val="ro-RO"/>
        </w:rPr>
      </w:pPr>
    </w:p>
    <w:p w14:paraId="5122D9B1" w14:textId="0920ED47" w:rsidR="00265459" w:rsidRPr="00501330" w:rsidRDefault="007261A5" w:rsidP="00501330">
      <w:pPr>
        <w:shd w:val="clear" w:color="auto" w:fill="FFFFFF"/>
        <w:spacing w:after="120" w:line="240" w:lineRule="auto"/>
        <w:ind w:left="360"/>
        <w:jc w:val="both"/>
        <w:rPr>
          <w:rFonts w:cs="Times New Roman"/>
          <w:szCs w:val="24"/>
          <w:lang w:val="ro-RO"/>
        </w:rPr>
      </w:pPr>
      <w:r>
        <w:rPr>
          <w:rFonts w:ascii="Times New Roman" w:hAnsi="Times New Roman" w:cs="Times New Roman"/>
          <w:szCs w:val="24"/>
          <w:lang w:val="ro-RO"/>
        </w:rPr>
        <w:t xml:space="preserve">Fluxul de numerar net incremental ar trebui să evidențieze beneficiile obţinute în urma implementării sistemelor de măsurare inteligentă, cele mai importante fiind: </w:t>
      </w:r>
      <w:r w:rsidRPr="00FA2A14">
        <w:rPr>
          <w:rFonts w:ascii="Times New Roman" w:hAnsi="Times New Roman" w:cs="Times New Roman"/>
          <w:szCs w:val="24"/>
          <w:lang w:val="ro-RO"/>
        </w:rPr>
        <w:t>reducerea pierderilor (</w:t>
      </w:r>
      <w:r>
        <w:rPr>
          <w:rFonts w:ascii="Times New Roman" w:hAnsi="Times New Roman" w:cs="Times New Roman"/>
          <w:szCs w:val="24"/>
          <w:lang w:val="ro-RO"/>
        </w:rPr>
        <w:t>consum propriu tehnologic)</w:t>
      </w:r>
      <w:r w:rsidRPr="00FA2A14">
        <w:rPr>
          <w:rFonts w:ascii="Times New Roman" w:hAnsi="Times New Roman" w:cs="Times New Roman"/>
          <w:szCs w:val="24"/>
          <w:lang w:val="ro-RO"/>
        </w:rPr>
        <w:t>,</w:t>
      </w:r>
      <w:r>
        <w:rPr>
          <w:rFonts w:ascii="Times New Roman" w:hAnsi="Times New Roman" w:cs="Times New Roman"/>
          <w:szCs w:val="24"/>
          <w:lang w:val="ro-RO"/>
        </w:rPr>
        <w:t xml:space="preserve"> reducerea costurilor de citire a contoarelor, reducerea costurilor de mentenanță, reducerea costurilor aferente pierderilor tehnice şi comerciale în reţelele electrice de joasă tensiune.</w:t>
      </w:r>
      <w:r w:rsidR="00265459" w:rsidRPr="00645E5C">
        <w:rPr>
          <w:rFonts w:ascii="Times New Roman" w:hAnsi="Times New Roman" w:cs="Times New Roman"/>
          <w:szCs w:val="24"/>
          <w:lang w:val="ro-RO"/>
        </w:rPr>
        <w:t>Valoarea indicatorilor de rentabilitate financiară ai investiției arată capacitatea veniturilor nete generate de proiect de a acoperi costurile de investiții, indiferent de modalitatea în care acestea sunt finanțate.</w:t>
      </w:r>
      <w:r w:rsidR="00265459">
        <w:rPr>
          <w:rFonts w:ascii="Times New Roman" w:hAnsi="Times New Roman" w:cs="Times New Roman"/>
          <w:szCs w:val="24"/>
          <w:lang w:val="ro-RO"/>
        </w:rPr>
        <w:t xml:space="preserve"> </w:t>
      </w:r>
    </w:p>
    <w:p w14:paraId="41063CEF" w14:textId="72A7A0AB" w:rsidR="00265459" w:rsidRDefault="007F0F98" w:rsidP="00265459">
      <w:pPr>
        <w:tabs>
          <w:tab w:val="num" w:pos="426"/>
        </w:tabs>
        <w:autoSpaceDE w:val="0"/>
        <w:autoSpaceDN w:val="0"/>
        <w:adjustRightInd w:val="0"/>
        <w:spacing w:after="120"/>
        <w:jc w:val="both"/>
        <w:rPr>
          <w:rFonts w:ascii="Times New Roman" w:hAnsi="Times New Roman" w:cs="Times New Roman"/>
          <w:i/>
          <w:szCs w:val="24"/>
          <w:lang w:val="ro-RO"/>
        </w:rPr>
      </w:pPr>
      <w:r>
        <w:rPr>
          <w:rFonts w:ascii="Times New Roman" w:hAnsi="Times New Roman" w:cs="Times New Roman"/>
          <w:i/>
          <w:noProof/>
          <w:szCs w:val="24"/>
        </w:rPr>
        <mc:AlternateContent>
          <mc:Choice Requires="wps">
            <w:drawing>
              <wp:anchor distT="0" distB="0" distL="114300" distR="114300" simplePos="0" relativeHeight="251659264" behindDoc="0" locked="0" layoutInCell="1" allowOverlap="1" wp14:anchorId="5D23592D" wp14:editId="6A7B089D">
                <wp:simplePos x="0" y="0"/>
                <wp:positionH relativeFrom="page">
                  <wp:posOffset>1219200</wp:posOffset>
                </wp:positionH>
                <wp:positionV relativeFrom="paragraph">
                  <wp:posOffset>135255</wp:posOffset>
                </wp:positionV>
                <wp:extent cx="5289452" cy="2390775"/>
                <wp:effectExtent l="0" t="0" r="26035" b="28575"/>
                <wp:wrapNone/>
                <wp:docPr id="1" name="Dreptunghi: colțuri diagonale rotunjite 1"/>
                <wp:cNvGraphicFramePr/>
                <a:graphic xmlns:a="http://schemas.openxmlformats.org/drawingml/2006/main">
                  <a:graphicData uri="http://schemas.microsoft.com/office/word/2010/wordprocessingShape">
                    <wps:wsp>
                      <wps:cNvSpPr/>
                      <wps:spPr>
                        <a:xfrm>
                          <a:off x="0" y="0"/>
                          <a:ext cx="5289452" cy="2390775"/>
                        </a:xfrm>
                        <a:prstGeom prst="round2Diag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4ED7D0F" w14:textId="77777777" w:rsidR="00554568" w:rsidRPr="006A7413" w:rsidRDefault="00554568" w:rsidP="00265459">
                            <w:pPr>
                              <w:jc w:val="both"/>
                              <w:rPr>
                                <w:rFonts w:ascii="Times New Roman" w:hAnsi="Times New Roman" w:cs="Times New Roman"/>
                                <w:b/>
                                <w:sz w:val="20"/>
                                <w:szCs w:val="20"/>
                                <w:lang w:val="ro-RO"/>
                              </w:rPr>
                            </w:pPr>
                            <w:r w:rsidRPr="006A7413">
                              <w:rPr>
                                <w:rFonts w:ascii="Times New Roman" w:hAnsi="Times New Roman" w:cs="Times New Roman"/>
                                <w:b/>
                                <w:sz w:val="20"/>
                                <w:szCs w:val="20"/>
                                <w:lang w:val="ro-RO"/>
                              </w:rPr>
                              <w:t>Atenție!</w:t>
                            </w:r>
                          </w:p>
                          <w:p w14:paraId="35E38762" w14:textId="77777777" w:rsidR="00554568" w:rsidRPr="008819CB" w:rsidRDefault="00554568" w:rsidP="00265459">
                            <w:pPr>
                              <w:spacing w:after="0"/>
                              <w:jc w:val="both"/>
                              <w:rPr>
                                <w:rFonts w:ascii="Times New Roman" w:hAnsi="Times New Roman" w:cs="Times New Roman"/>
                                <w:sz w:val="20"/>
                                <w:szCs w:val="20"/>
                                <w:lang w:val="ro-RO"/>
                              </w:rPr>
                            </w:pPr>
                            <w:r>
                              <w:rPr>
                                <w:rFonts w:ascii="Times New Roman" w:hAnsi="Times New Roman" w:cs="Times New Roman"/>
                                <w:sz w:val="20"/>
                                <w:szCs w:val="20"/>
                                <w:lang w:val="ro-RO"/>
                              </w:rPr>
                              <w:t>La calculul indicatorilor de rentabilitate financiară ai investiției trebuie avute în vedere următoarele aspecte:</w:t>
                            </w:r>
                          </w:p>
                          <w:p w14:paraId="74CD99C2" w14:textId="77777777" w:rsidR="00554568" w:rsidRPr="008819CB" w:rsidRDefault="00554568" w:rsidP="00265459">
                            <w:pPr>
                              <w:pStyle w:val="ListParagraph"/>
                              <w:widowControl w:val="0"/>
                              <w:numPr>
                                <w:ilvl w:val="0"/>
                                <w:numId w:val="77"/>
                              </w:numPr>
                              <w:rPr>
                                <w:rFonts w:cs="Times New Roman"/>
                                <w:sz w:val="20"/>
                                <w:szCs w:val="20"/>
                                <w:lang w:val="ro-RO"/>
                              </w:rPr>
                            </w:pPr>
                            <w:r w:rsidRPr="008819CB">
                              <w:rPr>
                                <w:sz w:val="20"/>
                                <w:szCs w:val="20"/>
                                <w:lang w:val="ro-RO"/>
                              </w:rPr>
                              <w:t>Fluxurile financiare de natura dobânzilor şi rambursăril</w:t>
                            </w:r>
                            <w:r>
                              <w:rPr>
                                <w:sz w:val="20"/>
                                <w:szCs w:val="20"/>
                                <w:lang w:val="ro-RO"/>
                              </w:rPr>
                              <w:t>or</w:t>
                            </w:r>
                            <w:r w:rsidRPr="008819CB">
                              <w:rPr>
                                <w:sz w:val="20"/>
                                <w:szCs w:val="20"/>
                                <w:lang w:val="ro-RO"/>
                              </w:rPr>
                              <w:t xml:space="preserve"> de credite se exclud din </w:t>
                            </w:r>
                            <w:r>
                              <w:rPr>
                                <w:sz w:val="20"/>
                                <w:szCs w:val="20"/>
                                <w:lang w:val="ro-RO"/>
                              </w:rPr>
                              <w:t>ieșirile</w:t>
                            </w:r>
                            <w:r w:rsidRPr="008819CB">
                              <w:rPr>
                                <w:sz w:val="20"/>
                                <w:szCs w:val="20"/>
                                <w:lang w:val="ro-RO"/>
                              </w:rPr>
                              <w:t xml:space="preserve"> de numerar </w:t>
                            </w:r>
                            <w:r>
                              <w:rPr>
                                <w:sz w:val="20"/>
                                <w:szCs w:val="20"/>
                                <w:lang w:val="ro-RO"/>
                              </w:rPr>
                              <w:t xml:space="preserve">ale proiectului </w:t>
                            </w:r>
                            <w:r w:rsidRPr="008819CB">
                              <w:rPr>
                                <w:sz w:val="20"/>
                                <w:szCs w:val="20"/>
                                <w:lang w:val="ro-RO"/>
                              </w:rPr>
                              <w:t>pentru calculul indicatorilor de performanţă ai proiectului. De asemenea, nu se iau în considerare impozitele, taxele şi alte ieşiri de numerar care nu sunt legate de costurile de operare</w:t>
                            </w:r>
                            <w:r w:rsidRPr="008819CB">
                              <w:rPr>
                                <w:rFonts w:cs="Times New Roman"/>
                                <w:sz w:val="20"/>
                                <w:szCs w:val="20"/>
                                <w:lang w:val="ro-RO"/>
                              </w:rPr>
                              <w:t>;</w:t>
                            </w:r>
                          </w:p>
                          <w:p w14:paraId="0E909B8B" w14:textId="77777777" w:rsidR="00554568" w:rsidRPr="008819CB" w:rsidRDefault="00554568" w:rsidP="00265459">
                            <w:pPr>
                              <w:pStyle w:val="ListParagraph"/>
                              <w:widowControl w:val="0"/>
                              <w:numPr>
                                <w:ilvl w:val="0"/>
                                <w:numId w:val="77"/>
                              </w:numPr>
                              <w:rPr>
                                <w:rFonts w:cs="Times New Roman"/>
                                <w:sz w:val="18"/>
                                <w:szCs w:val="20"/>
                                <w:lang w:val="ro-RO"/>
                              </w:rPr>
                            </w:pPr>
                            <w:r w:rsidRPr="008819CB">
                              <w:rPr>
                                <w:sz w:val="20"/>
                                <w:lang w:val="ro-RO"/>
                              </w:rPr>
                              <w:t xml:space="preserve">În cazul în care taxa pe valoarea adăugată nu este un cost eligibil în conformitate cu articolul 69 alineatul (3) litera (c) din </w:t>
                            </w:r>
                            <w:r w:rsidRPr="008819CB">
                              <w:rPr>
                                <w:sz w:val="20"/>
                                <w:lang w:val="pt-BR"/>
                              </w:rPr>
                              <w:t>Regulamentul (UE) nr. 1303/2013, calculul venitului net actualizat se bazeazã pe cifre care exclud taxa pe valoarea adăugată</w:t>
                            </w:r>
                            <w:r>
                              <w:rPr>
                                <w:sz w:val="20"/>
                                <w:lang w:val="pt-BR"/>
                              </w:rPr>
                              <w:t>;</w:t>
                            </w:r>
                          </w:p>
                          <w:p w14:paraId="5CABE4E8" w14:textId="77777777" w:rsidR="00554568" w:rsidRPr="008819CB" w:rsidRDefault="00554568" w:rsidP="00265459">
                            <w:pPr>
                              <w:pStyle w:val="ListParagraph"/>
                              <w:widowControl w:val="0"/>
                              <w:numPr>
                                <w:ilvl w:val="0"/>
                                <w:numId w:val="77"/>
                              </w:numPr>
                              <w:rPr>
                                <w:rFonts w:cs="Times New Roman"/>
                                <w:sz w:val="18"/>
                                <w:szCs w:val="20"/>
                                <w:lang w:val="ro-RO"/>
                              </w:rPr>
                            </w:pPr>
                            <w:r>
                              <w:rPr>
                                <w:sz w:val="20"/>
                                <w:lang w:val="pt-BR"/>
                              </w:rPr>
                              <w:t>Fluxurile de numerar de tipul subvențiilor, creditelor bancare, cofinanțarea UE nu sunt incluse în intrările de numerar ale proiectului.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23592D" id="Dreptunghi: colțuri diagonale rotunjite 1" o:spid="_x0000_s1026" style="position:absolute;left:0;text-align:left;margin-left:96pt;margin-top:10.65pt;width:416.5pt;height:188.2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5289452,23907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" adj="-11796480,,5400" path="m398470,l5289452,r,l5289452,1992305v,220069,-178401,398470,-398470,398470l,2390775r,l,398470c,178401,178401,,398470,xe" fillcolor="#4f81bd [3204]" strokecolor="#243f60 [1604]" strokeweight="2pt">
                <v:stroke joinstyle="miter"/>
                <v:formulas/>
                <v:path arrowok="t" o:connecttype="custom" o:connectlocs="398470,0;5289452,0;5289452,0;5289452,1992305;4890982,2390775;0,2390775;0,2390775;0,398470;398470,0" o:connectangles="0,0,0,0,0,0,0,0,0" textboxrect="0,0,5289452,2390775"/>
                <v:textbox>
                  <w:txbxContent>
                    <w:p w14:paraId="54ED7D0F" w14:textId="77777777" w:rsidR="00554568" w:rsidRPr="006A7413" w:rsidRDefault="00554568" w:rsidP="00265459">
                      <w:pPr>
                        <w:jc w:val="both"/>
                        <w:rPr>
                          <w:rFonts w:ascii="Times New Roman" w:hAnsi="Times New Roman" w:cs="Times New Roman"/>
                          <w:b/>
                          <w:sz w:val="20"/>
                          <w:szCs w:val="20"/>
                          <w:lang w:val="ro-RO"/>
                        </w:rPr>
                      </w:pPr>
                      <w:r w:rsidRPr="006A7413">
                        <w:rPr>
                          <w:rFonts w:ascii="Times New Roman" w:hAnsi="Times New Roman" w:cs="Times New Roman"/>
                          <w:b/>
                          <w:sz w:val="20"/>
                          <w:szCs w:val="20"/>
                          <w:lang w:val="ro-RO"/>
                        </w:rPr>
                        <w:t>Atenție!</w:t>
                      </w:r>
                    </w:p>
                    <w:p w14:paraId="35E38762" w14:textId="77777777" w:rsidR="00554568" w:rsidRPr="008819CB" w:rsidRDefault="00554568" w:rsidP="00265459">
                      <w:pPr>
                        <w:spacing w:after="0"/>
                        <w:jc w:val="both"/>
                        <w:rPr>
                          <w:rFonts w:ascii="Times New Roman" w:hAnsi="Times New Roman" w:cs="Times New Roman"/>
                          <w:sz w:val="20"/>
                          <w:szCs w:val="20"/>
                          <w:lang w:val="ro-RO"/>
                        </w:rPr>
                      </w:pPr>
                      <w:r>
                        <w:rPr>
                          <w:rFonts w:ascii="Times New Roman" w:hAnsi="Times New Roman" w:cs="Times New Roman"/>
                          <w:sz w:val="20"/>
                          <w:szCs w:val="20"/>
                          <w:lang w:val="ro-RO"/>
                        </w:rPr>
                        <w:t>La calculul indicatorilor de rentabilitate financiară ai investiției trebuie avute în vedere următoarele aspecte:</w:t>
                      </w:r>
                    </w:p>
                    <w:p w14:paraId="74CD99C2" w14:textId="77777777" w:rsidR="00554568" w:rsidRPr="008819CB" w:rsidRDefault="00554568" w:rsidP="00265459">
                      <w:pPr>
                        <w:pStyle w:val="ListParagraph"/>
                        <w:widowControl w:val="0"/>
                        <w:numPr>
                          <w:ilvl w:val="0"/>
                          <w:numId w:val="77"/>
                        </w:numPr>
                        <w:rPr>
                          <w:rFonts w:cs="Times New Roman"/>
                          <w:sz w:val="20"/>
                          <w:szCs w:val="20"/>
                          <w:lang w:val="ro-RO"/>
                        </w:rPr>
                      </w:pPr>
                      <w:r w:rsidRPr="008819CB">
                        <w:rPr>
                          <w:sz w:val="20"/>
                          <w:szCs w:val="20"/>
                          <w:lang w:val="ro-RO"/>
                        </w:rPr>
                        <w:t>Fluxurile financiare de natura dobânzilor şi rambursăril</w:t>
                      </w:r>
                      <w:r>
                        <w:rPr>
                          <w:sz w:val="20"/>
                          <w:szCs w:val="20"/>
                          <w:lang w:val="ro-RO"/>
                        </w:rPr>
                        <w:t>or</w:t>
                      </w:r>
                      <w:r w:rsidRPr="008819CB">
                        <w:rPr>
                          <w:sz w:val="20"/>
                          <w:szCs w:val="20"/>
                          <w:lang w:val="ro-RO"/>
                        </w:rPr>
                        <w:t xml:space="preserve"> de credite se exclud din </w:t>
                      </w:r>
                      <w:r>
                        <w:rPr>
                          <w:sz w:val="20"/>
                          <w:szCs w:val="20"/>
                          <w:lang w:val="ro-RO"/>
                        </w:rPr>
                        <w:t>ieșirile</w:t>
                      </w:r>
                      <w:r w:rsidRPr="008819CB">
                        <w:rPr>
                          <w:sz w:val="20"/>
                          <w:szCs w:val="20"/>
                          <w:lang w:val="ro-RO"/>
                        </w:rPr>
                        <w:t xml:space="preserve"> de numerar </w:t>
                      </w:r>
                      <w:r>
                        <w:rPr>
                          <w:sz w:val="20"/>
                          <w:szCs w:val="20"/>
                          <w:lang w:val="ro-RO"/>
                        </w:rPr>
                        <w:t xml:space="preserve">ale proiectului </w:t>
                      </w:r>
                      <w:r w:rsidRPr="008819CB">
                        <w:rPr>
                          <w:sz w:val="20"/>
                          <w:szCs w:val="20"/>
                          <w:lang w:val="ro-RO"/>
                        </w:rPr>
                        <w:t>pentru calculul indicatorilor de performanţă ai proiectului. De asemenea, nu se iau în considerare impozitele, taxele şi alte ieşiri de numerar care nu sunt legate de costurile de operare</w:t>
                      </w:r>
                      <w:r w:rsidRPr="008819CB">
                        <w:rPr>
                          <w:rFonts w:cs="Times New Roman"/>
                          <w:sz w:val="20"/>
                          <w:szCs w:val="20"/>
                          <w:lang w:val="ro-RO"/>
                        </w:rPr>
                        <w:t>;</w:t>
                      </w:r>
                    </w:p>
                    <w:p w14:paraId="0E909B8B" w14:textId="77777777" w:rsidR="00554568" w:rsidRPr="008819CB" w:rsidRDefault="00554568" w:rsidP="00265459">
                      <w:pPr>
                        <w:pStyle w:val="ListParagraph"/>
                        <w:widowControl w:val="0"/>
                        <w:numPr>
                          <w:ilvl w:val="0"/>
                          <w:numId w:val="77"/>
                        </w:numPr>
                        <w:rPr>
                          <w:rFonts w:cs="Times New Roman"/>
                          <w:sz w:val="18"/>
                          <w:szCs w:val="20"/>
                          <w:lang w:val="ro-RO"/>
                        </w:rPr>
                      </w:pPr>
                      <w:r w:rsidRPr="008819CB">
                        <w:rPr>
                          <w:sz w:val="20"/>
                          <w:lang w:val="ro-RO"/>
                        </w:rPr>
                        <w:t xml:space="preserve">În cazul în care taxa pe valoarea adăugată nu este un cost eligibil în conformitate cu articolul 69 alineatul (3) litera (c) din </w:t>
                      </w:r>
                      <w:r w:rsidRPr="008819CB">
                        <w:rPr>
                          <w:sz w:val="20"/>
                          <w:lang w:val="pt-BR"/>
                        </w:rPr>
                        <w:t>Regulamentul (UE) nr. 1303/2013, calculul venitului net actualizat se bazeazã pe cifre care exclud taxa pe valoarea adăugată</w:t>
                      </w:r>
                      <w:r>
                        <w:rPr>
                          <w:sz w:val="20"/>
                          <w:lang w:val="pt-BR"/>
                        </w:rPr>
                        <w:t>;</w:t>
                      </w:r>
                    </w:p>
                    <w:p w14:paraId="5CABE4E8" w14:textId="77777777" w:rsidR="00554568" w:rsidRPr="008819CB" w:rsidRDefault="00554568" w:rsidP="00265459">
                      <w:pPr>
                        <w:pStyle w:val="ListParagraph"/>
                        <w:widowControl w:val="0"/>
                        <w:numPr>
                          <w:ilvl w:val="0"/>
                          <w:numId w:val="77"/>
                        </w:numPr>
                        <w:rPr>
                          <w:rFonts w:cs="Times New Roman"/>
                          <w:sz w:val="18"/>
                          <w:szCs w:val="20"/>
                          <w:lang w:val="ro-RO"/>
                        </w:rPr>
                      </w:pPr>
                      <w:r>
                        <w:rPr>
                          <w:sz w:val="20"/>
                          <w:lang w:val="pt-BR"/>
                        </w:rPr>
                        <w:t>Fluxurile de numerar de tipul subvențiilor, creditelor bancare, cofinanțarea UE nu sunt incluse în intrările de numerar ale proiectului.</w:t>
                      </w:r>
                    </w:p>
                  </w:txbxContent>
                </v:textbox>
                <w10:wrap anchorx="page"/>
              </v:shape>
            </w:pict>
          </mc:Fallback>
        </mc:AlternateContent>
      </w:r>
    </w:p>
    <w:p w14:paraId="275C6A4D" w14:textId="3C931C0B"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1F66DEC5"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487CFA64"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7D9EAB76"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4B24C59A"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5CBD88F9" w14:textId="77777777"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6E3CA51A" w14:textId="4296C22E" w:rsidR="00265459" w:rsidRDefault="00265459" w:rsidP="00265459">
      <w:pPr>
        <w:tabs>
          <w:tab w:val="num" w:pos="426"/>
        </w:tabs>
        <w:autoSpaceDE w:val="0"/>
        <w:autoSpaceDN w:val="0"/>
        <w:adjustRightInd w:val="0"/>
        <w:spacing w:after="120"/>
        <w:jc w:val="both"/>
        <w:rPr>
          <w:rFonts w:ascii="Times New Roman" w:hAnsi="Times New Roman" w:cs="Times New Roman"/>
          <w:i/>
          <w:szCs w:val="24"/>
          <w:lang w:val="ro-RO"/>
        </w:rPr>
      </w:pPr>
    </w:p>
    <w:p w14:paraId="20BE77EE" w14:textId="77777777" w:rsidR="008F79C2" w:rsidRDefault="008F79C2" w:rsidP="00265459">
      <w:pPr>
        <w:tabs>
          <w:tab w:val="num" w:pos="426"/>
        </w:tabs>
        <w:autoSpaceDE w:val="0"/>
        <w:autoSpaceDN w:val="0"/>
        <w:adjustRightInd w:val="0"/>
        <w:spacing w:after="120"/>
        <w:jc w:val="both"/>
        <w:rPr>
          <w:rFonts w:ascii="Times New Roman" w:hAnsi="Times New Roman" w:cs="Times New Roman"/>
          <w:i/>
          <w:szCs w:val="24"/>
          <w:lang w:val="ro-RO"/>
        </w:rPr>
      </w:pPr>
    </w:p>
    <w:p w14:paraId="2796BED2" w14:textId="059802D2" w:rsidR="00265459" w:rsidRPr="006A7413" w:rsidRDefault="00265459" w:rsidP="00265459">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D</w:t>
      </w:r>
      <w:r w:rsidRPr="006A7413">
        <w:rPr>
          <w:rFonts w:ascii="Times New Roman" w:eastAsia="Calibri" w:hAnsi="Times New Roman" w:cs="Times New Roman"/>
          <w:b/>
          <w:szCs w:val="24"/>
          <w:lang w:val="ro-RO"/>
        </w:rPr>
        <w:t>eterminarea contribuției maxime din fonduri</w:t>
      </w:r>
      <w:r>
        <w:rPr>
          <w:rFonts w:ascii="Times New Roman" w:eastAsia="Calibri" w:hAnsi="Times New Roman" w:cs="Times New Roman"/>
          <w:b/>
          <w:szCs w:val="24"/>
          <w:lang w:val="ro-RO"/>
        </w:rPr>
        <w:t>le UE</w:t>
      </w:r>
      <w:r w:rsidR="008F79C2">
        <w:rPr>
          <w:rFonts w:ascii="Times New Roman" w:eastAsia="Calibri" w:hAnsi="Times New Roman" w:cs="Times New Roman"/>
          <w:b/>
          <w:szCs w:val="24"/>
          <w:lang w:val="ro-RO"/>
        </w:rPr>
        <w:t xml:space="preserve"> (ajutorul de stat)</w:t>
      </w:r>
    </w:p>
    <w:p w14:paraId="450FCA14" w14:textId="520C860D" w:rsidR="008F79C2" w:rsidRDefault="008F79C2" w:rsidP="00501330">
      <w:pPr>
        <w:shd w:val="clear" w:color="auto" w:fill="FFFFFF"/>
        <w:spacing w:after="120" w:line="240" w:lineRule="auto"/>
        <w:ind w:left="360"/>
        <w:jc w:val="both"/>
        <w:rPr>
          <w:rFonts w:cs="Times New Roman"/>
          <w:szCs w:val="24"/>
          <w:lang w:val="ro-RO"/>
        </w:rPr>
      </w:pPr>
      <w:r w:rsidRPr="00501330">
        <w:rPr>
          <w:rFonts w:ascii="Times New Roman" w:hAnsi="Times New Roman" w:cs="Times New Roman"/>
          <w:szCs w:val="24"/>
          <w:lang w:val="ro-RO"/>
        </w:rPr>
        <w:t xml:space="preserve">Calculul valorii </w:t>
      </w:r>
      <w:r>
        <w:rPr>
          <w:rFonts w:ascii="Times New Roman" w:hAnsi="Times New Roman" w:cs="Times New Roman"/>
          <w:szCs w:val="24"/>
          <w:lang w:val="ro-RO"/>
        </w:rPr>
        <w:t>finanțării nerambursabile (ajutorului de stat)</w:t>
      </w:r>
      <w:r w:rsidRPr="00501330">
        <w:rPr>
          <w:rFonts w:ascii="Times New Roman" w:hAnsi="Times New Roman" w:cs="Times New Roman"/>
          <w:szCs w:val="24"/>
          <w:lang w:val="ro-RO"/>
        </w:rPr>
        <w:t xml:space="preserve"> se va face cu respectarea prevederilor articolul 48 din Regulamentul 651/2014 şi a Cap. 1.9 din prezentul ghid.</w:t>
      </w:r>
    </w:p>
    <w:p w14:paraId="457F9217" w14:textId="77777777" w:rsidR="007F0F98" w:rsidRPr="008D4BC1" w:rsidRDefault="007F0F98" w:rsidP="00501330">
      <w:pPr>
        <w:shd w:val="clear" w:color="auto" w:fill="FFFFFF"/>
        <w:spacing w:after="120" w:line="240" w:lineRule="auto"/>
        <w:ind w:left="360"/>
        <w:jc w:val="both"/>
        <w:rPr>
          <w:rFonts w:cs="Times New Roman"/>
          <w:szCs w:val="24"/>
          <w:lang w:val="ro-RO"/>
        </w:rPr>
      </w:pPr>
    </w:p>
    <w:p w14:paraId="1031AD34" w14:textId="083BC0D2" w:rsidR="008F79C2" w:rsidRPr="00D15B79" w:rsidRDefault="008F79C2" w:rsidP="008F79C2">
      <w:pPr>
        <w:numPr>
          <w:ilvl w:val="1"/>
          <w:numId w:val="76"/>
        </w:numPr>
        <w:tabs>
          <w:tab w:val="left" w:pos="540"/>
          <w:tab w:val="left" w:pos="10065"/>
        </w:tabs>
        <w:spacing w:after="120" w:line="240" w:lineRule="auto"/>
        <w:ind w:right="-51"/>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 xml:space="preserve">Verificarea </w:t>
      </w:r>
      <w:r w:rsidRPr="00D15B79">
        <w:rPr>
          <w:rFonts w:ascii="Times New Roman" w:eastAsia="Calibri" w:hAnsi="Times New Roman" w:cs="Times New Roman"/>
          <w:b/>
          <w:szCs w:val="24"/>
          <w:lang w:val="ro-RO"/>
        </w:rPr>
        <w:t>sustenabilității financiare</w:t>
      </w:r>
    </w:p>
    <w:p w14:paraId="5CCE5591" w14:textId="5C006E7D" w:rsidR="008F79C2" w:rsidRPr="00782D93" w:rsidRDefault="008F79C2" w:rsidP="00501330">
      <w:pPr>
        <w:shd w:val="clear" w:color="auto" w:fill="FFFFFF"/>
        <w:spacing w:after="120" w:line="240" w:lineRule="auto"/>
        <w:ind w:left="360"/>
        <w:jc w:val="both"/>
        <w:rPr>
          <w:rFonts w:ascii="Times New Roman" w:hAnsi="Times New Roman" w:cs="Times New Roman"/>
          <w:szCs w:val="24"/>
          <w:lang w:val="ro-RO"/>
        </w:rPr>
      </w:pPr>
      <w:r w:rsidRPr="00782D93">
        <w:rPr>
          <w:rFonts w:ascii="Times New Roman" w:hAnsi="Times New Roman" w:cs="Times New Roman"/>
          <w:szCs w:val="24"/>
          <w:lang w:val="ro-RO"/>
        </w:rPr>
        <w:t xml:space="preserve">Analiza de sustenabilitate financiară se bazează pe proiecții privind fluxul de numerar neactualizat. </w:t>
      </w:r>
    </w:p>
    <w:p w14:paraId="72B585EC" w14:textId="73945B60" w:rsidR="008F79C2" w:rsidRPr="00A04BED" w:rsidRDefault="008F79C2" w:rsidP="00501330">
      <w:pPr>
        <w:shd w:val="clear" w:color="auto" w:fill="FFFFFF"/>
        <w:spacing w:after="120" w:line="240" w:lineRule="auto"/>
        <w:ind w:left="360"/>
        <w:jc w:val="both"/>
        <w:rPr>
          <w:rFonts w:ascii="Times New Roman" w:hAnsi="Times New Roman" w:cs="Times New Roman"/>
          <w:szCs w:val="24"/>
          <w:lang w:val="ro-RO"/>
        </w:rPr>
      </w:pPr>
      <w:r w:rsidRPr="008D4BC1">
        <w:rPr>
          <w:rFonts w:ascii="Times New Roman" w:hAnsi="Times New Roman" w:cs="Times New Roman"/>
          <w:szCs w:val="24"/>
          <w:lang w:val="ro-RO"/>
        </w:rPr>
        <w:t xml:space="preserve">Ea este utilizată, în principal, pentru a demonstra că proiectul va dispune de lichidități suficiente de la an la an pentru a-și acoperi costurile de investiție și operaționale pe parcursul întregii perioade de referință. </w:t>
      </w:r>
    </w:p>
    <w:p w14:paraId="38DF9E4E" w14:textId="77777777" w:rsidR="008F79C2" w:rsidRPr="006D2729" w:rsidRDefault="008F79C2" w:rsidP="00501330">
      <w:pPr>
        <w:shd w:val="clear" w:color="auto" w:fill="FFFFFF"/>
        <w:spacing w:after="120" w:line="240" w:lineRule="auto"/>
        <w:ind w:left="360"/>
        <w:jc w:val="both"/>
        <w:rPr>
          <w:rFonts w:ascii="Times New Roman" w:hAnsi="Times New Roman" w:cs="Times New Roman"/>
          <w:szCs w:val="24"/>
          <w:lang w:val="ro-RO"/>
        </w:rPr>
      </w:pPr>
      <w:r w:rsidRPr="006D2729">
        <w:rPr>
          <w:rFonts w:ascii="Times New Roman" w:hAnsi="Times New Roman" w:cs="Times New Roman"/>
          <w:szCs w:val="24"/>
          <w:lang w:val="ro-RO"/>
        </w:rPr>
        <w:t>Principalele aspecte ale analizei de sustenabilitate financiară sunt următoarele:</w:t>
      </w:r>
    </w:p>
    <w:p w14:paraId="75C8DBA4" w14:textId="69F72039" w:rsidR="008F79C2"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EF1811">
        <w:rPr>
          <w:rFonts w:cs="Times New Roman"/>
          <w:szCs w:val="24"/>
          <w:lang w:val="ro-RO"/>
        </w:rPr>
        <w:t>Sustenabilitatea</w:t>
      </w:r>
      <w:r>
        <w:rPr>
          <w:rFonts w:cs="Times New Roman"/>
          <w:szCs w:val="24"/>
          <w:lang w:val="ro-RO"/>
        </w:rPr>
        <w:t xml:space="preserve"> </w:t>
      </w:r>
      <w:r w:rsidRPr="00EF1811">
        <w:rPr>
          <w:rFonts w:cs="Times New Roman"/>
          <w:szCs w:val="24"/>
          <w:lang w:val="ro-RO"/>
        </w:rPr>
        <w:t xml:space="preserve">financiară a proiectului este asigurată prin verificarea faptului că </w:t>
      </w:r>
      <w:r w:rsidRPr="00335F8F">
        <w:rPr>
          <w:rFonts w:cs="Times New Roman"/>
          <w:b/>
          <w:szCs w:val="24"/>
          <w:lang w:val="ro-RO"/>
        </w:rPr>
        <w:t xml:space="preserve">fluxul de numerar net cumulat </w:t>
      </w:r>
      <w:r w:rsidRPr="00EF1811">
        <w:rPr>
          <w:rFonts w:cs="Times New Roman"/>
          <w:szCs w:val="24"/>
          <w:lang w:val="ro-RO"/>
        </w:rPr>
        <w:t>(neactualizat) este pozitiv (sau egal cu zero) pentru fiecare an și pe parcursul întregii perioade de referință luate în considerare;</w:t>
      </w:r>
    </w:p>
    <w:p w14:paraId="489C291C" w14:textId="67EF8946" w:rsidR="00DB447F" w:rsidRPr="00EF1811" w:rsidRDefault="00DB447F"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Pr>
          <w:rFonts w:cs="Times New Roman"/>
          <w:szCs w:val="24"/>
          <w:lang w:val="ro-RO"/>
        </w:rPr>
        <w:t xml:space="preserve">Sustenabilitatea financiară se verifică pe fluxul de numerar rezultat din proiecțiile financiare în cazul </w:t>
      </w:r>
      <w:r w:rsidRPr="00501330">
        <w:rPr>
          <w:rFonts w:cs="Times New Roman"/>
          <w:b/>
          <w:szCs w:val="24"/>
          <w:lang w:val="ro-RO"/>
        </w:rPr>
        <w:t>scenariului cu proiect</w:t>
      </w:r>
      <w:r>
        <w:rPr>
          <w:rFonts w:cs="Times New Roman"/>
          <w:szCs w:val="24"/>
          <w:lang w:val="ro-RO"/>
        </w:rPr>
        <w:t>;</w:t>
      </w:r>
    </w:p>
    <w:p w14:paraId="359F2375" w14:textId="77777777" w:rsidR="008F79C2" w:rsidRPr="00EF1811"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Pr>
          <w:rFonts w:cs="Times New Roman"/>
          <w:szCs w:val="24"/>
          <w:lang w:val="ro-RO"/>
        </w:rPr>
        <w:t>F</w:t>
      </w:r>
      <w:r w:rsidRPr="00EF1811">
        <w:rPr>
          <w:rFonts w:cs="Times New Roman"/>
          <w:szCs w:val="24"/>
          <w:lang w:val="ro-RO"/>
        </w:rPr>
        <w:t>luxurile de numerar nete care sunt luate în considerare în acest sens ar trebui să țină cont de costurile de investiție, de toate resursele financiare (</w:t>
      </w:r>
      <w:r>
        <w:rPr>
          <w:rFonts w:cs="Times New Roman"/>
          <w:szCs w:val="24"/>
          <w:lang w:val="ro-RO"/>
        </w:rPr>
        <w:t>cofinanțare</w:t>
      </w:r>
      <w:r w:rsidRPr="00EF1811">
        <w:rPr>
          <w:rFonts w:cs="Times New Roman"/>
          <w:szCs w:val="24"/>
          <w:lang w:val="ro-RO"/>
        </w:rPr>
        <w:t xml:space="preserve"> UE</w:t>
      </w:r>
      <w:r>
        <w:rPr>
          <w:rFonts w:cs="Times New Roman"/>
          <w:szCs w:val="24"/>
          <w:lang w:val="ro-RO"/>
        </w:rPr>
        <w:t>, credite bancare, subvenții, alocații bugetare</w:t>
      </w:r>
      <w:r w:rsidRPr="00EF1811">
        <w:rPr>
          <w:rFonts w:cs="Times New Roman"/>
          <w:szCs w:val="24"/>
          <w:lang w:val="ro-RO"/>
        </w:rPr>
        <w:t xml:space="preserve">), de veniturile în numerar, de costurile de </w:t>
      </w:r>
      <w:r>
        <w:rPr>
          <w:rFonts w:cs="Times New Roman"/>
          <w:szCs w:val="24"/>
          <w:lang w:val="ro-RO"/>
        </w:rPr>
        <w:t>operare</w:t>
      </w:r>
      <w:r w:rsidRPr="00EF1811">
        <w:rPr>
          <w:rFonts w:cs="Times New Roman"/>
          <w:szCs w:val="24"/>
          <w:lang w:val="ro-RO"/>
        </w:rPr>
        <w:t xml:space="preserve"> și de înlocuire la momentul în care sunt plătite, de rambursările obligațiilor financiare ale entității precum și de aporturile de capital, dobânzi și taxele directe;</w:t>
      </w:r>
    </w:p>
    <w:p w14:paraId="3520032A" w14:textId="77777777" w:rsidR="008F79C2" w:rsidRPr="00EF1811"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EF1811">
        <w:rPr>
          <w:rFonts w:cs="Times New Roman"/>
          <w:szCs w:val="24"/>
          <w:lang w:val="ro-RO"/>
        </w:rPr>
        <w:t>să excludă TVA-ul, cu excepția cazului în care acesta nu este recuperabil;</w:t>
      </w:r>
    </w:p>
    <w:p w14:paraId="28263CEC" w14:textId="77777777" w:rsidR="008F79C2"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09673B">
        <w:rPr>
          <w:rFonts w:cs="Times New Roman"/>
          <w:szCs w:val="24"/>
          <w:lang w:val="ro-RO"/>
        </w:rPr>
        <w:t>să nu țină seama de valoarea reziduală decât dacă activul este lichidat în ultimul an de analiză luat în considerare.</w:t>
      </w:r>
    </w:p>
    <w:p w14:paraId="5DFBFB54" w14:textId="77777777" w:rsidR="008F79C2" w:rsidRPr="00B60C56" w:rsidRDefault="008F79C2" w:rsidP="00501330">
      <w:pPr>
        <w:spacing w:after="120" w:line="240" w:lineRule="auto"/>
        <w:ind w:left="360"/>
        <w:jc w:val="both"/>
        <w:rPr>
          <w:rFonts w:ascii="Times New Roman" w:hAnsi="Times New Roman"/>
          <w:lang w:val="it-IT"/>
        </w:rPr>
      </w:pPr>
      <w:r w:rsidRPr="00B60C56">
        <w:rPr>
          <w:rFonts w:ascii="Times New Roman" w:hAnsi="Times New Roman"/>
          <w:lang w:val="it-IT"/>
        </w:rPr>
        <w:lastRenderedPageBreak/>
        <w:t>Sustenabilitatea financiară a proiectului se va evalua în corelare cu:</w:t>
      </w:r>
    </w:p>
    <w:p w14:paraId="26E5BE4D" w14:textId="77777777" w:rsidR="008F79C2" w:rsidRPr="00A32ED8"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A32ED8">
        <w:rPr>
          <w:rFonts w:cs="Times New Roman"/>
          <w:szCs w:val="24"/>
          <w:lang w:val="ro-RO"/>
        </w:rPr>
        <w:t>graficul de realizare a investiţiei versus proiecţia lunară a fluxului de numerar pe perioada de realizare a investiţiei;</w:t>
      </w:r>
    </w:p>
    <w:p w14:paraId="56C26251" w14:textId="77777777" w:rsidR="008F79C2" w:rsidRPr="00BC3267" w:rsidRDefault="008F79C2" w:rsidP="008F79C2">
      <w:pPr>
        <w:pStyle w:val="ListParagraph"/>
        <w:widowControl w:val="0"/>
        <w:numPr>
          <w:ilvl w:val="0"/>
          <w:numId w:val="75"/>
        </w:numPr>
        <w:tabs>
          <w:tab w:val="num" w:pos="426"/>
        </w:tabs>
        <w:autoSpaceDE w:val="0"/>
        <w:autoSpaceDN w:val="0"/>
        <w:adjustRightInd w:val="0"/>
        <w:spacing w:after="120"/>
        <w:rPr>
          <w:rFonts w:cs="Times New Roman"/>
          <w:szCs w:val="24"/>
          <w:lang w:val="ro-RO"/>
        </w:rPr>
      </w:pPr>
      <w:r w:rsidRPr="00BC3267">
        <w:rPr>
          <w:rFonts w:cs="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687B8A2A" w14:textId="0E4E930F" w:rsidR="008C2902" w:rsidRDefault="008C2902" w:rsidP="008C2902">
      <w:pPr>
        <w:autoSpaceDE w:val="0"/>
        <w:autoSpaceDN w:val="0"/>
        <w:adjustRightInd w:val="0"/>
        <w:spacing w:after="0" w:line="240" w:lineRule="auto"/>
        <w:jc w:val="both"/>
        <w:rPr>
          <w:rFonts w:ascii="Times New Roman" w:hAnsi="Times New Roman"/>
          <w:lang w:val="it-IT"/>
        </w:rPr>
      </w:pPr>
      <w:r w:rsidRPr="00AE60D8">
        <w:rPr>
          <w:rFonts w:ascii="Times New Roman" w:hAnsi="Times New Roman"/>
          <w:i/>
          <w:lang w:val="it-IT"/>
        </w:rPr>
        <w:t>Analiza de senzitivitate.</w:t>
      </w:r>
      <w:r>
        <w:rPr>
          <w:rFonts w:ascii="Times New Roman" w:hAnsi="Times New Roman"/>
          <w:i/>
          <w:lang w:val="it-IT"/>
        </w:rPr>
        <w:t xml:space="preserve"> </w:t>
      </w:r>
      <w:r w:rsidRPr="00B60C56">
        <w:rPr>
          <w:rFonts w:ascii="Times New Roman" w:hAnsi="Times New Roman"/>
          <w:lang w:val="it-IT"/>
        </w:rPr>
        <w:t>Analiza de senzitivitate are ca obiectiv identificarea variabilelor critice şi impactul potenţial asupra modificǎrii indicatorilor de performanţǎ financiarǎ. Indicatorii de performanţǎ financiarǎ relevanţi, care se vor considera în toate cazurile, sunt rata internǎ de rentabilitate financiarǎ a investiţiei şi valoarea financiarǎ netǎ actualizată.</w:t>
      </w:r>
    </w:p>
    <w:p w14:paraId="06EA7927" w14:textId="77777777" w:rsidR="0014475C" w:rsidRDefault="0014475C" w:rsidP="008C2902">
      <w:pPr>
        <w:autoSpaceDE w:val="0"/>
        <w:autoSpaceDN w:val="0"/>
        <w:adjustRightInd w:val="0"/>
        <w:spacing w:after="0" w:line="240" w:lineRule="auto"/>
        <w:jc w:val="both"/>
        <w:rPr>
          <w:rFonts w:ascii="Times New Roman" w:hAnsi="Times New Roman"/>
          <w:lang w:val="it-IT"/>
        </w:rPr>
      </w:pPr>
    </w:p>
    <w:p w14:paraId="6FE1CB90" w14:textId="676B4BF7" w:rsidR="00011A41" w:rsidRPr="00011A41" w:rsidRDefault="00011A41" w:rsidP="00011A41">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70" w:name="_Toc497846165"/>
      <w:r w:rsidRPr="00011A41">
        <w:rPr>
          <w:rFonts w:ascii="Times New Roman" w:eastAsia="Calibri" w:hAnsi="Times New Roman" w:cs="Times New Roman"/>
          <w:b/>
          <w:i/>
          <w:szCs w:val="20"/>
          <w:lang w:val="fr-FR" w:eastAsia="ro-RO"/>
        </w:rPr>
        <w:t>3.</w:t>
      </w:r>
      <w:r>
        <w:rPr>
          <w:rFonts w:ascii="Times New Roman" w:eastAsia="Calibri" w:hAnsi="Times New Roman" w:cs="Times New Roman"/>
          <w:b/>
          <w:i/>
          <w:szCs w:val="20"/>
          <w:lang w:val="fr-FR" w:eastAsia="ro-RO"/>
        </w:rPr>
        <w:t>2</w:t>
      </w:r>
      <w:r w:rsidRPr="00011A41">
        <w:rPr>
          <w:rFonts w:ascii="Times New Roman" w:eastAsia="Calibri" w:hAnsi="Times New Roman" w:cs="Times New Roman"/>
          <w:b/>
          <w:i/>
          <w:szCs w:val="20"/>
          <w:lang w:val="fr-FR" w:eastAsia="ro-RO"/>
        </w:rPr>
        <w:t>.1</w:t>
      </w:r>
      <w:r>
        <w:rPr>
          <w:rFonts w:ascii="Times New Roman" w:eastAsia="Calibri" w:hAnsi="Times New Roman" w:cs="Times New Roman"/>
          <w:b/>
          <w:i/>
          <w:szCs w:val="20"/>
          <w:lang w:val="fr-FR" w:eastAsia="ro-RO"/>
        </w:rPr>
        <w:t>3</w:t>
      </w:r>
      <w:r w:rsidRPr="00011A41">
        <w:rPr>
          <w:rFonts w:ascii="Times New Roman" w:eastAsia="Calibri" w:hAnsi="Times New Roman" w:cs="Times New Roman"/>
          <w:b/>
          <w:i/>
          <w:szCs w:val="20"/>
          <w:lang w:val="fr-FR" w:eastAsia="ro-RO"/>
        </w:rPr>
        <w:t>. Managementul de proiect</w:t>
      </w:r>
      <w:bookmarkEnd w:id="69"/>
      <w:bookmarkEnd w:id="70"/>
    </w:p>
    <w:p w14:paraId="444B3578" w14:textId="77777777" w:rsidR="00011A41" w:rsidRPr="00011A41" w:rsidRDefault="00011A41" w:rsidP="00011A41">
      <w:pPr>
        <w:autoSpaceDE w:val="0"/>
        <w:autoSpaceDN w:val="0"/>
        <w:adjustRightInd w:val="0"/>
        <w:spacing w:after="0" w:line="240" w:lineRule="auto"/>
        <w:jc w:val="both"/>
        <w:rPr>
          <w:rFonts w:ascii="Times New Roman" w:eastAsia="Calibri" w:hAnsi="Times New Roman" w:cs="Times New Roman"/>
          <w:szCs w:val="24"/>
          <w:lang w:val="ro-RO"/>
        </w:rPr>
      </w:pPr>
    </w:p>
    <w:p w14:paraId="1BA750F1" w14:textId="740E9FB4"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
      </w:pPr>
      <w:r w:rsidRPr="00011A41">
        <w:rPr>
          <w:rFonts w:ascii="Times New Roman" w:eastAsia="Calibri" w:hAnsi="Times New Roman" w:cs="Times New Roman"/>
          <w:szCs w:val="24"/>
          <w:lang w:val="fr-FR"/>
        </w:rPr>
        <w:t>La nivelul tuturor proiectelor se va nominalize un responsabil de proiect, care are rolul de manager de proiect.</w:t>
      </w:r>
      <w:r w:rsidR="007F0F98">
        <w:rPr>
          <w:rFonts w:ascii="Times New Roman" w:eastAsia="Calibri" w:hAnsi="Times New Roman" w:cs="Times New Roman"/>
          <w:szCs w:val="24"/>
          <w:lang w:val="fr-FR"/>
        </w:rPr>
        <w:t xml:space="preserve"> </w:t>
      </w:r>
      <w:r w:rsidRPr="00011A41">
        <w:rPr>
          <w:rFonts w:ascii="Times New Roman" w:eastAsia="Calibri" w:hAnsi="Times New Roman" w:cs="Times New Roman"/>
          <w:szCs w:val="24"/>
          <w:lang w:val="fr-FR"/>
        </w:rPr>
        <w:t>În cazul în care se consideră necesar, se poate desemna o persoană de contact, care să asigure schimbul permanent de informaţii cu Autoritatea de Management. Persoana de contact poate să fie aceeaşi persoană cu managerul de proiect / responsabilul de proiect.</w:t>
      </w:r>
    </w:p>
    <w:p w14:paraId="7CD8E0B9"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
      </w:pPr>
    </w:p>
    <w:p w14:paraId="27321BBC" w14:textId="250E579A" w:rsidR="00D72563" w:rsidRDefault="00D72563" w:rsidP="00D72563">
      <w:pPr>
        <w:autoSpaceDE w:val="0"/>
        <w:autoSpaceDN w:val="0"/>
        <w:adjustRightInd w:val="0"/>
        <w:spacing w:after="0" w:line="240" w:lineRule="auto"/>
        <w:jc w:val="both"/>
        <w:rPr>
          <w:rFonts w:ascii="Times New Roman" w:eastAsia="Calibri" w:hAnsi="Times New Roman" w:cs="Times New Roman"/>
          <w:strike/>
          <w:szCs w:val="24"/>
          <w:lang w:val="ro-RO"/>
        </w:rPr>
      </w:pPr>
      <w:r w:rsidRPr="00011A41">
        <w:rPr>
          <w:rFonts w:ascii="Times New Roman" w:eastAsia="Calibri" w:hAnsi="Times New Roman" w:cs="Times New Roman"/>
          <w:szCs w:val="24"/>
          <w:lang w:val="ro-RO"/>
        </w:rPr>
        <w:t xml:space="preserve">În vederea implementării proiectelor beneficiarul trebuie să facă dovada existenţei unităţii de implementare a proiectului (UIP). </w:t>
      </w:r>
    </w:p>
    <w:p w14:paraId="324370CF" w14:textId="77777777" w:rsidR="00FB158A" w:rsidRPr="00011A41" w:rsidRDefault="00FB158A" w:rsidP="00D72563">
      <w:pPr>
        <w:autoSpaceDE w:val="0"/>
        <w:autoSpaceDN w:val="0"/>
        <w:adjustRightInd w:val="0"/>
        <w:spacing w:after="0" w:line="240" w:lineRule="auto"/>
        <w:jc w:val="both"/>
        <w:rPr>
          <w:rFonts w:ascii="Times New Roman" w:eastAsia="Calibri" w:hAnsi="Times New Roman" w:cs="Times New Roman"/>
          <w:szCs w:val="24"/>
          <w:lang w:val="ro-RO"/>
        </w:rPr>
      </w:pPr>
    </w:p>
    <w:p w14:paraId="485EBECF"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
      </w:pPr>
      <w:r w:rsidRPr="00011A41">
        <w:rPr>
          <w:rFonts w:ascii="Times New Roman" w:eastAsia="Calibri" w:hAnsi="Times New Roman" w:cs="Times New Roman"/>
          <w:b/>
          <w:szCs w:val="24"/>
          <w:lang w:val="fr-FR"/>
        </w:rPr>
        <w:t>Managementul de proiect</w:t>
      </w:r>
      <w:r w:rsidRPr="00011A41">
        <w:rPr>
          <w:rFonts w:ascii="Times New Roman" w:eastAsia="Calibri" w:hAnsi="Times New Roman" w:cs="Times New Roman"/>
          <w:szCs w:val="24"/>
          <w:lang w:val="fr-FR"/>
        </w:rPr>
        <w:t xml:space="preserve"> poate fi realizat cu personal propriu sau mixt (personal propriu şi externalizare). Personalul propriu al solicitantului implicat în managementul proiectului se va constitui în UIP, prin decizie a managerului solicitantului.</w:t>
      </w:r>
    </w:p>
    <w:p w14:paraId="75CAD7EC"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fr-FR"/>
        </w:rPr>
      </w:pPr>
    </w:p>
    <w:p w14:paraId="01CA78F1"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fr-FR"/>
        </w:rPr>
        <w:t xml:space="preserve">Unitatea de implementare </w:t>
      </w:r>
      <w:proofErr w:type="gramStart"/>
      <w:r w:rsidRPr="00011A41">
        <w:rPr>
          <w:rFonts w:ascii="Times New Roman" w:eastAsia="Calibri" w:hAnsi="Times New Roman" w:cs="Times New Roman"/>
          <w:szCs w:val="24"/>
          <w:lang w:val="fr-FR"/>
        </w:rPr>
        <w:t>a</w:t>
      </w:r>
      <w:proofErr w:type="gramEnd"/>
      <w:r w:rsidRPr="00011A41">
        <w:rPr>
          <w:rFonts w:ascii="Times New Roman" w:eastAsia="Calibri" w:hAnsi="Times New Roman" w:cs="Times New Roman"/>
          <w:szCs w:val="24"/>
          <w:lang w:val="fr-FR"/>
        </w:rPr>
        <w:t xml:space="preserve"> proiectului va fi, prin urmare:</w:t>
      </w:r>
    </w:p>
    <w:p w14:paraId="69B3992E" w14:textId="7FA62CB7" w:rsidR="00D72563" w:rsidRPr="0057622D" w:rsidRDefault="00D72563" w:rsidP="00501330">
      <w:pPr>
        <w:numPr>
          <w:ilvl w:val="0"/>
          <w:numId w:val="52"/>
        </w:num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ro-RO"/>
        </w:rPr>
        <w:t>Constituită din personalul propriu numit în co</w:t>
      </w:r>
      <w:r w:rsidR="0057622D">
        <w:rPr>
          <w:rFonts w:ascii="Times New Roman" w:eastAsia="Calibri" w:hAnsi="Times New Roman" w:cs="Times New Roman"/>
          <w:szCs w:val="24"/>
          <w:lang w:val="ro-RO"/>
        </w:rPr>
        <w:t>mponenţa UIP-ului, ce trebui</w:t>
      </w:r>
      <w:r w:rsidR="00D1469E">
        <w:rPr>
          <w:rFonts w:ascii="Times New Roman" w:eastAsia="Calibri" w:hAnsi="Times New Roman" w:cs="Times New Roman"/>
          <w:szCs w:val="24"/>
          <w:lang w:val="ro-RO"/>
        </w:rPr>
        <w:t>e</w:t>
      </w:r>
      <w:r w:rsidR="0057622D">
        <w:rPr>
          <w:rFonts w:ascii="Times New Roman" w:eastAsia="Calibri" w:hAnsi="Times New Roman" w:cs="Times New Roman"/>
          <w:szCs w:val="24"/>
          <w:lang w:val="ro-RO"/>
        </w:rPr>
        <w:t xml:space="preserve"> </w:t>
      </w:r>
      <w:r w:rsidRPr="0057622D">
        <w:rPr>
          <w:rFonts w:ascii="Times New Roman" w:eastAsia="Calibri" w:hAnsi="Times New Roman" w:cs="Times New Roman"/>
          <w:szCs w:val="24"/>
          <w:lang w:val="ro-RO"/>
        </w:rPr>
        <w:t>s</w:t>
      </w:r>
      <w:r w:rsidRPr="0057622D">
        <w:rPr>
          <w:rFonts w:ascii="Times New Roman" w:eastAsia="Calibri" w:hAnsi="Times New Roman" w:cs="Times New Roman" w:hint="eastAsia"/>
          <w:szCs w:val="24"/>
          <w:lang w:val="ro-RO"/>
        </w:rPr>
        <w:t>ă</w:t>
      </w:r>
      <w:r w:rsidRPr="0057622D">
        <w:rPr>
          <w:rFonts w:ascii="Times New Roman" w:eastAsia="Calibri" w:hAnsi="Times New Roman" w:cs="Times New Roman"/>
          <w:szCs w:val="24"/>
          <w:lang w:val="ro-RO"/>
        </w:rPr>
        <w:t xml:space="preserve"> </w:t>
      </w:r>
      <w:r w:rsidRPr="0057622D">
        <w:rPr>
          <w:rFonts w:ascii="Times New Roman" w:eastAsia="Calibri" w:hAnsi="Times New Roman" w:cs="Times New Roman" w:hint="eastAsia"/>
          <w:szCs w:val="24"/>
          <w:lang w:val="ro-RO"/>
        </w:rPr>
        <w:t>î</w:t>
      </w:r>
      <w:r w:rsidRPr="0057622D">
        <w:rPr>
          <w:rFonts w:ascii="Times New Roman" w:eastAsia="Calibri" w:hAnsi="Times New Roman" w:cs="Times New Roman"/>
          <w:szCs w:val="24"/>
          <w:lang w:val="ro-RO"/>
        </w:rPr>
        <w:t>ndeplineasc</w:t>
      </w:r>
      <w:r w:rsidRPr="0057622D">
        <w:rPr>
          <w:rFonts w:ascii="Times New Roman" w:eastAsia="Calibri" w:hAnsi="Times New Roman" w:cs="Times New Roman" w:hint="eastAsia"/>
          <w:szCs w:val="24"/>
          <w:lang w:val="ro-RO"/>
        </w:rPr>
        <w:t>ă</w:t>
      </w:r>
      <w:r w:rsidRPr="0057622D">
        <w:rPr>
          <w:rFonts w:ascii="Times New Roman" w:eastAsia="Calibri" w:hAnsi="Times New Roman" w:cs="Times New Roman"/>
          <w:szCs w:val="24"/>
          <w:lang w:val="ro-RO"/>
        </w:rPr>
        <w:t xml:space="preserve"> func</w:t>
      </w:r>
      <w:r w:rsidRPr="0057622D">
        <w:rPr>
          <w:rFonts w:ascii="Times New Roman" w:eastAsia="Calibri" w:hAnsi="Times New Roman" w:cs="Times New Roman" w:hint="eastAsia"/>
          <w:szCs w:val="24"/>
          <w:lang w:val="ro-RO"/>
        </w:rPr>
        <w:t>ţ</w:t>
      </w:r>
      <w:r w:rsidRPr="0057622D">
        <w:rPr>
          <w:rFonts w:ascii="Times New Roman" w:eastAsia="Calibri" w:hAnsi="Times New Roman" w:cs="Times New Roman"/>
          <w:szCs w:val="24"/>
          <w:lang w:val="ro-RO"/>
        </w:rPr>
        <w:t>iile necesare implement</w:t>
      </w:r>
      <w:r w:rsidRPr="0057622D">
        <w:rPr>
          <w:rFonts w:ascii="Times New Roman" w:eastAsia="Calibri" w:hAnsi="Times New Roman" w:cs="Times New Roman" w:hint="eastAsia"/>
          <w:szCs w:val="24"/>
          <w:lang w:val="ro-RO"/>
        </w:rPr>
        <w:t>ă</w:t>
      </w:r>
      <w:r w:rsidRPr="0057622D">
        <w:rPr>
          <w:rFonts w:ascii="Times New Roman" w:eastAsia="Calibri" w:hAnsi="Times New Roman" w:cs="Times New Roman"/>
          <w:szCs w:val="24"/>
          <w:lang w:val="ro-RO"/>
        </w:rPr>
        <w:t>rii proiectului</w:t>
      </w:r>
      <w:r w:rsidR="00FB158A">
        <w:rPr>
          <w:rFonts w:ascii="Times New Roman" w:eastAsia="Calibri" w:hAnsi="Times New Roman" w:cs="Times New Roman"/>
          <w:szCs w:val="24"/>
          <w:lang w:val="ro-RO"/>
        </w:rPr>
        <w:t xml:space="preserve"> </w:t>
      </w:r>
      <w:r w:rsidRPr="0057622D">
        <w:rPr>
          <w:rFonts w:ascii="Times New Roman" w:eastAsia="Calibri" w:hAnsi="Times New Roman" w:cs="Times New Roman"/>
          <w:szCs w:val="24"/>
          <w:lang w:val="ro-RO"/>
        </w:rPr>
        <w:t>(managementde proiect, financiar, achizi</w:t>
      </w:r>
      <w:r w:rsidRPr="0057622D">
        <w:rPr>
          <w:rFonts w:ascii="Times New Roman" w:eastAsia="Calibri" w:hAnsi="Times New Roman" w:cs="Times New Roman" w:hint="eastAsia"/>
          <w:szCs w:val="24"/>
          <w:lang w:val="ro-RO"/>
        </w:rPr>
        <w:t>ţ</w:t>
      </w:r>
      <w:r w:rsidRPr="0057622D">
        <w:rPr>
          <w:rFonts w:ascii="Times New Roman" w:eastAsia="Calibri" w:hAnsi="Times New Roman" w:cs="Times New Roman"/>
          <w:szCs w:val="24"/>
          <w:lang w:val="ro-RO"/>
        </w:rPr>
        <w:t>ii, tehnic);</w:t>
      </w:r>
    </w:p>
    <w:p w14:paraId="2A086323" w14:textId="77777777" w:rsidR="00D72563" w:rsidRPr="00011A41" w:rsidRDefault="00D72563" w:rsidP="00501330">
      <w:pPr>
        <w:numPr>
          <w:ilvl w:val="0"/>
          <w:numId w:val="52"/>
        </w:num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ro-RO"/>
        </w:rPr>
        <w:t>Sprijinită, după caz, prin expertiză externă furnizată prin contracte de prestare servicii prin care sunt realizate activităţile aferente managementului proiectului.</w:t>
      </w:r>
    </w:p>
    <w:p w14:paraId="1ECFFEFF"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
      </w:pPr>
    </w:p>
    <w:p w14:paraId="2C7648D7" w14:textId="77777777" w:rsidR="00D72563" w:rsidRPr="00011A41" w:rsidRDefault="00D72563" w:rsidP="00D72563">
      <w:p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760D5468" w14:textId="77777777" w:rsidR="00011A41" w:rsidRPr="009D6FEF" w:rsidRDefault="00011A41" w:rsidP="00EF0551">
      <w:pPr>
        <w:autoSpaceDE w:val="0"/>
        <w:autoSpaceDN w:val="0"/>
        <w:adjustRightInd w:val="0"/>
        <w:spacing w:after="0" w:line="240" w:lineRule="auto"/>
        <w:jc w:val="both"/>
        <w:rPr>
          <w:rFonts w:ascii="Times New Roman" w:eastAsia="Calibri" w:hAnsi="Times New Roman" w:cs="Times New Roman"/>
          <w:strike/>
          <w:szCs w:val="24"/>
          <w:lang w:val="ro-RO"/>
        </w:rPr>
      </w:pPr>
    </w:p>
    <w:p w14:paraId="24F2A0D0" w14:textId="3503F8D1" w:rsidR="006C5254" w:rsidRPr="00A07AE8" w:rsidRDefault="006C5254" w:rsidP="00A07AE8">
      <w:pPr>
        <w:keepNext/>
        <w:keepLines/>
        <w:shd w:val="clear" w:color="auto" w:fill="8DB3E2" w:themeFill="text2" w:themeFillTint="66"/>
        <w:spacing w:before="200" w:after="240" w:line="240" w:lineRule="auto"/>
        <w:outlineLvl w:val="2"/>
        <w:rPr>
          <w:rFonts w:ascii="Times New Roman" w:eastAsiaTheme="majorEastAsia" w:hAnsi="Times New Roman" w:cstheme="majorBidi"/>
          <w:b/>
          <w:bCs/>
          <w:i/>
          <w:lang w:val="ro-RO"/>
        </w:rPr>
      </w:pPr>
      <w:bookmarkStart w:id="71" w:name="_Toc439948365"/>
      <w:bookmarkStart w:id="72" w:name="_Toc441236111"/>
      <w:bookmarkStart w:id="73" w:name="_Toc442405181"/>
      <w:bookmarkStart w:id="74" w:name="_Toc497846166"/>
      <w:r w:rsidRPr="006C5254">
        <w:rPr>
          <w:rFonts w:ascii="Times New Roman" w:eastAsiaTheme="majorEastAsia" w:hAnsi="Times New Roman" w:cstheme="majorBidi"/>
          <w:b/>
          <w:bCs/>
          <w:i/>
          <w:lang w:val="ro-RO"/>
        </w:rPr>
        <w:t>3.</w:t>
      </w:r>
      <w:r w:rsidR="00011A41">
        <w:rPr>
          <w:rFonts w:ascii="Times New Roman" w:eastAsiaTheme="majorEastAsia" w:hAnsi="Times New Roman" w:cstheme="majorBidi"/>
          <w:b/>
          <w:bCs/>
          <w:i/>
          <w:lang w:val="ro-RO"/>
        </w:rPr>
        <w:t>2</w:t>
      </w:r>
      <w:r w:rsidRPr="006C5254">
        <w:rPr>
          <w:rFonts w:ascii="Times New Roman" w:eastAsiaTheme="majorEastAsia" w:hAnsi="Times New Roman" w:cstheme="majorBidi"/>
          <w:b/>
          <w:bCs/>
          <w:i/>
          <w:lang w:val="ro-RO"/>
        </w:rPr>
        <w:t>.</w:t>
      </w:r>
      <w:r w:rsidR="00011A41">
        <w:rPr>
          <w:rFonts w:ascii="Times New Roman" w:eastAsiaTheme="majorEastAsia" w:hAnsi="Times New Roman" w:cstheme="majorBidi"/>
          <w:b/>
          <w:bCs/>
          <w:i/>
          <w:lang w:val="ro-RO"/>
        </w:rPr>
        <w:t>14</w:t>
      </w:r>
      <w:r w:rsidRPr="006C5254">
        <w:rPr>
          <w:rFonts w:ascii="Times New Roman" w:eastAsiaTheme="majorEastAsia" w:hAnsi="Times New Roman" w:cstheme="majorBidi"/>
          <w:b/>
          <w:bCs/>
          <w:i/>
          <w:lang w:val="ro-RO"/>
        </w:rPr>
        <w:t xml:space="preserve"> Elaborarea bugetului şi categoriile de cheltuieli</w:t>
      </w:r>
      <w:bookmarkEnd w:id="71"/>
      <w:bookmarkEnd w:id="72"/>
      <w:bookmarkEnd w:id="73"/>
      <w:bookmarkEnd w:id="74"/>
    </w:p>
    <w:p w14:paraId="03F69A6D" w14:textId="3F89C096" w:rsidR="006C5254" w:rsidRPr="00A07AE8" w:rsidRDefault="006C5254" w:rsidP="00A07AE8">
      <w:pPr>
        <w:autoSpaceDE w:val="0"/>
        <w:autoSpaceDN w:val="0"/>
        <w:adjustRightInd w:val="0"/>
        <w:spacing w:after="240" w:line="240" w:lineRule="auto"/>
        <w:jc w:val="both"/>
        <w:rPr>
          <w:rFonts w:ascii="Times New Roman" w:eastAsia="Calibri" w:hAnsi="Times New Roman" w:cs="Times New Roman"/>
          <w:szCs w:val="24"/>
          <w:lang w:val="ro-RO"/>
        </w:rPr>
      </w:pPr>
      <w:bookmarkStart w:id="75" w:name="_Toc439948366"/>
      <w:r w:rsidRPr="006C5254">
        <w:rPr>
          <w:rFonts w:ascii="Times New Roman" w:eastAsia="Calibri" w:hAnsi="Times New Roman" w:cs="Times New Roman"/>
          <w:szCs w:val="24"/>
          <w:lang w:val="ro-RO"/>
        </w:rPr>
        <w:t>Bugetul proiectului va fi defalcat pe ani şi pe activităţi, conform formatului din Cererea de finanţare</w:t>
      </w:r>
      <w:r w:rsidR="005F43C3">
        <w:rPr>
          <w:rFonts w:ascii="Times New Roman" w:eastAsia="Calibri" w:hAnsi="Times New Roman" w:cs="Times New Roman"/>
          <w:szCs w:val="24"/>
          <w:lang w:val="ro-RO"/>
        </w:rPr>
        <w:t xml:space="preserve"> și va fi corelat cu sumele prevăzute în Devizul General, anexat Studiului de fezabilitate.</w:t>
      </w:r>
    </w:p>
    <w:p w14:paraId="268F00B2" w14:textId="77777777" w:rsidR="006C5254" w:rsidRDefault="006C5254" w:rsidP="006C5254">
      <w:pPr>
        <w:spacing w:after="0" w:line="240" w:lineRule="auto"/>
        <w:jc w:val="both"/>
        <w:rPr>
          <w:rFonts w:ascii="Times New Roman" w:eastAsia="Calibri" w:hAnsi="Times New Roman" w:cs="Times New Roman"/>
          <w:lang w:val="ro-RO"/>
        </w:rPr>
      </w:pPr>
      <w:r w:rsidRPr="006C5254">
        <w:rPr>
          <w:rFonts w:ascii="Times New Roman" w:eastAsia="Calibri" w:hAnsi="Times New Roman" w:cs="Times New Roman"/>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5B4133BA" w14:textId="77777777" w:rsidR="00CA7BC2" w:rsidRDefault="00CA7BC2" w:rsidP="006C5254">
      <w:pPr>
        <w:spacing w:after="0" w:line="240" w:lineRule="auto"/>
        <w:jc w:val="both"/>
        <w:rPr>
          <w:rFonts w:ascii="Times New Roman" w:eastAsia="Calibri" w:hAnsi="Times New Roman" w:cs="Times New Roman"/>
          <w:lang w:val="ro-RO"/>
        </w:rPr>
      </w:pPr>
    </w:p>
    <w:p w14:paraId="047DA3FF" w14:textId="77777777" w:rsidR="00CA7BC2" w:rsidRDefault="00CA7BC2" w:rsidP="006C5254">
      <w:pPr>
        <w:spacing w:after="0" w:line="240" w:lineRule="auto"/>
        <w:jc w:val="both"/>
        <w:rPr>
          <w:rFonts w:ascii="Times New Roman" w:eastAsia="Calibri" w:hAnsi="Times New Roman" w:cs="Times New Roman"/>
          <w:lang w:val="ro-RO"/>
        </w:rPr>
      </w:pPr>
    </w:p>
    <w:p w14:paraId="6309211C" w14:textId="77777777" w:rsidR="00CA7BC2" w:rsidRDefault="00CA7BC2" w:rsidP="006C5254">
      <w:pPr>
        <w:spacing w:after="0" w:line="240" w:lineRule="auto"/>
        <w:jc w:val="both"/>
        <w:rPr>
          <w:rFonts w:ascii="Times New Roman" w:eastAsia="Calibri" w:hAnsi="Times New Roman" w:cs="Times New Roman"/>
          <w:lang w:val="ro-RO"/>
        </w:rPr>
      </w:pPr>
    </w:p>
    <w:p w14:paraId="70482734" w14:textId="77777777" w:rsidR="00CA7BC2" w:rsidRDefault="00CA7BC2" w:rsidP="006C5254">
      <w:pPr>
        <w:spacing w:after="0" w:line="240" w:lineRule="auto"/>
        <w:jc w:val="both"/>
        <w:rPr>
          <w:rFonts w:ascii="Times New Roman" w:eastAsia="Calibri" w:hAnsi="Times New Roman" w:cs="Times New Roman"/>
          <w:lang w:val="ro-RO"/>
        </w:rPr>
      </w:pPr>
    </w:p>
    <w:p w14:paraId="1B14F5A5" w14:textId="77777777" w:rsidR="00CA7BC2" w:rsidRDefault="00CA7BC2" w:rsidP="006C5254">
      <w:pPr>
        <w:spacing w:after="0" w:line="240" w:lineRule="auto"/>
        <w:jc w:val="both"/>
        <w:rPr>
          <w:rFonts w:ascii="Times New Roman" w:eastAsia="Calibri" w:hAnsi="Times New Roman" w:cs="Times New Roman"/>
          <w:lang w:val="ro-RO"/>
        </w:rPr>
      </w:pPr>
    </w:p>
    <w:p w14:paraId="0E20893F" w14:textId="77777777" w:rsidR="00CA7BC2" w:rsidRDefault="00CA7BC2" w:rsidP="006C5254">
      <w:pPr>
        <w:spacing w:after="0" w:line="240" w:lineRule="auto"/>
        <w:jc w:val="both"/>
        <w:rPr>
          <w:rFonts w:ascii="Times New Roman" w:eastAsia="Calibri" w:hAnsi="Times New Roman" w:cs="Times New Roman"/>
          <w:lang w:val="ro-RO"/>
        </w:rPr>
      </w:pPr>
    </w:p>
    <w:p w14:paraId="113DE23F" w14:textId="77777777" w:rsidR="00CA7BC2" w:rsidRDefault="00CA7BC2" w:rsidP="006C5254">
      <w:pPr>
        <w:spacing w:after="0" w:line="240" w:lineRule="auto"/>
        <w:jc w:val="both"/>
        <w:rPr>
          <w:rFonts w:ascii="Times New Roman" w:eastAsia="Calibri" w:hAnsi="Times New Roman" w:cs="Times New Roman"/>
          <w:lang w:val="ro-RO"/>
        </w:rPr>
      </w:pPr>
    </w:p>
    <w:bookmarkEnd w:id="75"/>
    <w:p w14:paraId="3EE2FBFD" w14:textId="5430C301" w:rsidR="00A07AE8" w:rsidRDefault="00A07AE8" w:rsidP="00E478DA">
      <w:pPr>
        <w:autoSpaceDE w:val="0"/>
        <w:autoSpaceDN w:val="0"/>
        <w:adjustRightInd w:val="0"/>
        <w:spacing w:after="0" w:line="240" w:lineRule="auto"/>
        <w:jc w:val="both"/>
        <w:rPr>
          <w:rFonts w:ascii="Times New Roman" w:hAnsi="Times New Roman" w:cs="Times New Roman"/>
          <w:szCs w:val="24"/>
          <w:lang w:val="ro-RO"/>
        </w:rPr>
      </w:pPr>
    </w:p>
    <w:p w14:paraId="24E9F7FF" w14:textId="77777777" w:rsidR="00FC540E" w:rsidRPr="00FC540E"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
      </w:pPr>
      <w:bookmarkStart w:id="76" w:name="_Toc441533209"/>
      <w:bookmarkStart w:id="77" w:name="_Toc442405185"/>
      <w:bookmarkStart w:id="78" w:name="_Toc497846167"/>
      <w:bookmarkStart w:id="79" w:name="_Toc436394602"/>
      <w:bookmarkStart w:id="80" w:name="_Toc441236116"/>
      <w:bookmarkStart w:id="81" w:name="_Toc426675637"/>
      <w:r w:rsidRPr="00FC540E">
        <w:rPr>
          <w:rFonts w:eastAsia="Times New Roman" w:cs="Times New Roman"/>
          <w:b/>
          <w:color w:val="FFFFFF"/>
          <w:sz w:val="32"/>
          <w:szCs w:val="32"/>
          <w:lang w:val="ro-RO"/>
        </w:rPr>
        <w:t>Capitolul 4. Procesul de evaluare și selecție</w:t>
      </w:r>
      <w:bookmarkEnd w:id="76"/>
      <w:bookmarkEnd w:id="77"/>
      <w:bookmarkEnd w:id="78"/>
    </w:p>
    <w:bookmarkEnd w:id="79"/>
    <w:bookmarkEnd w:id="80"/>
    <w:p w14:paraId="3EDBB85F" w14:textId="77777777" w:rsidR="00FC540E" w:rsidRPr="00FC540E" w:rsidRDefault="00FC540E" w:rsidP="00FC540E">
      <w:pPr>
        <w:spacing w:after="0" w:line="240" w:lineRule="auto"/>
        <w:jc w:val="both"/>
        <w:rPr>
          <w:rFonts w:eastAsia="MS Mincho" w:cs="Arial" w:hint="eastAsia"/>
          <w:b/>
          <w:bCs/>
          <w:iCs/>
          <w:sz w:val="28"/>
          <w:szCs w:val="28"/>
          <w:lang w:val="ro-RO"/>
        </w:rPr>
      </w:pPr>
    </w:p>
    <w:p w14:paraId="0E3CD9F9"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2" w:name="_Toc441533210"/>
      <w:bookmarkStart w:id="83" w:name="_Toc442405186"/>
      <w:bookmarkStart w:id="84" w:name="_Toc497846168"/>
      <w:r w:rsidRPr="00FC540E">
        <w:rPr>
          <w:rFonts w:eastAsia="MS Mincho" w:cs="Arial"/>
          <w:b/>
          <w:bCs/>
          <w:iCs/>
          <w:sz w:val="28"/>
          <w:szCs w:val="28"/>
          <w:lang w:val="ro-RO"/>
        </w:rPr>
        <w:t>4.1 Descriere generală</w:t>
      </w:r>
      <w:bookmarkEnd w:id="82"/>
      <w:bookmarkEnd w:id="83"/>
      <w:bookmarkEnd w:id="84"/>
    </w:p>
    <w:p w14:paraId="2CE90145" w14:textId="77777777" w:rsidR="006D59AF" w:rsidRPr="000C3CBF" w:rsidRDefault="006D59AF" w:rsidP="00FC540E">
      <w:pPr>
        <w:spacing w:after="0" w:line="240" w:lineRule="auto"/>
        <w:jc w:val="both"/>
        <w:rPr>
          <w:rFonts w:ascii="Times New Roman" w:hAnsi="Times New Roman"/>
          <w:szCs w:val="24"/>
          <w:lang w:val="ro-RO"/>
        </w:rPr>
      </w:pPr>
    </w:p>
    <w:p w14:paraId="6BF9A146" w14:textId="77777777" w:rsidR="00FC540E" w:rsidRPr="00FC540E" w:rsidRDefault="00FC540E" w:rsidP="006D59AF">
      <w:pPr>
        <w:spacing w:after="0" w:line="240" w:lineRule="auto"/>
        <w:jc w:val="both"/>
        <w:rPr>
          <w:rFonts w:ascii="Times New Roman" w:eastAsia="Times New Roman" w:hAnsi="Times New Roman" w:cs="Times New Roman"/>
          <w:szCs w:val="24"/>
          <w:lang w:val="ro-RO"/>
        </w:rPr>
      </w:pPr>
      <w:r w:rsidRPr="00FC540E">
        <w:rPr>
          <w:rFonts w:ascii="Times New Roman" w:eastAsia="Times New Roman" w:hAnsi="Times New Roman" w:cs="Times New Roman"/>
          <w:szCs w:val="24"/>
          <w:lang w:val="ro-RO"/>
        </w:rPr>
        <w:t xml:space="preserve">Având în vedere că prin Obiectivul specific </w:t>
      </w:r>
      <w:r>
        <w:rPr>
          <w:rFonts w:ascii="Times New Roman" w:eastAsia="Times New Roman" w:hAnsi="Times New Roman" w:cs="Times New Roman"/>
          <w:szCs w:val="24"/>
          <w:lang w:val="ro-RO"/>
        </w:rPr>
        <w:t>6.3</w:t>
      </w:r>
      <w:r w:rsidRPr="00FC540E">
        <w:rPr>
          <w:rFonts w:ascii="Times New Roman" w:eastAsia="Times New Roman" w:hAnsi="Times New Roman" w:cs="Times New Roman"/>
          <w:szCs w:val="24"/>
          <w:lang w:val="ro-RO"/>
        </w:rPr>
        <w:t xml:space="preserve"> se finanțează proiecte pe baza unei liste de proiecte prioritare identificate în cadrul Programului Operațional Infrastructură Mare, cererea de propuneri de proiecte fiind cu depunere continuă, acestea nu sunt supuse unei selecții, ci doar procesului de evaluare, pe baza listei de proiecte prioritare.</w:t>
      </w:r>
    </w:p>
    <w:p w14:paraId="62ACFC34" w14:textId="77777777" w:rsidR="00FC540E" w:rsidRPr="00FC540E" w:rsidRDefault="00FC540E" w:rsidP="006D59AF">
      <w:pPr>
        <w:spacing w:after="0" w:line="240" w:lineRule="auto"/>
        <w:jc w:val="both"/>
        <w:rPr>
          <w:rFonts w:ascii="Times New Roman" w:eastAsia="Times New Roman" w:hAnsi="Times New Roman" w:cs="Times New Roman"/>
          <w:szCs w:val="24"/>
          <w:lang w:val="ro-RO"/>
        </w:rPr>
      </w:pPr>
    </w:p>
    <w:p w14:paraId="215447CF" w14:textId="363FB54B" w:rsidR="00FC540E" w:rsidRPr="00FC540E" w:rsidRDefault="00FC540E" w:rsidP="006D59AF">
      <w:pPr>
        <w:spacing w:after="0" w:line="240" w:lineRule="auto"/>
        <w:jc w:val="both"/>
        <w:rPr>
          <w:rFonts w:ascii="Times New Roman" w:eastAsia="Times New Roman" w:hAnsi="Times New Roman" w:cs="Times New Roman"/>
          <w:szCs w:val="24"/>
          <w:lang w:val="ro-RO"/>
        </w:rPr>
      </w:pPr>
      <w:r w:rsidRPr="00FC540E">
        <w:rPr>
          <w:rFonts w:ascii="Times New Roman" w:eastAsia="Times New Roman" w:hAnsi="Times New Roman" w:cs="Times New Roman"/>
          <w:szCs w:val="24"/>
          <w:lang w:val="ro-RO"/>
        </w:rPr>
        <w:t>Proiectele prioritare vor parcurge procedura de pregătire a portofol</w:t>
      </w:r>
      <w:r w:rsidR="004F2961">
        <w:rPr>
          <w:rFonts w:ascii="Times New Roman" w:eastAsia="Times New Roman" w:hAnsi="Times New Roman" w:cs="Times New Roman"/>
          <w:szCs w:val="24"/>
          <w:lang w:val="ro-RO"/>
        </w:rPr>
        <w:t>i</w:t>
      </w:r>
      <w:r w:rsidRPr="00FC540E">
        <w:rPr>
          <w:rFonts w:ascii="Times New Roman" w:eastAsia="Times New Roman" w:hAnsi="Times New Roman" w:cs="Times New Roman"/>
          <w:szCs w:val="24"/>
          <w:lang w:val="ro-RO"/>
        </w:rPr>
        <w:t xml:space="preserve">ului de proiecte. </w:t>
      </w:r>
      <w:r w:rsidR="007B119B" w:rsidRPr="007B119B">
        <w:rPr>
          <w:rFonts w:ascii="Times New Roman" w:eastAsia="Times New Roman" w:hAnsi="Times New Roman" w:cs="Times New Roman"/>
          <w:szCs w:val="24"/>
          <w:lang w:val="ro-RO"/>
        </w:rPr>
        <w:t>În cadrul acestei proceduri, AM POIM se va asigura că toate documentele necesare depunerii cererii de finanțare îndepline</w:t>
      </w:r>
      <w:r w:rsidR="001A24A4">
        <w:rPr>
          <w:rFonts w:ascii="Times New Roman" w:eastAsia="Times New Roman" w:hAnsi="Times New Roman" w:cs="Times New Roman"/>
          <w:szCs w:val="24"/>
          <w:lang w:val="ro-RO"/>
        </w:rPr>
        <w:t>s</w:t>
      </w:r>
      <w:r w:rsidR="007B119B" w:rsidRPr="007B119B">
        <w:rPr>
          <w:rFonts w:ascii="Times New Roman" w:eastAsia="Times New Roman" w:hAnsi="Times New Roman" w:cs="Times New Roman"/>
          <w:szCs w:val="24"/>
          <w:lang w:val="ro-RO"/>
        </w:rPr>
        <w:t>c condițiile de maturitate și calitate necesare pentru a intra în etapa de evaluare și selecție.</w:t>
      </w:r>
    </w:p>
    <w:p w14:paraId="31236753" w14:textId="77777777" w:rsidR="004F2961" w:rsidRPr="000C3CBF" w:rsidRDefault="004F2961" w:rsidP="00FC540E">
      <w:pPr>
        <w:spacing w:after="0" w:line="240" w:lineRule="auto"/>
        <w:jc w:val="both"/>
        <w:rPr>
          <w:rFonts w:ascii="Times New Roman" w:eastAsia="Times New Roman" w:hAnsi="Times New Roman" w:cs="Times New Roman"/>
          <w:szCs w:val="24"/>
          <w:lang w:val="ro-RO"/>
        </w:rPr>
      </w:pPr>
    </w:p>
    <w:p w14:paraId="58254505" w14:textId="35E71A11" w:rsidR="00FC540E" w:rsidRDefault="004F2961" w:rsidP="00FC540E">
      <w:pPr>
        <w:spacing w:after="0" w:line="240" w:lineRule="auto"/>
        <w:jc w:val="both"/>
        <w:rPr>
          <w:rFonts w:ascii="Times New Roman" w:eastAsia="Times New Roman" w:hAnsi="Times New Roman" w:cs="Times New Roman"/>
          <w:szCs w:val="24"/>
          <w:lang w:val="ro-RO"/>
        </w:rPr>
      </w:pPr>
      <w:r w:rsidRPr="00F208DC">
        <w:rPr>
          <w:rFonts w:ascii="Times New Roman" w:eastAsia="Times New Roman" w:hAnsi="Times New Roman" w:cs="Times New Roman"/>
          <w:szCs w:val="24"/>
          <w:lang w:val="ro-RO"/>
        </w:rPr>
        <w:t xml:space="preserve">Când proiectul va avea gradul de maturitate și calitate acceptabil (corelat cu criteriile din grila de evaluare), AM POIM </w:t>
      </w:r>
      <w:r w:rsidR="0014475C">
        <w:rPr>
          <w:rFonts w:ascii="Times New Roman" w:eastAsia="Times New Roman" w:hAnsi="Times New Roman" w:cs="Times New Roman"/>
          <w:szCs w:val="24"/>
          <w:lang w:val="ro-RO"/>
        </w:rPr>
        <w:t xml:space="preserve">va </w:t>
      </w:r>
      <w:r w:rsidRPr="00F208DC">
        <w:rPr>
          <w:rFonts w:ascii="Times New Roman" w:eastAsia="Times New Roman" w:hAnsi="Times New Roman" w:cs="Times New Roman"/>
          <w:szCs w:val="24"/>
          <w:lang w:val="ro-RO"/>
        </w:rPr>
        <w:t>solicit</w:t>
      </w:r>
      <w:r w:rsidR="0014475C">
        <w:rPr>
          <w:rFonts w:ascii="Times New Roman" w:eastAsia="Times New Roman" w:hAnsi="Times New Roman" w:cs="Times New Roman"/>
          <w:szCs w:val="24"/>
          <w:lang w:val="ro-RO"/>
        </w:rPr>
        <w:t>a</w:t>
      </w:r>
      <w:r w:rsidRPr="00F208DC">
        <w:rPr>
          <w:rFonts w:ascii="Times New Roman" w:eastAsia="Times New Roman" w:hAnsi="Times New Roman" w:cs="Times New Roman"/>
          <w:szCs w:val="24"/>
          <w:lang w:val="ro-RO"/>
        </w:rPr>
        <w:t xml:space="preserve"> beneficiarului depunerea proiectului în MySMIS2014 în vederea parcurgerii etapei de evaluare și selecție printr-o adresă care atestă gradul de maturitate.</w:t>
      </w:r>
    </w:p>
    <w:p w14:paraId="28D5C5B5" w14:textId="77777777" w:rsidR="00FC540E" w:rsidRPr="00FC540E" w:rsidRDefault="00FC540E" w:rsidP="00FC540E">
      <w:pPr>
        <w:spacing w:after="0" w:line="240" w:lineRule="auto"/>
        <w:jc w:val="both"/>
        <w:rPr>
          <w:rFonts w:ascii="Times New Roman" w:eastAsia="Times New Roman" w:hAnsi="Times New Roman" w:cs="Times New Roman"/>
          <w:szCs w:val="24"/>
          <w:lang w:val="ro-RO"/>
        </w:rPr>
      </w:pPr>
    </w:p>
    <w:p w14:paraId="2C0E7205" w14:textId="77777777" w:rsidR="00FC540E" w:rsidRPr="00FC540E" w:rsidRDefault="00FC540E" w:rsidP="00FC540E">
      <w:pPr>
        <w:spacing w:after="0" w:line="240" w:lineRule="auto"/>
        <w:jc w:val="both"/>
        <w:rPr>
          <w:rFonts w:ascii="Times New Roman" w:eastAsia="Times New Roman" w:hAnsi="Times New Roman" w:cs="Times New Roman"/>
          <w:szCs w:val="24"/>
          <w:lang w:val="ro-RO"/>
        </w:rPr>
      </w:pPr>
      <w:r w:rsidRPr="00FC540E">
        <w:rPr>
          <w:rFonts w:ascii="Times New Roman" w:eastAsia="Times New Roman" w:hAnsi="Times New Roman" w:cs="Times New Roman"/>
          <w:szCs w:val="24"/>
          <w:lang w:val="ro-RO"/>
        </w:rPr>
        <w:t xml:space="preserve">După finalizarea procesului de evaluare, pentru proiectele care au îndeplinit punctajul, AM POIM redactează nota de aprobare a proiectului. </w:t>
      </w:r>
    </w:p>
    <w:p w14:paraId="4138E54F" w14:textId="77777777" w:rsidR="00FC540E" w:rsidRPr="00FC540E" w:rsidRDefault="00FC540E" w:rsidP="00FC540E">
      <w:pPr>
        <w:spacing w:after="0" w:line="240" w:lineRule="auto"/>
        <w:jc w:val="both"/>
        <w:rPr>
          <w:rFonts w:eastAsia="MS Mincho" w:cs="Arial" w:hint="eastAsia"/>
          <w:b/>
          <w:bCs/>
          <w:iCs/>
          <w:sz w:val="28"/>
          <w:szCs w:val="28"/>
          <w:lang w:val="ro-RO"/>
        </w:rPr>
      </w:pPr>
    </w:p>
    <w:p w14:paraId="3EC1EA15"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5" w:name="_Toc435107806"/>
      <w:bookmarkStart w:id="86" w:name="_Toc441533211"/>
      <w:bookmarkStart w:id="87" w:name="_Toc442405187"/>
      <w:bookmarkStart w:id="88" w:name="_Toc497846169"/>
      <w:r w:rsidRPr="00FC540E">
        <w:rPr>
          <w:rFonts w:eastAsia="MS Mincho" w:cs="Arial"/>
          <w:b/>
          <w:bCs/>
          <w:iCs/>
          <w:sz w:val="28"/>
          <w:szCs w:val="28"/>
          <w:lang w:val="ro-RO"/>
        </w:rPr>
        <w:t>4.</w:t>
      </w:r>
      <w:r w:rsidR="00E31DA3">
        <w:rPr>
          <w:rFonts w:eastAsia="MS Mincho" w:cs="Arial"/>
          <w:b/>
          <w:bCs/>
          <w:iCs/>
          <w:sz w:val="28"/>
          <w:szCs w:val="28"/>
          <w:lang w:val="ro-RO"/>
        </w:rPr>
        <w:t>1.1</w:t>
      </w:r>
      <w:r w:rsidRPr="00FC540E">
        <w:rPr>
          <w:rFonts w:eastAsia="MS Mincho" w:cs="Arial"/>
          <w:b/>
          <w:bCs/>
          <w:iCs/>
          <w:sz w:val="28"/>
          <w:szCs w:val="28"/>
          <w:lang w:val="ro-RO"/>
        </w:rPr>
        <w:t xml:space="preserve"> Verificarea administrativă și a eligibilității cererilor de finanțare</w:t>
      </w:r>
      <w:bookmarkEnd w:id="85"/>
      <w:bookmarkEnd w:id="86"/>
      <w:bookmarkEnd w:id="87"/>
      <w:bookmarkEnd w:id="88"/>
    </w:p>
    <w:p w14:paraId="303DEE10" w14:textId="77777777" w:rsidR="00FC540E" w:rsidRPr="00FC540E" w:rsidRDefault="00FC540E" w:rsidP="00FC540E">
      <w:pPr>
        <w:spacing w:after="0" w:line="240" w:lineRule="auto"/>
        <w:jc w:val="both"/>
        <w:rPr>
          <w:rFonts w:ascii="Times New Roman" w:eastAsia="Calibri" w:hAnsi="Times New Roman" w:cs="Times New Roman"/>
          <w:szCs w:val="24"/>
          <w:lang w:val="ro-RO"/>
        </w:rPr>
      </w:pPr>
    </w:p>
    <w:p w14:paraId="52E2ABC3" w14:textId="77777777" w:rsidR="00FC540E" w:rsidRPr="00FC540E" w:rsidRDefault="00FC540E" w:rsidP="00FC540E">
      <w:pPr>
        <w:spacing w:after="0" w:line="240" w:lineRule="auto"/>
        <w:jc w:val="both"/>
        <w:rPr>
          <w:rFonts w:ascii="Times New Roman" w:eastAsia="Calibri" w:hAnsi="Times New Roman" w:cs="Times New Roman"/>
          <w:szCs w:val="24"/>
          <w:lang w:val="ro-RO"/>
        </w:rPr>
      </w:pPr>
      <w:r w:rsidRPr="00FC540E">
        <w:rPr>
          <w:rFonts w:ascii="Times New Roman" w:eastAsia="Calibri" w:hAnsi="Times New Roman" w:cs="Times New Roman"/>
          <w:szCs w:val="24"/>
          <w:lang w:val="ro-RO"/>
        </w:rPr>
        <w:t>În cadrul acestei etape se vor verifica următoarele:</w:t>
      </w:r>
    </w:p>
    <w:p w14:paraId="5CE42A69" w14:textId="77777777" w:rsidR="00FC540E" w:rsidRPr="00FC540E" w:rsidRDefault="00FC540E"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
      </w:pPr>
      <w:r w:rsidRPr="00FC540E">
        <w:rPr>
          <w:rFonts w:ascii="Times New Roman" w:eastAsia="Calibri" w:hAnsi="Times New Roman" w:cs="Times New Roman"/>
          <w:szCs w:val="24"/>
          <w:lang w:val="ro-RO"/>
        </w:rPr>
        <w:t>Respectarea formatului standard al Cererii de finanţare şi includerea tuturor anexelor obligatorii;</w:t>
      </w:r>
    </w:p>
    <w:p w14:paraId="383BDE6E" w14:textId="77777777" w:rsidR="00FC540E" w:rsidRDefault="00FC540E"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
      </w:pPr>
      <w:r w:rsidRPr="00FC540E">
        <w:rPr>
          <w:rFonts w:ascii="Times New Roman" w:eastAsia="Calibri" w:hAnsi="Times New Roman" w:cs="Times New Roman"/>
          <w:szCs w:val="24"/>
          <w:lang w:val="ro-RO"/>
        </w:rPr>
        <w:t>Modalitatea de completare a Cererii de finanţare;</w:t>
      </w:r>
    </w:p>
    <w:p w14:paraId="6E2FFB68" w14:textId="41CCB7F2" w:rsidR="00D72563" w:rsidRPr="00FC540E" w:rsidRDefault="00D72563" w:rsidP="001A58BD">
      <w:pPr>
        <w:numPr>
          <w:ilvl w:val="0"/>
          <w:numId w:val="17"/>
        </w:numPr>
        <w:tabs>
          <w:tab w:val="left" w:pos="720"/>
        </w:tabs>
        <w:autoSpaceDE w:val="0"/>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Data limită de transmitere a cererii de finanţare</w:t>
      </w:r>
    </w:p>
    <w:p w14:paraId="6BD0E518" w14:textId="77777777" w:rsidR="00FC540E" w:rsidRPr="00FC540E" w:rsidRDefault="00FC540E" w:rsidP="00FC540E">
      <w:pPr>
        <w:spacing w:after="0" w:line="240" w:lineRule="auto"/>
        <w:jc w:val="both"/>
        <w:rPr>
          <w:rFonts w:ascii="Times New Roman" w:eastAsia="Calibri" w:hAnsi="Times New Roman" w:cs="Times New Roman"/>
          <w:szCs w:val="24"/>
          <w:lang w:val="ro-RO"/>
        </w:rPr>
      </w:pPr>
    </w:p>
    <w:p w14:paraId="47F1C055" w14:textId="77777777" w:rsidR="00FC540E" w:rsidRPr="00FC540E" w:rsidRDefault="00FC540E" w:rsidP="00FC540E">
      <w:pPr>
        <w:spacing w:after="0" w:line="240" w:lineRule="auto"/>
        <w:jc w:val="both"/>
        <w:rPr>
          <w:rFonts w:ascii="Times New Roman" w:eastAsia="Calibri" w:hAnsi="Times New Roman" w:cs="Times New Roman"/>
          <w:szCs w:val="24"/>
          <w:lang w:val="ro-RO"/>
        </w:rPr>
      </w:pPr>
      <w:r w:rsidRPr="00FC540E">
        <w:rPr>
          <w:rFonts w:ascii="Times New Roman" w:eastAsia="Calibri" w:hAnsi="Times New Roman" w:cs="Times New Roman"/>
          <w:szCs w:val="24"/>
          <w:lang w:val="ro-RO"/>
        </w:rPr>
        <w:t>Pentru verificarea conformită</w:t>
      </w:r>
      <w:r w:rsidRPr="00FC540E">
        <w:rPr>
          <w:rFonts w:ascii="Tahoma" w:eastAsia="Calibri" w:hAnsi="Tahoma" w:cs="Tahoma"/>
          <w:szCs w:val="24"/>
          <w:lang w:val="ro-RO"/>
        </w:rPr>
        <w:t>ţ</w:t>
      </w:r>
      <w:r w:rsidRPr="00FC540E">
        <w:rPr>
          <w:rFonts w:ascii="Times New Roman" w:eastAsia="Calibri" w:hAnsi="Times New Roman" w:cs="Times New Roman"/>
          <w:szCs w:val="24"/>
          <w:lang w:val="ro-RO"/>
        </w:rPr>
        <w:t xml:space="preserve">ii administrative şi de eligibilitate a Cererii de finanţare se utilizează un sistem de evaluare de tip DA/NU.  </w:t>
      </w:r>
    </w:p>
    <w:p w14:paraId="74A14109" w14:textId="77777777" w:rsidR="00FC540E" w:rsidRPr="00FC540E" w:rsidRDefault="00FC540E" w:rsidP="00FC540E">
      <w:pPr>
        <w:autoSpaceDE w:val="0"/>
        <w:spacing w:after="0" w:line="240" w:lineRule="auto"/>
        <w:jc w:val="both"/>
        <w:rPr>
          <w:rFonts w:ascii="Times New Roman" w:eastAsia="Calibri" w:hAnsi="Times New Roman" w:cs="Times New Roman"/>
          <w:szCs w:val="24"/>
          <w:lang w:val="ro-RO"/>
        </w:rPr>
      </w:pPr>
    </w:p>
    <w:p w14:paraId="6948DD25" w14:textId="63CAD0FB" w:rsidR="00FC540E" w:rsidRPr="00FC540E" w:rsidRDefault="00FC540E" w:rsidP="00FC540E">
      <w:pPr>
        <w:autoSpaceDE w:val="0"/>
        <w:spacing w:after="0" w:line="240" w:lineRule="auto"/>
        <w:jc w:val="both"/>
        <w:rPr>
          <w:rFonts w:ascii="Times New Roman" w:eastAsia="Calibri" w:hAnsi="Times New Roman" w:cs="Times New Roman"/>
          <w:b/>
          <w:szCs w:val="24"/>
          <w:lang w:val="ro-RO"/>
        </w:rPr>
      </w:pPr>
      <w:r w:rsidRPr="00FC540E">
        <w:rPr>
          <w:rFonts w:ascii="Times New Roman" w:eastAsia="Calibri" w:hAnsi="Times New Roman" w:cs="Times New Roman"/>
          <w:szCs w:val="24"/>
          <w:lang w:val="ro-RO"/>
        </w:rPr>
        <w:t xml:space="preserve">Verificarea eligibilităţii se realizează numai pentru Cererile de finanţare conforme din punct de vedere administrativ, urmărindu-se îndeplinirea condiţiilor de eligibilitate. </w:t>
      </w:r>
    </w:p>
    <w:p w14:paraId="2B58BD6B" w14:textId="77777777" w:rsidR="00FC540E" w:rsidRPr="00FC540E" w:rsidRDefault="00FC540E" w:rsidP="00FC540E">
      <w:pPr>
        <w:autoSpaceDE w:val="0"/>
        <w:spacing w:after="0" w:line="240" w:lineRule="auto"/>
        <w:jc w:val="both"/>
        <w:rPr>
          <w:rFonts w:ascii="Times New Roman" w:eastAsia="Calibri" w:hAnsi="Times New Roman" w:cs="Times New Roman"/>
          <w:szCs w:val="24"/>
          <w:lang w:val="ro-RO"/>
        </w:rPr>
      </w:pPr>
    </w:p>
    <w:p w14:paraId="16A02BF8" w14:textId="48272804" w:rsidR="00FC540E" w:rsidRDefault="005E10DF" w:rsidP="00FC540E">
      <w:pPr>
        <w:suppressAutoHyphens/>
        <w:spacing w:after="0" w:line="240" w:lineRule="auto"/>
        <w:jc w:val="both"/>
        <w:rPr>
          <w:rFonts w:ascii="Times New Roman" w:eastAsia="Calibri" w:hAnsi="Times New Roman" w:cs="Times New Roman"/>
          <w:szCs w:val="24"/>
          <w:lang w:val="ro-RO"/>
        </w:rPr>
      </w:pPr>
      <w:r w:rsidRPr="005E10DF">
        <w:rPr>
          <w:rFonts w:ascii="Times New Roman" w:eastAsia="Times New Roman" w:hAnsi="Times New Roman" w:cs="Times New Roman"/>
          <w:szCs w:val="24"/>
          <w:lang w:val="ro-RO"/>
        </w:rPr>
        <w:t>În cazul respingerii proiectului, solicitantul va fi informat în scris asupra motivelor respingerii. Dacă proiectul nu îndeplineşte toate criteriile stabilite este respins</w:t>
      </w:r>
      <w:r w:rsidR="00FC540E" w:rsidRPr="00FC540E">
        <w:rPr>
          <w:rFonts w:ascii="Times New Roman" w:eastAsia="Calibri" w:hAnsi="Times New Roman" w:cs="Times New Roman"/>
          <w:szCs w:val="24"/>
          <w:lang w:val="ro-RO"/>
        </w:rPr>
        <w:t>.</w:t>
      </w:r>
    </w:p>
    <w:p w14:paraId="40F6317C" w14:textId="77777777" w:rsidR="00D72563" w:rsidRDefault="00D72563" w:rsidP="00FC540E">
      <w:pPr>
        <w:suppressAutoHyphens/>
        <w:spacing w:after="0" w:line="240" w:lineRule="auto"/>
        <w:jc w:val="both"/>
        <w:rPr>
          <w:rFonts w:ascii="Times New Roman" w:eastAsia="Calibri" w:hAnsi="Times New Roman" w:cs="Times New Roman"/>
          <w:szCs w:val="24"/>
          <w:lang w:val="ro-RO"/>
        </w:rPr>
      </w:pPr>
    </w:p>
    <w:p w14:paraId="70285F00" w14:textId="77777777" w:rsidR="00D72563" w:rsidRPr="0093794A" w:rsidRDefault="00D72563" w:rsidP="00D72563">
      <w:pPr>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Verificarea eligibilităţii presupune respectarea regulilor privind eligibilitatea solicitanţilor şi a proiectelor, verificarea fiind realizată conform criteriilor definite în acest ghid.</w:t>
      </w:r>
    </w:p>
    <w:p w14:paraId="3FD52CE7" w14:textId="77777777" w:rsidR="00D72563" w:rsidRPr="00FC540E" w:rsidRDefault="00D72563" w:rsidP="00FC540E">
      <w:pPr>
        <w:suppressAutoHyphens/>
        <w:spacing w:after="0" w:line="240" w:lineRule="auto"/>
        <w:jc w:val="both"/>
        <w:rPr>
          <w:rFonts w:ascii="Times New Roman" w:eastAsia="Calibri" w:hAnsi="Times New Roman" w:cs="Times New Roman"/>
          <w:szCs w:val="24"/>
          <w:lang w:val="ro-RO"/>
        </w:rPr>
      </w:pPr>
    </w:p>
    <w:p w14:paraId="19C38005" w14:textId="77777777" w:rsidR="00FC540E" w:rsidRDefault="00FC540E" w:rsidP="00FC540E">
      <w:pPr>
        <w:suppressAutoHyphens/>
        <w:spacing w:after="0" w:line="240" w:lineRule="auto"/>
        <w:jc w:val="both"/>
        <w:rPr>
          <w:rFonts w:ascii="Times New Roman" w:eastAsia="Calibri" w:hAnsi="Times New Roman" w:cs="Times New Roman"/>
          <w:szCs w:val="24"/>
          <w:lang w:val="ro-RO"/>
        </w:rPr>
      </w:pPr>
    </w:p>
    <w:p w14:paraId="74A12168" w14:textId="77777777" w:rsidR="00FD5D11" w:rsidRDefault="00FD5D11" w:rsidP="00FC540E">
      <w:pPr>
        <w:suppressAutoHyphens/>
        <w:spacing w:after="0" w:line="240" w:lineRule="auto"/>
        <w:jc w:val="both"/>
        <w:rPr>
          <w:rFonts w:ascii="Times New Roman" w:eastAsia="Calibri" w:hAnsi="Times New Roman" w:cs="Times New Roman"/>
          <w:szCs w:val="24"/>
          <w:lang w:val="ro-RO"/>
        </w:rPr>
      </w:pPr>
    </w:p>
    <w:p w14:paraId="648B9767" w14:textId="77777777" w:rsidR="00FD5D11" w:rsidRPr="00FC540E" w:rsidRDefault="00FD5D11" w:rsidP="00FC540E">
      <w:pPr>
        <w:suppressAutoHyphens/>
        <w:spacing w:after="0" w:line="240" w:lineRule="auto"/>
        <w:jc w:val="both"/>
        <w:rPr>
          <w:rFonts w:ascii="Times New Roman" w:eastAsia="Calibri" w:hAnsi="Times New Roman" w:cs="Times New Roman"/>
          <w:szCs w:val="24"/>
          <w:lang w:val="ro-RO"/>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67"/>
      </w:tblGrid>
      <w:tr w:rsidR="005E10DF" w:rsidRPr="00295FB0" w14:paraId="3CFDF9A0" w14:textId="77777777" w:rsidTr="00A1647B">
        <w:trPr>
          <w:trHeight w:val="384"/>
        </w:trPr>
        <w:tc>
          <w:tcPr>
            <w:tcW w:w="10613" w:type="dxa"/>
          </w:tcPr>
          <w:p w14:paraId="28E53924" w14:textId="77777777" w:rsidR="005E10DF" w:rsidRPr="005E10DF" w:rsidRDefault="005E10DF" w:rsidP="00A1647B">
            <w:pPr>
              <w:jc w:val="both"/>
              <w:rPr>
                <w:rFonts w:ascii="Times New Roman" w:hAnsi="Times New Roman"/>
                <w:b/>
                <w:color w:val="FF0000"/>
                <w:szCs w:val="24"/>
                <w:lang w:val="fr-FR"/>
              </w:rPr>
            </w:pPr>
            <w:r w:rsidRPr="005E10DF">
              <w:rPr>
                <w:rFonts w:ascii="Times New Roman" w:hAnsi="Times New Roman"/>
                <w:b/>
                <w:color w:val="FF0000"/>
                <w:szCs w:val="24"/>
                <w:lang w:val="fr-FR"/>
              </w:rPr>
              <w:lastRenderedPageBreak/>
              <w:t>Atenție!</w:t>
            </w:r>
          </w:p>
          <w:p w14:paraId="7CCDDB43" w14:textId="77777777" w:rsidR="005E10DF" w:rsidRPr="005E10DF" w:rsidRDefault="005E10DF" w:rsidP="00A1647B">
            <w:pPr>
              <w:jc w:val="both"/>
              <w:rPr>
                <w:rFonts w:ascii="Times New Roman" w:hAnsi="Times New Roman"/>
                <w:b/>
                <w:color w:val="FF0000"/>
                <w:szCs w:val="24"/>
                <w:lang w:val="fr-FR"/>
              </w:rPr>
            </w:pPr>
          </w:p>
          <w:p w14:paraId="00619A98" w14:textId="77777777" w:rsidR="005E10DF" w:rsidRPr="005E10DF" w:rsidRDefault="005E10DF" w:rsidP="00A1647B">
            <w:pPr>
              <w:jc w:val="both"/>
              <w:rPr>
                <w:rFonts w:ascii="Times New Roman" w:hAnsi="Times New Roman"/>
                <w:szCs w:val="24"/>
                <w:lang w:val="fr-FR"/>
              </w:rPr>
            </w:pPr>
            <w:r w:rsidRPr="005E10DF">
              <w:rPr>
                <w:rFonts w:ascii="Times New Roman" w:hAnsi="Times New Roman"/>
                <w:szCs w:val="24"/>
                <w:lang w:val="fr-FR"/>
              </w:rPr>
              <w:t>Având în vedere că depunerea cererii de finanţare se face electronic, procesul de clarificări se va desfăşura astfel:</w:t>
            </w:r>
          </w:p>
          <w:p w14:paraId="3B74796F" w14:textId="77777777" w:rsidR="005E10DF" w:rsidRPr="005E10DF" w:rsidRDefault="005E10DF" w:rsidP="002F7488">
            <w:pPr>
              <w:pStyle w:val="ListParagraph"/>
              <w:numPr>
                <w:ilvl w:val="0"/>
                <w:numId w:val="49"/>
              </w:numPr>
              <w:ind w:left="709" w:hanging="289"/>
              <w:contextualSpacing/>
              <w:rPr>
                <w:szCs w:val="24"/>
                <w:lang w:val="fr-FR"/>
              </w:rPr>
            </w:pPr>
            <w:r w:rsidRPr="005E10DF">
              <w:rPr>
                <w:szCs w:val="24"/>
                <w:lang w:val="fr-FR"/>
              </w:rPr>
              <w:t xml:space="preserve">Se vor solicita maxim 2 clarificări pentru această etapă de evaluare; </w:t>
            </w:r>
          </w:p>
          <w:p w14:paraId="7E636459" w14:textId="7B70DE58" w:rsidR="005E10DF" w:rsidRPr="008E45E0" w:rsidRDefault="005E10DF" w:rsidP="0014475C">
            <w:pPr>
              <w:pStyle w:val="ListParagraph"/>
              <w:numPr>
                <w:ilvl w:val="0"/>
                <w:numId w:val="49"/>
              </w:numPr>
              <w:contextualSpacing/>
              <w:rPr>
                <w:b/>
                <w:color w:val="FF0000"/>
                <w:szCs w:val="24"/>
                <w:lang w:val="fr-FR"/>
              </w:rPr>
            </w:pPr>
            <w:r w:rsidRPr="008E45E0">
              <w:rPr>
                <w:szCs w:val="24"/>
                <w:lang w:val="fr-FR"/>
              </w:rPr>
              <w:t xml:space="preserve">Solicitantul va avea obligaţia să răspundă în maxim 5 zile lucrătoare. </w:t>
            </w:r>
            <w:r w:rsidR="0014475C" w:rsidRPr="0014475C">
              <w:rPr>
                <w:szCs w:val="24"/>
                <w:lang w:val="fr-FR"/>
              </w:rPr>
              <w:t>Dep</w:t>
            </w:r>
            <w:r w:rsidR="0014475C" w:rsidRPr="0014475C">
              <w:rPr>
                <w:rFonts w:hint="eastAsia"/>
                <w:szCs w:val="24"/>
                <w:lang w:val="fr-FR"/>
              </w:rPr>
              <w:t>ă</w:t>
            </w:r>
            <w:r w:rsidR="0014475C" w:rsidRPr="0014475C">
              <w:rPr>
                <w:szCs w:val="24"/>
                <w:lang w:val="fr-FR"/>
              </w:rPr>
              <w:t xml:space="preserve">șirea acestui termen poate conduce la respingerea proiectului. </w:t>
            </w:r>
            <w:r w:rsidR="0014475C" w:rsidRPr="0014475C">
              <w:rPr>
                <w:rFonts w:hint="eastAsia"/>
                <w:szCs w:val="24"/>
                <w:lang w:val="fr-FR"/>
              </w:rPr>
              <w:t>Î</w:t>
            </w:r>
            <w:r w:rsidR="0014475C" w:rsidRPr="0014475C">
              <w:rPr>
                <w:szCs w:val="24"/>
                <w:lang w:val="fr-FR"/>
              </w:rPr>
              <w:t>n cazuri temeinic justificate, se poate solicita prelungirea termenului de r</w:t>
            </w:r>
            <w:r w:rsidR="0014475C" w:rsidRPr="0014475C">
              <w:rPr>
                <w:rFonts w:hint="eastAsia"/>
                <w:szCs w:val="24"/>
                <w:lang w:val="fr-FR"/>
              </w:rPr>
              <w:t>ă</w:t>
            </w:r>
            <w:r w:rsidR="0014475C" w:rsidRPr="0014475C">
              <w:rPr>
                <w:szCs w:val="24"/>
                <w:lang w:val="fr-FR"/>
              </w:rPr>
              <w:t>spuns, iar AM POIM va analiza și va decide cu privire la acceptarea/ respingerea cererilor de prelungire.</w:t>
            </w:r>
          </w:p>
          <w:p w14:paraId="721ED40B" w14:textId="36DE44B1" w:rsidR="00467BF4" w:rsidRDefault="00467BF4" w:rsidP="00467BF4">
            <w:pPr>
              <w:jc w:val="both"/>
              <w:rPr>
                <w:rFonts w:ascii="Times New Roman" w:hAnsi="Times New Roman"/>
                <w:szCs w:val="24"/>
                <w:lang w:val="fr-FR"/>
              </w:rPr>
            </w:pPr>
            <w:r w:rsidRPr="006D59AF">
              <w:rPr>
                <w:rFonts w:ascii="Times New Roman" w:hAnsi="Times New Roman"/>
                <w:szCs w:val="24"/>
                <w:lang w:val="fr-FR"/>
              </w:rPr>
              <w:t>Eventualele documente suplimentare aplicabile unor situații punctuale pot fi solicitate solicitantului pe întreg parcursul procesului</w:t>
            </w:r>
            <w:r w:rsidR="002C33C5">
              <w:rPr>
                <w:rFonts w:ascii="Times New Roman" w:hAnsi="Times New Roman"/>
                <w:szCs w:val="24"/>
                <w:lang w:val="fr-FR"/>
              </w:rPr>
              <w:t xml:space="preserve"> de pregătire și evaluare</w:t>
            </w:r>
            <w:r w:rsidR="00685144">
              <w:rPr>
                <w:rFonts w:ascii="Times New Roman" w:hAnsi="Times New Roman"/>
                <w:szCs w:val="24"/>
                <w:lang w:val="fr-FR"/>
              </w:rPr>
              <w:t>.</w:t>
            </w:r>
          </w:p>
          <w:p w14:paraId="15E994CB" w14:textId="238665B2" w:rsidR="00467BF4" w:rsidRPr="008E45E0" w:rsidRDefault="00467BF4" w:rsidP="00467BF4">
            <w:pPr>
              <w:jc w:val="both"/>
              <w:rPr>
                <w:rFonts w:ascii="Times New Roman" w:hAnsi="Times New Roman"/>
                <w:color w:val="FF0000"/>
                <w:szCs w:val="24"/>
                <w:lang w:val="fr-FR"/>
              </w:rPr>
            </w:pPr>
          </w:p>
        </w:tc>
      </w:tr>
    </w:tbl>
    <w:p w14:paraId="2E95C509" w14:textId="77777777" w:rsidR="005E10DF" w:rsidRPr="00FC540E" w:rsidRDefault="005E10DF" w:rsidP="00FC540E">
      <w:pPr>
        <w:spacing w:after="0" w:line="240" w:lineRule="auto"/>
        <w:jc w:val="both"/>
        <w:rPr>
          <w:rFonts w:ascii="Times New Roman" w:eastAsia="Calibri" w:hAnsi="Times New Roman" w:cs="Times New Roman"/>
          <w:szCs w:val="24"/>
          <w:lang w:val="ro-RO"/>
        </w:rPr>
      </w:pPr>
    </w:p>
    <w:p w14:paraId="66931122" w14:textId="50BF3EA2" w:rsidR="00FC540E" w:rsidRPr="00483069" w:rsidRDefault="00FC540E" w:rsidP="00FC540E">
      <w:pPr>
        <w:autoSpaceDE w:val="0"/>
        <w:spacing w:after="0" w:line="240" w:lineRule="auto"/>
        <w:jc w:val="both"/>
        <w:rPr>
          <w:rFonts w:ascii="Times New Roman" w:eastAsia="Calibri" w:hAnsi="Times New Roman" w:cs="Times New Roman"/>
          <w:bCs/>
          <w:szCs w:val="24"/>
          <w:lang w:val="ro-RO"/>
        </w:rPr>
      </w:pPr>
      <w:r w:rsidRPr="00483069">
        <w:rPr>
          <w:rFonts w:ascii="Times New Roman" w:eastAsia="Calibri" w:hAnsi="Times New Roman" w:cs="Times New Roman"/>
          <w:bCs/>
          <w:szCs w:val="24"/>
          <w:lang w:val="ro-RO"/>
        </w:rPr>
        <w:t xml:space="preserve">Numai cererile de finanţare eligibile (care îndeplinesc toate criteriile din Anexa </w:t>
      </w:r>
      <w:r w:rsidR="00065AB5" w:rsidRPr="00483069">
        <w:rPr>
          <w:rFonts w:ascii="Times New Roman" w:eastAsia="Calibri" w:hAnsi="Times New Roman" w:cs="Times New Roman"/>
          <w:bCs/>
          <w:szCs w:val="24"/>
          <w:lang w:val="ro-RO"/>
        </w:rPr>
        <w:t>3</w:t>
      </w:r>
      <w:r w:rsidRPr="00483069">
        <w:rPr>
          <w:rFonts w:ascii="Times New Roman" w:eastAsia="Calibri" w:hAnsi="Times New Roman" w:cs="Times New Roman"/>
          <w:bCs/>
          <w:szCs w:val="24"/>
          <w:lang w:val="ro-RO"/>
        </w:rPr>
        <w:t>- Grila de verificare a admisibilităţii şi eligibilităţii) sunt admise în următoarea etapă a procesului de evaluare, respectiv evaluarea tehnică şi financiară a proiectului.</w:t>
      </w:r>
    </w:p>
    <w:p w14:paraId="33054388" w14:textId="77777777" w:rsidR="00FC540E" w:rsidRPr="00FC540E" w:rsidRDefault="00FC540E" w:rsidP="00FC540E">
      <w:pPr>
        <w:autoSpaceDE w:val="0"/>
        <w:spacing w:after="0" w:line="240" w:lineRule="auto"/>
        <w:jc w:val="both"/>
        <w:rPr>
          <w:rFonts w:ascii="Times New Roman" w:eastAsia="Calibri" w:hAnsi="Times New Roman" w:cs="Times New Roman"/>
          <w:b/>
          <w:bCs/>
          <w:szCs w:val="24"/>
          <w:lang w:val="ro-RO"/>
        </w:rPr>
      </w:pPr>
    </w:p>
    <w:p w14:paraId="6BFC8DBF" w14:textId="77777777" w:rsidR="00FC540E" w:rsidRPr="00FC540E" w:rsidRDefault="00FC540E" w:rsidP="00FC540E">
      <w:pPr>
        <w:autoSpaceDE w:val="0"/>
        <w:spacing w:after="0" w:line="240" w:lineRule="auto"/>
        <w:jc w:val="both"/>
        <w:rPr>
          <w:rFonts w:ascii="Times New Roman" w:eastAsia="Calibri" w:hAnsi="Times New Roman" w:cs="Times New Roman"/>
          <w:bCs/>
          <w:szCs w:val="24"/>
          <w:lang w:val="ro-RO"/>
        </w:rPr>
      </w:pPr>
      <w:r w:rsidRPr="00FC540E">
        <w:rPr>
          <w:rFonts w:ascii="Times New Roman" w:eastAsia="Calibri" w:hAnsi="Times New Roman" w:cs="Times New Roman"/>
          <w:szCs w:val="24"/>
          <w:lang w:val="fr-FR"/>
        </w:rPr>
        <w:t xml:space="preserve">La finalizarea procesului de verificare administrativă şi a eligibilităţii, solicitantul va fi informat în scris privind îndeplinirea sau neîndeplinirea criteriilor de conformitate administrativă şi </w:t>
      </w:r>
      <w:proofErr w:type="gramStart"/>
      <w:r w:rsidRPr="00FC540E">
        <w:rPr>
          <w:rFonts w:ascii="Times New Roman" w:eastAsia="Calibri" w:hAnsi="Times New Roman" w:cs="Times New Roman"/>
          <w:szCs w:val="24"/>
          <w:lang w:val="fr-FR"/>
        </w:rPr>
        <w:t>de eligibilitate</w:t>
      </w:r>
      <w:proofErr w:type="gramEnd"/>
      <w:r w:rsidRPr="00FC540E">
        <w:rPr>
          <w:rFonts w:ascii="Times New Roman" w:eastAsia="Calibri" w:hAnsi="Times New Roman" w:cs="Times New Roman"/>
          <w:szCs w:val="24"/>
          <w:lang w:val="fr-FR"/>
        </w:rPr>
        <w:t>.</w:t>
      </w:r>
    </w:p>
    <w:p w14:paraId="199CD120" w14:textId="77777777" w:rsidR="007F0F98" w:rsidRPr="00FC540E" w:rsidRDefault="007F0F98" w:rsidP="00FC540E">
      <w:pPr>
        <w:spacing w:after="0" w:line="240" w:lineRule="auto"/>
        <w:jc w:val="both"/>
        <w:rPr>
          <w:rFonts w:ascii="Times New Roman" w:eastAsia="Calibri" w:hAnsi="Times New Roman" w:cs="Times New Roman"/>
          <w:szCs w:val="24"/>
          <w:lang w:val="ro-RO"/>
        </w:rPr>
      </w:pPr>
    </w:p>
    <w:p w14:paraId="169C120D"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9" w:name="_Toc436394603"/>
      <w:bookmarkStart w:id="90" w:name="_Toc425903495"/>
      <w:bookmarkStart w:id="91" w:name="_Toc441236117"/>
      <w:bookmarkStart w:id="92" w:name="_Toc442405188"/>
      <w:bookmarkStart w:id="93" w:name="_Toc497846170"/>
      <w:r w:rsidRPr="00FC540E">
        <w:rPr>
          <w:rFonts w:eastAsia="MS Mincho" w:cs="Arial"/>
          <w:b/>
          <w:bCs/>
          <w:iCs/>
          <w:sz w:val="28"/>
          <w:szCs w:val="28"/>
          <w:lang w:val="ro-RO"/>
        </w:rPr>
        <w:t>4.</w:t>
      </w:r>
      <w:r w:rsidR="00E31DA3">
        <w:rPr>
          <w:rFonts w:eastAsia="MS Mincho" w:cs="Arial"/>
          <w:b/>
          <w:bCs/>
          <w:iCs/>
          <w:sz w:val="28"/>
          <w:szCs w:val="28"/>
          <w:lang w:val="ro-RO"/>
        </w:rPr>
        <w:t>1.2</w:t>
      </w:r>
      <w:r w:rsidRPr="00FC540E">
        <w:rPr>
          <w:rFonts w:eastAsia="MS Mincho" w:cs="Arial"/>
          <w:b/>
          <w:bCs/>
          <w:iCs/>
          <w:sz w:val="28"/>
          <w:szCs w:val="28"/>
          <w:lang w:val="ro-RO"/>
        </w:rPr>
        <w:t xml:space="preserve"> Evaluarea cererilor de finanţare</w:t>
      </w:r>
      <w:bookmarkEnd w:id="89"/>
      <w:bookmarkEnd w:id="90"/>
      <w:bookmarkEnd w:id="91"/>
      <w:bookmarkEnd w:id="92"/>
      <w:bookmarkEnd w:id="93"/>
    </w:p>
    <w:p w14:paraId="7C6D4267" w14:textId="77777777" w:rsidR="00FC540E" w:rsidRPr="00FC540E" w:rsidRDefault="00FC540E" w:rsidP="00FC540E">
      <w:pPr>
        <w:spacing w:after="0" w:line="240" w:lineRule="auto"/>
        <w:jc w:val="both"/>
        <w:rPr>
          <w:rFonts w:ascii="Times New Roman" w:eastAsia="Calibri" w:hAnsi="Times New Roman" w:cs="Times New Roman"/>
          <w:szCs w:val="24"/>
          <w:lang w:val="ro-RO"/>
        </w:rPr>
      </w:pPr>
    </w:p>
    <w:p w14:paraId="1B0751F2"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bookmarkStart w:id="94" w:name="_Toc444224075"/>
      <w:bookmarkStart w:id="95" w:name="_Toc444525547"/>
      <w:r w:rsidRPr="007A698E">
        <w:rPr>
          <w:rFonts w:ascii="Times New Roman" w:eastAsia="Times New Roman" w:hAnsi="Times New Roman" w:cs="Times New Roman"/>
          <w:szCs w:val="24"/>
          <w:lang w:val="ro-RO"/>
        </w:rPr>
        <w:t>Evaluarea proiectelor se face după trei criterii majore:</w:t>
      </w:r>
    </w:p>
    <w:p w14:paraId="02DF752E"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Relevanţa și oportunitatea proiectului - 20 puncte</w:t>
      </w:r>
    </w:p>
    <w:p w14:paraId="519F0508"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Maturitatea și calitatea pregătirii proiectului – 60 puncte</w:t>
      </w:r>
    </w:p>
    <w:p w14:paraId="5C90DAE6"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Sustenabilitatea proiectului – 20 puncte</w:t>
      </w:r>
    </w:p>
    <w:p w14:paraId="3C2A95FA"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48C86B4A"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Fiecare dintre cele trei criterii este împărțit în subcriterii punctate corespunzător. Nota pe fiecare criteriu în parte se calculează prin însumarea notelor acordate tuturor subcriteriilor care îl compun. Punctajul total acordat proiectului reprezintă suma notelor acordate celor 3 criterii, respectiv intre 0 și 100 de puncte. </w:t>
      </w:r>
    </w:p>
    <w:p w14:paraId="4BC8DD0F"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73D566DB"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Punctajul minim pentru fiecare criteriu este după cum urmează:</w:t>
      </w:r>
    </w:p>
    <w:p w14:paraId="5CD7DAAA"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Relevanţa și oportunitatea proiectului - 8 puncte</w:t>
      </w:r>
    </w:p>
    <w:p w14:paraId="5FEC9661"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Maturitatea și calitatea pregătirii proiectului – 40 puncte</w:t>
      </w:r>
    </w:p>
    <w:p w14:paraId="1251F34A" w14:textId="77777777" w:rsidR="007A698E" w:rsidRPr="007A698E" w:rsidRDefault="007A698E" w:rsidP="001F2FBB">
      <w:pPr>
        <w:numPr>
          <w:ilvl w:val="0"/>
          <w:numId w:val="18"/>
        </w:numPr>
        <w:spacing w:after="0" w:line="240" w:lineRule="auto"/>
        <w:ind w:left="284" w:hanging="284"/>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Sustenabilitatea proiectului – 12 puncte</w:t>
      </w:r>
    </w:p>
    <w:p w14:paraId="6CEF0E82"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2A0C8D02" w14:textId="340EC11E"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Obținerea punctajului minim pentru fiecare criteriu nu asigură promovarea spre finanțare. Pragul de calitate pe care fiecare proiect trebuie să îl întrunească pentru acordarea finanțării nerambursabile este </w:t>
      </w:r>
      <w:r w:rsidRPr="00F93A38">
        <w:rPr>
          <w:rFonts w:ascii="Times New Roman" w:eastAsia="Times New Roman" w:hAnsi="Times New Roman" w:cs="Times New Roman"/>
          <w:b/>
          <w:szCs w:val="24"/>
          <w:lang w:val="ro-RO"/>
        </w:rPr>
        <w:t>minim</w:t>
      </w:r>
      <w:r w:rsidRPr="007A698E">
        <w:rPr>
          <w:rFonts w:ascii="Times New Roman" w:eastAsia="Times New Roman" w:hAnsi="Times New Roman" w:cs="Times New Roman"/>
          <w:szCs w:val="24"/>
          <w:lang w:val="ro-RO"/>
        </w:rPr>
        <w:t xml:space="preserve"> </w:t>
      </w:r>
      <w:r w:rsidR="00F93A38" w:rsidRPr="00F93A38">
        <w:rPr>
          <w:rFonts w:ascii="Times New Roman" w:eastAsia="Times New Roman" w:hAnsi="Times New Roman" w:cs="Times New Roman"/>
          <w:b/>
          <w:szCs w:val="24"/>
          <w:lang w:val="ro-RO"/>
        </w:rPr>
        <w:t>7</w:t>
      </w:r>
      <w:r w:rsidRPr="00F93A38">
        <w:rPr>
          <w:rFonts w:ascii="Times New Roman" w:eastAsia="Times New Roman" w:hAnsi="Times New Roman" w:cs="Times New Roman"/>
          <w:b/>
          <w:szCs w:val="24"/>
          <w:lang w:val="ro-RO"/>
        </w:rPr>
        <w:t>0 de puncte</w:t>
      </w:r>
      <w:r w:rsidRPr="007A698E">
        <w:rPr>
          <w:rFonts w:ascii="Times New Roman" w:eastAsia="Times New Roman" w:hAnsi="Times New Roman" w:cs="Times New Roman"/>
          <w:szCs w:val="24"/>
          <w:lang w:val="ro-RO"/>
        </w:rPr>
        <w:t>, cu obținerea peste minim la fiecare criteriu în parte.</w:t>
      </w:r>
      <w:r w:rsidR="00685144" w:rsidRPr="00685144">
        <w:t xml:space="preserve"> </w:t>
      </w:r>
      <w:r w:rsidR="00685144" w:rsidRPr="00685144">
        <w:rPr>
          <w:rFonts w:ascii="Times New Roman" w:eastAsia="Times New Roman" w:hAnsi="Times New Roman" w:cs="Times New Roman" w:hint="eastAsia"/>
          <w:szCs w:val="24"/>
          <w:lang w:val="ro-RO"/>
        </w:rPr>
        <w:t>Î</w:t>
      </w:r>
      <w:r w:rsidR="00685144" w:rsidRPr="00685144">
        <w:rPr>
          <w:rFonts w:ascii="Times New Roman" w:eastAsia="Times New Roman" w:hAnsi="Times New Roman" w:cs="Times New Roman"/>
          <w:szCs w:val="24"/>
          <w:lang w:val="ro-RO"/>
        </w:rPr>
        <w:t xml:space="preserve">n cazul </w:t>
      </w:r>
      <w:r w:rsidR="00685144" w:rsidRPr="00685144">
        <w:rPr>
          <w:rFonts w:ascii="Times New Roman" w:eastAsia="Times New Roman" w:hAnsi="Times New Roman" w:cs="Times New Roman" w:hint="eastAsia"/>
          <w:szCs w:val="24"/>
          <w:lang w:val="ro-RO"/>
        </w:rPr>
        <w:t>î</w:t>
      </w:r>
      <w:r w:rsidR="00685144" w:rsidRPr="00685144">
        <w:rPr>
          <w:rFonts w:ascii="Times New Roman" w:eastAsia="Times New Roman" w:hAnsi="Times New Roman" w:cs="Times New Roman"/>
          <w:szCs w:val="24"/>
          <w:lang w:val="ro-RO"/>
        </w:rPr>
        <w:t xml:space="preserve">n care proiectul nu obține punctajul minim de 70 de puncte sau punctajul minim la unul din criterii proiectul se respinge, iar solicitantul va fi informat </w:t>
      </w:r>
      <w:r w:rsidR="00685144" w:rsidRPr="00685144">
        <w:rPr>
          <w:rFonts w:ascii="Times New Roman" w:eastAsia="Times New Roman" w:hAnsi="Times New Roman" w:cs="Times New Roman" w:hint="eastAsia"/>
          <w:szCs w:val="24"/>
          <w:lang w:val="ro-RO"/>
        </w:rPr>
        <w:t>î</w:t>
      </w:r>
      <w:r w:rsidR="00685144" w:rsidRPr="00685144">
        <w:rPr>
          <w:rFonts w:ascii="Times New Roman" w:eastAsia="Times New Roman" w:hAnsi="Times New Roman" w:cs="Times New Roman"/>
          <w:szCs w:val="24"/>
          <w:lang w:val="ro-RO"/>
        </w:rPr>
        <w:t>n acest sens.</w:t>
      </w:r>
      <w:r w:rsidR="00467BF4" w:rsidRPr="00467BF4">
        <w:rPr>
          <w:rFonts w:ascii="Times New Roman" w:eastAsia="Calibri" w:hAnsi="Times New Roman" w:cs="Times New Roman"/>
          <w:szCs w:val="24"/>
          <w:lang w:val="ro-RO"/>
        </w:rPr>
        <w:t xml:space="preserve"> </w:t>
      </w:r>
    </w:p>
    <w:p w14:paraId="3E8A6243"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1715DF7E" w14:textId="5C048D29" w:rsidR="00467BF4" w:rsidRPr="007A698E" w:rsidRDefault="007A698E" w:rsidP="00467BF4">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Astfel, dacă proiectul obține punctajul minim alocat fiecărui criteriu, respectiv un total de </w:t>
      </w:r>
      <w:r w:rsidRPr="00047EEA">
        <w:rPr>
          <w:rFonts w:ascii="Times New Roman" w:eastAsia="Times New Roman" w:hAnsi="Times New Roman" w:cs="Times New Roman"/>
          <w:b/>
          <w:szCs w:val="24"/>
          <w:lang w:val="ro-RO"/>
        </w:rPr>
        <w:t>maxim 60 de puncte</w:t>
      </w:r>
      <w:r w:rsidRPr="007A698E">
        <w:rPr>
          <w:rFonts w:ascii="Times New Roman" w:eastAsia="Times New Roman" w:hAnsi="Times New Roman" w:cs="Times New Roman"/>
          <w:szCs w:val="24"/>
          <w:lang w:val="ro-RO"/>
        </w:rPr>
        <w:t>, acesta va fi  respins</w:t>
      </w:r>
      <w:r w:rsidR="00467BF4">
        <w:rPr>
          <w:rFonts w:ascii="Times New Roman" w:eastAsia="Times New Roman" w:hAnsi="Times New Roman" w:cs="Times New Roman"/>
          <w:szCs w:val="24"/>
          <w:lang w:val="ro-RO"/>
        </w:rPr>
        <w:t xml:space="preserve">, </w:t>
      </w:r>
      <w:r w:rsidR="00467BF4" w:rsidRPr="00FA2A14">
        <w:rPr>
          <w:rFonts w:ascii="Times New Roman" w:eastAsia="Calibri" w:hAnsi="Times New Roman" w:cs="Times New Roman"/>
          <w:szCs w:val="24"/>
          <w:lang w:val="ro-RO"/>
        </w:rPr>
        <w:t>iar solicitantul va fi informat</w:t>
      </w:r>
      <w:r w:rsidR="00467BF4">
        <w:rPr>
          <w:rFonts w:ascii="Times New Roman" w:eastAsia="Calibri" w:hAnsi="Times New Roman" w:cs="Times New Roman"/>
          <w:szCs w:val="24"/>
          <w:lang w:val="ro-RO"/>
        </w:rPr>
        <w:t xml:space="preserve"> </w:t>
      </w:r>
      <w:r w:rsidR="00685144">
        <w:rPr>
          <w:rFonts w:ascii="Times New Roman" w:eastAsia="Calibri" w:hAnsi="Times New Roman" w:cs="Times New Roman"/>
          <w:szCs w:val="24"/>
          <w:lang w:val="ro-RO"/>
        </w:rPr>
        <w:t xml:space="preserve">în acest sens. </w:t>
      </w:r>
    </w:p>
    <w:p w14:paraId="3D1D86C9" w14:textId="6DB5DDF2"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 </w:t>
      </w:r>
    </w:p>
    <w:p w14:paraId="30C8A8BC" w14:textId="6767E95C"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 xml:space="preserve">Proiectele care obțin </w:t>
      </w:r>
      <w:r w:rsidR="00F93A38">
        <w:rPr>
          <w:rFonts w:ascii="Times New Roman" w:eastAsia="Times New Roman" w:hAnsi="Times New Roman" w:cs="Times New Roman"/>
          <w:szCs w:val="24"/>
          <w:lang w:val="ro-RO"/>
        </w:rPr>
        <w:t>7</w:t>
      </w:r>
      <w:r w:rsidRPr="007A698E">
        <w:rPr>
          <w:rFonts w:ascii="Times New Roman" w:eastAsia="Times New Roman" w:hAnsi="Times New Roman" w:cs="Times New Roman"/>
          <w:szCs w:val="24"/>
          <w:lang w:val="ro-RO"/>
        </w:rPr>
        <w:t>0 de puncte, cu obținerea peste minim la fiecare criteriu în parte, vor fi declarate ca selectate pentru acordarea finanțării nerambursabile.</w:t>
      </w:r>
    </w:p>
    <w:p w14:paraId="1CFDF45D"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559452E0" w14:textId="53F667AA"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lastRenderedPageBreak/>
        <w:t xml:space="preserve">Evaluarea proiectului va permite aprecierea contribuţiei proiectului la îndeplinirea obiectivelor POIM, la implementarea legislaţiei relevante cu privire la </w:t>
      </w:r>
      <w:r w:rsidR="00445F27" w:rsidRPr="00FC540E">
        <w:rPr>
          <w:rFonts w:ascii="Times New Roman" w:eastAsia="Calibri" w:hAnsi="Times New Roman" w:cs="Times New Roman"/>
          <w:szCs w:val="24"/>
          <w:lang w:val="ro-RO"/>
        </w:rPr>
        <w:t xml:space="preserve">eficienţa energetică </w:t>
      </w:r>
      <w:r w:rsidRPr="007A698E">
        <w:rPr>
          <w:rFonts w:ascii="Times New Roman" w:eastAsia="Times New Roman" w:hAnsi="Times New Roman" w:cs="Times New Roman"/>
          <w:szCs w:val="24"/>
          <w:lang w:val="ro-RO"/>
        </w:rPr>
        <w:t>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363C32F8"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p w14:paraId="3E7C1488"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Evaluarea se va face conform Grilei de evaluare din Anexa 3.</w:t>
      </w:r>
    </w:p>
    <w:p w14:paraId="392C8757" w14:textId="77777777" w:rsidR="007A698E" w:rsidRPr="007A698E" w:rsidRDefault="007A698E" w:rsidP="001F2FBB">
      <w:pPr>
        <w:spacing w:after="0" w:line="240" w:lineRule="auto"/>
        <w:jc w:val="both"/>
        <w:rPr>
          <w:rFonts w:ascii="Times New Roman" w:eastAsia="Times New Roman" w:hAnsi="Times New Roman" w:cs="Times New Roman"/>
          <w:szCs w:val="24"/>
          <w:lang w:val="ro-RO"/>
        </w:rPr>
      </w:pPr>
    </w:p>
    <w:tbl>
      <w:tblPr>
        <w:tblStyle w:val="TableGrid51"/>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7A698E" w:rsidRPr="00295FB0" w14:paraId="01BAA9D7" w14:textId="77777777" w:rsidTr="00A1647B">
        <w:trPr>
          <w:trHeight w:val="254"/>
        </w:trPr>
        <w:tc>
          <w:tcPr>
            <w:tcW w:w="10173" w:type="dxa"/>
          </w:tcPr>
          <w:p w14:paraId="7C50D797" w14:textId="77777777" w:rsidR="007A698E" w:rsidRPr="001F2FBB" w:rsidRDefault="007A698E" w:rsidP="001F2FBB">
            <w:pPr>
              <w:jc w:val="both"/>
              <w:rPr>
                <w:rFonts w:ascii="Times New Roman" w:hAnsi="Times New Roman"/>
                <w:b/>
                <w:color w:val="FF0000"/>
                <w:szCs w:val="24"/>
                <w:lang w:val="fr-FR"/>
              </w:rPr>
            </w:pPr>
            <w:r w:rsidRPr="001F2FBB">
              <w:rPr>
                <w:rFonts w:ascii="Times New Roman" w:hAnsi="Times New Roman"/>
                <w:b/>
                <w:color w:val="FF0000"/>
                <w:szCs w:val="24"/>
                <w:lang w:val="fr-FR"/>
              </w:rPr>
              <w:t>Atenție!</w:t>
            </w:r>
          </w:p>
          <w:p w14:paraId="446BA488" w14:textId="77777777" w:rsidR="007A698E" w:rsidRPr="001F2FBB" w:rsidRDefault="007A698E" w:rsidP="001F2FBB">
            <w:pPr>
              <w:jc w:val="both"/>
              <w:rPr>
                <w:rFonts w:ascii="Times New Roman" w:hAnsi="Times New Roman"/>
                <w:szCs w:val="24"/>
                <w:lang w:val="fr-FR"/>
              </w:rPr>
            </w:pPr>
          </w:p>
          <w:p w14:paraId="7093C5CD" w14:textId="77777777" w:rsidR="007A698E" w:rsidRPr="001F2FBB" w:rsidRDefault="007A698E" w:rsidP="001F2FBB">
            <w:pPr>
              <w:jc w:val="both"/>
              <w:rPr>
                <w:rFonts w:ascii="Times New Roman" w:hAnsi="Times New Roman"/>
                <w:szCs w:val="24"/>
                <w:lang w:val="fr-FR"/>
              </w:rPr>
            </w:pPr>
            <w:r w:rsidRPr="001F2FBB">
              <w:rPr>
                <w:rFonts w:ascii="Times New Roman" w:hAnsi="Times New Roman"/>
                <w:szCs w:val="24"/>
                <w:lang w:val="fr-FR"/>
              </w:rPr>
              <w:t>Având în vedere că depunerea cererii de finanţare se face electronic, procesul de clarificări se va desfăşura astfel:</w:t>
            </w:r>
          </w:p>
          <w:p w14:paraId="701845DA" w14:textId="690EBD23" w:rsidR="007A698E" w:rsidRPr="00577872" w:rsidRDefault="007A698E" w:rsidP="00577872">
            <w:pPr>
              <w:numPr>
                <w:ilvl w:val="0"/>
                <w:numId w:val="49"/>
              </w:numPr>
              <w:ind w:left="709" w:hanging="289"/>
              <w:contextualSpacing/>
              <w:jc w:val="both"/>
              <w:rPr>
                <w:rFonts w:ascii="Times New Roman" w:eastAsia="Calibri" w:hAnsi="Times New Roman"/>
                <w:b/>
                <w:color w:val="FF0000"/>
                <w:szCs w:val="24"/>
                <w:lang w:val="ro-RO"/>
              </w:rPr>
            </w:pPr>
            <w:r w:rsidRPr="001F2FBB">
              <w:rPr>
                <w:rFonts w:ascii="Times New Roman" w:hAnsi="Times New Roman"/>
                <w:szCs w:val="24"/>
                <w:lang w:val="fr-FR"/>
              </w:rPr>
              <w:t xml:space="preserve">Se vor solicita maxim 2 clarificări pentru această etapă de evaluare; </w:t>
            </w:r>
          </w:p>
          <w:p w14:paraId="6E3CAA1D" w14:textId="77777777" w:rsidR="007A698E" w:rsidRPr="001F2FBB" w:rsidRDefault="007A698E" w:rsidP="002F7488">
            <w:pPr>
              <w:numPr>
                <w:ilvl w:val="0"/>
                <w:numId w:val="49"/>
              </w:numPr>
              <w:ind w:left="709" w:hanging="289"/>
              <w:jc w:val="both"/>
              <w:rPr>
                <w:rFonts w:ascii="Times New Roman" w:hAnsi="Times New Roman"/>
                <w:szCs w:val="24"/>
                <w:lang w:val="fr-FR"/>
              </w:rPr>
            </w:pPr>
            <w:r w:rsidRPr="001F2FBB">
              <w:rPr>
                <w:rFonts w:ascii="Times New Roman" w:hAnsi="Times New Roman"/>
                <w:szCs w:val="24"/>
                <w:lang w:val="fr-FR"/>
              </w:rPr>
              <w:t>Solicitantul va avea obligaţia să răspundă în maxim 5 zile lucrătoare.</w:t>
            </w:r>
          </w:p>
          <w:p w14:paraId="2857065C" w14:textId="77777777" w:rsidR="007A698E" w:rsidRPr="001F2FBB" w:rsidRDefault="007A698E" w:rsidP="001F2FBB">
            <w:pPr>
              <w:jc w:val="both"/>
              <w:rPr>
                <w:rFonts w:ascii="Times New Roman" w:hAnsi="Times New Roman"/>
                <w:szCs w:val="24"/>
                <w:lang w:val="fr-FR"/>
              </w:rPr>
            </w:pPr>
          </w:p>
          <w:p w14:paraId="7FBC9C07" w14:textId="65E7E95E" w:rsidR="007A698E" w:rsidRPr="007A698E" w:rsidRDefault="007A698E" w:rsidP="001F2FBB">
            <w:pPr>
              <w:jc w:val="both"/>
              <w:rPr>
                <w:rFonts w:ascii="Times New Roman" w:hAnsi="Times New Roman"/>
                <w:szCs w:val="24"/>
                <w:lang w:val="fr-FR"/>
              </w:rPr>
            </w:pPr>
            <w:r w:rsidRPr="001F2FBB">
              <w:rPr>
                <w:rFonts w:ascii="Times New Roman" w:hAnsi="Times New Roman"/>
                <w:szCs w:val="24"/>
                <w:lang w:val="fr-FR"/>
              </w:rPr>
              <w:t>Eventualele documente suplimentare aplicabile unor situații punctuale pot fi solicitate solicitantului pe întreg parcursul procesului.</w:t>
            </w:r>
          </w:p>
        </w:tc>
      </w:tr>
    </w:tbl>
    <w:p w14:paraId="711242CB" w14:textId="77777777" w:rsidR="007A698E" w:rsidRPr="007A698E" w:rsidRDefault="007A698E" w:rsidP="001F2FBB">
      <w:pPr>
        <w:spacing w:after="0" w:line="240" w:lineRule="auto"/>
        <w:jc w:val="both"/>
        <w:rPr>
          <w:rFonts w:ascii="Times New Roman" w:eastAsia="Times New Roman" w:hAnsi="Times New Roman" w:cs="Times New Roman"/>
          <w:b/>
          <w:i/>
          <w:color w:val="FF0000"/>
          <w:szCs w:val="24"/>
          <w:lang w:val="ro-RO"/>
        </w:rPr>
      </w:pPr>
    </w:p>
    <w:p w14:paraId="64994D99" w14:textId="77777777" w:rsidR="007A698E" w:rsidRDefault="007A698E" w:rsidP="001F2FBB">
      <w:pPr>
        <w:spacing w:after="0" w:line="240" w:lineRule="auto"/>
        <w:jc w:val="both"/>
        <w:rPr>
          <w:rFonts w:ascii="Times New Roman" w:eastAsia="Times New Roman" w:hAnsi="Times New Roman" w:cs="Times New Roman"/>
          <w:szCs w:val="24"/>
          <w:lang w:val="ro-RO"/>
        </w:rPr>
      </w:pPr>
      <w:r w:rsidRPr="007A698E">
        <w:rPr>
          <w:rFonts w:ascii="Times New Roman" w:eastAsia="Times New Roman" w:hAnsi="Times New Roman" w:cs="Times New Roman"/>
          <w:szCs w:val="24"/>
          <w:lang w:val="ro-RO"/>
        </w:rPr>
        <w:t>Pentru fiecare proiect selectat în vederea finanţării se va întocmi o notă de aprobare a finanţării. Pentru fiecare proiect respins, solicitantul va fi înștiințat în scris asupra motivelor respingerii.</w:t>
      </w:r>
    </w:p>
    <w:p w14:paraId="7D0A04C7" w14:textId="77777777" w:rsidR="00011AF8" w:rsidRPr="007A698E" w:rsidRDefault="00011AF8" w:rsidP="001F2FBB">
      <w:pPr>
        <w:spacing w:after="0" w:line="240" w:lineRule="auto"/>
        <w:jc w:val="both"/>
        <w:rPr>
          <w:rFonts w:ascii="Times New Roman" w:eastAsia="Times New Roman" w:hAnsi="Times New Roman" w:cs="Times New Roman"/>
          <w:szCs w:val="24"/>
          <w:lang w:val="ro-RO"/>
        </w:rPr>
      </w:pPr>
    </w:p>
    <w:p w14:paraId="548A5C74" w14:textId="77777777" w:rsidR="00E31DA3" w:rsidRPr="00A65C64" w:rsidRDefault="00E31DA3" w:rsidP="001F2FBB">
      <w:pPr>
        <w:keepNext/>
        <w:keepLines/>
        <w:shd w:val="clear" w:color="auto" w:fill="8EAADB"/>
        <w:spacing w:after="0" w:line="240" w:lineRule="auto"/>
        <w:outlineLvl w:val="1"/>
        <w:rPr>
          <w:rFonts w:ascii="Times New Roman" w:eastAsia="Calibri" w:hAnsi="Times New Roman" w:cs="Times New Roman"/>
          <w:b/>
          <w:sz w:val="26"/>
          <w:szCs w:val="26"/>
          <w:lang w:val="ro-RO" w:eastAsia="ro-RO"/>
        </w:rPr>
      </w:pPr>
      <w:bookmarkStart w:id="96" w:name="_Toc497846171"/>
      <w:r w:rsidRPr="00A65C64">
        <w:rPr>
          <w:rFonts w:ascii="Times New Roman" w:eastAsia="Calibri" w:hAnsi="Times New Roman" w:cs="Times New Roman"/>
          <w:b/>
          <w:sz w:val="26"/>
          <w:szCs w:val="26"/>
          <w:lang w:val="ro-RO" w:eastAsia="ro-RO"/>
        </w:rPr>
        <w:t>4.2 Depunerea și soluționarea contestațiilor</w:t>
      </w:r>
      <w:bookmarkEnd w:id="94"/>
      <w:bookmarkEnd w:id="95"/>
      <w:bookmarkEnd w:id="96"/>
    </w:p>
    <w:bookmarkEnd w:id="81"/>
    <w:p w14:paraId="1F1EBB98" w14:textId="77777777" w:rsidR="00425FF7" w:rsidRPr="00FE1070" w:rsidRDefault="00425FF7" w:rsidP="001F2FBB">
      <w:pPr>
        <w:spacing w:after="0" w:line="240" w:lineRule="auto"/>
        <w:jc w:val="both"/>
        <w:rPr>
          <w:rFonts w:ascii="Times New Roman" w:hAnsi="Times New Roman" w:cs="Times New Roman"/>
          <w:b/>
          <w:i/>
          <w:szCs w:val="24"/>
          <w:lang w:val="ro-RO"/>
        </w:rPr>
      </w:pPr>
    </w:p>
    <w:p w14:paraId="790F8A5C" w14:textId="757AD1F6" w:rsidR="00FE2496" w:rsidRPr="00907730" w:rsidRDefault="00FE2496" w:rsidP="001F2FBB">
      <w:p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 xml:space="preserve">În situaţia în care solicitanţii sunt nemulţumiţi de repingerea proiectului, aceştia au posibilitatea de a contesta acest rezultat. Contestaţiile se depun în termen de 10 zile lucrătoare de la comunicarea rezultatului la sediul </w:t>
      </w:r>
      <w:r w:rsidR="00457A3F" w:rsidRPr="00457A3F">
        <w:rPr>
          <w:rFonts w:ascii="Times New Roman" w:eastAsia="Calibri" w:hAnsi="Times New Roman" w:cs="Times New Roman"/>
          <w:szCs w:val="24"/>
          <w:lang w:val="ro-RO"/>
        </w:rPr>
        <w:t>Ministerul Dezvolt</w:t>
      </w:r>
      <w:r w:rsidR="00457A3F" w:rsidRPr="00457A3F">
        <w:rPr>
          <w:rFonts w:ascii="Times New Roman" w:eastAsia="Calibri" w:hAnsi="Times New Roman" w:cs="Times New Roman" w:hint="eastAsia"/>
          <w:szCs w:val="24"/>
          <w:lang w:val="ro-RO"/>
        </w:rPr>
        <w:t>ă</w:t>
      </w:r>
      <w:r w:rsidR="00457A3F" w:rsidRPr="00457A3F">
        <w:rPr>
          <w:rFonts w:ascii="Times New Roman" w:eastAsia="Calibri" w:hAnsi="Times New Roman" w:cs="Times New Roman"/>
          <w:szCs w:val="24"/>
          <w:lang w:val="ro-RO"/>
        </w:rPr>
        <w:t>rii Regionale</w:t>
      </w:r>
      <w:r w:rsidR="00C45175">
        <w:rPr>
          <w:rFonts w:ascii="Times New Roman" w:eastAsia="Calibri" w:hAnsi="Times New Roman" w:cs="Times New Roman"/>
          <w:szCs w:val="24"/>
          <w:lang w:val="ro-RO"/>
        </w:rPr>
        <w:t>,</w:t>
      </w:r>
      <w:r w:rsidR="00457A3F" w:rsidRPr="00457A3F">
        <w:rPr>
          <w:rFonts w:ascii="Times New Roman" w:eastAsia="Calibri" w:hAnsi="Times New Roman" w:cs="Times New Roman"/>
          <w:szCs w:val="24"/>
          <w:lang w:val="ro-RO"/>
        </w:rPr>
        <w:t xml:space="preserve"> </w:t>
      </w:r>
      <w:r w:rsidR="00C45175" w:rsidRPr="00457A3F">
        <w:rPr>
          <w:rFonts w:ascii="Times New Roman" w:eastAsia="Calibri" w:hAnsi="Times New Roman" w:cs="Times New Roman"/>
          <w:szCs w:val="24"/>
          <w:lang w:val="ro-RO"/>
        </w:rPr>
        <w:t xml:space="preserve">Administrației Publice </w:t>
      </w:r>
      <w:r w:rsidR="00457A3F" w:rsidRPr="00457A3F">
        <w:rPr>
          <w:rFonts w:ascii="Times New Roman" w:eastAsia="Calibri" w:hAnsi="Times New Roman" w:cs="Times New Roman"/>
          <w:szCs w:val="24"/>
          <w:lang w:val="ro-RO"/>
        </w:rPr>
        <w:t>și Fondurilor Europene</w:t>
      </w:r>
      <w:r w:rsidR="00E31DA3">
        <w:rPr>
          <w:rFonts w:ascii="Times New Roman" w:eastAsia="Calibri" w:hAnsi="Times New Roman" w:cs="Times New Roman"/>
          <w:szCs w:val="24"/>
          <w:lang w:val="ro-RO"/>
        </w:rPr>
        <w:t xml:space="preserve">. </w:t>
      </w:r>
      <w:r w:rsidRPr="00907730">
        <w:rPr>
          <w:rFonts w:ascii="Times New Roman" w:eastAsia="Calibri" w:hAnsi="Times New Roman" w:cs="Times New Roman"/>
          <w:szCs w:val="24"/>
          <w:lang w:val="ro-RO"/>
        </w:rPr>
        <w:t>Soluţionarea contestaţiilor se va face în termen de maxim 30 de zile calendaristice.</w:t>
      </w:r>
    </w:p>
    <w:p w14:paraId="643BEAF3" w14:textId="77777777" w:rsidR="00FE2496" w:rsidRPr="00907730" w:rsidRDefault="00FE2496" w:rsidP="001F2FBB">
      <w:p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 xml:space="preserve"> </w:t>
      </w:r>
    </w:p>
    <w:p w14:paraId="69B14C1C" w14:textId="77777777" w:rsidR="00FE2496" w:rsidRPr="00907730" w:rsidRDefault="00FE2496" w:rsidP="001F2FBB">
      <w:p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 xml:space="preserve">Pentru a putea fi luate în considerare, contestațiile trebuie să respecte următoarele cerințe: </w:t>
      </w:r>
    </w:p>
    <w:p w14:paraId="51C1B439" w14:textId="77777777" w:rsidR="00FE2496" w:rsidRPr="00907730" w:rsidRDefault="00FE2496" w:rsidP="001F2FBB">
      <w:pPr>
        <w:numPr>
          <w:ilvl w:val="0"/>
          <w:numId w:val="19"/>
        </w:num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Identificarea contestatarului, prin: denumirea solicitantului; adresa; funcţia, numele şi prenumele reprezentantului legal;</w:t>
      </w:r>
    </w:p>
    <w:p w14:paraId="0F2BD7AF"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Identificarea proiectului, prin: numărul unic de înregistrare alocat cererii de finanţare (codul SMIS) şi titlul proiectului;</w:t>
      </w:r>
    </w:p>
    <w:p w14:paraId="1FFE1A69"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Obiectul contestaţiei (ce se solicită prin formularea contestaţiei);</w:t>
      </w:r>
    </w:p>
    <w:p w14:paraId="7247ECB5"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Motivele de fapt şi de drept (dispoziţiile legale naţionale şi/sau comunitare, principiile încălcate);</w:t>
      </w:r>
    </w:p>
    <w:p w14:paraId="4C50CF4B"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Mijloace de probă (acolo unde există);</w:t>
      </w:r>
    </w:p>
    <w:p w14:paraId="532D4DAE" w14:textId="77777777" w:rsidR="00FE2496" w:rsidRPr="00907730" w:rsidRDefault="00FE2496" w:rsidP="001F2FBB">
      <w:pPr>
        <w:numPr>
          <w:ilvl w:val="0"/>
          <w:numId w:val="19"/>
        </w:numPr>
        <w:spacing w:after="0" w:line="240" w:lineRule="auto"/>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Contestaţiile trebuie să fie însoţite de o copie a adresei de comunicare de către AM POIM a rezultatului procesului de evaluare și selecție</w:t>
      </w:r>
    </w:p>
    <w:p w14:paraId="0C09F976" w14:textId="59F44982"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 xml:space="preserve">Semnătura </w:t>
      </w:r>
      <w:r w:rsidR="008D4F57">
        <w:rPr>
          <w:rFonts w:ascii="Times New Roman" w:eastAsia="Calibri" w:hAnsi="Times New Roman" w:cs="Times New Roman"/>
          <w:szCs w:val="24"/>
          <w:lang w:val="ro-RO"/>
        </w:rPr>
        <w:t xml:space="preserve">olografă sau </w:t>
      </w:r>
      <w:r w:rsidR="00467BF4">
        <w:rPr>
          <w:rFonts w:ascii="Times New Roman" w:eastAsia="Calibri" w:hAnsi="Times New Roman" w:cs="Times New Roman"/>
          <w:szCs w:val="24"/>
          <w:lang w:val="ro-RO"/>
        </w:rPr>
        <w:t>electronic</w:t>
      </w:r>
      <w:r w:rsidR="008D4F57">
        <w:rPr>
          <w:rFonts w:ascii="Times New Roman" w:eastAsia="Calibri" w:hAnsi="Times New Roman" w:cs="Times New Roman"/>
          <w:szCs w:val="24"/>
          <w:lang w:val="ro-RO"/>
        </w:rPr>
        <w:t>ă</w:t>
      </w:r>
      <w:r w:rsidR="00467BF4">
        <w:rPr>
          <w:rFonts w:ascii="Times New Roman" w:eastAsia="Calibri" w:hAnsi="Times New Roman" w:cs="Times New Roman"/>
          <w:szCs w:val="24"/>
          <w:lang w:val="ro-RO"/>
        </w:rPr>
        <w:t xml:space="preserve"> </w:t>
      </w:r>
      <w:r w:rsidRPr="00907730">
        <w:rPr>
          <w:rFonts w:ascii="Times New Roman" w:eastAsia="Calibri" w:hAnsi="Times New Roman" w:cs="Times New Roman"/>
          <w:szCs w:val="24"/>
          <w:lang w:val="ro-RO"/>
        </w:rPr>
        <w:t>reprezentantului legal;</w:t>
      </w:r>
    </w:p>
    <w:p w14:paraId="75B3D0E5" w14:textId="77777777" w:rsidR="00FE2496" w:rsidRPr="00907730" w:rsidRDefault="00FE2496" w:rsidP="001F2FBB">
      <w:pPr>
        <w:numPr>
          <w:ilvl w:val="0"/>
          <w:numId w:val="19"/>
        </w:numPr>
        <w:spacing w:after="0" w:line="240" w:lineRule="auto"/>
        <w:ind w:left="357" w:hanging="357"/>
        <w:jc w:val="both"/>
        <w:rPr>
          <w:rFonts w:ascii="Times New Roman" w:eastAsia="Calibri" w:hAnsi="Times New Roman" w:cs="Times New Roman"/>
          <w:szCs w:val="24"/>
          <w:lang w:val="ro-RO"/>
        </w:rPr>
      </w:pPr>
      <w:r w:rsidRPr="00907730">
        <w:rPr>
          <w:rFonts w:ascii="Times New Roman" w:eastAsia="Calibri" w:hAnsi="Times New Roman" w:cs="Times New Roman"/>
          <w:szCs w:val="24"/>
          <w:lang w:val="ro-RO"/>
        </w:rPr>
        <w:t>Data formulării contestaţiei;</w:t>
      </w:r>
    </w:p>
    <w:p w14:paraId="34E2070E" w14:textId="77777777" w:rsidR="008D4F57" w:rsidRDefault="008D4F57" w:rsidP="008D4F57">
      <w:pPr>
        <w:spacing w:after="0" w:line="240" w:lineRule="auto"/>
        <w:ind w:left="357"/>
        <w:jc w:val="both"/>
        <w:rPr>
          <w:rFonts w:ascii="Times New Roman" w:eastAsia="Calibri" w:hAnsi="Times New Roman" w:cs="Times New Roman"/>
          <w:szCs w:val="24"/>
          <w:lang w:val="ro-RO"/>
        </w:rPr>
      </w:pPr>
    </w:p>
    <w:p w14:paraId="1FE6A56C" w14:textId="5A3C37BD" w:rsidR="00A07AE8" w:rsidRDefault="00FE2496" w:rsidP="00FD5D11">
      <w:pPr>
        <w:spacing w:after="0" w:line="240" w:lineRule="auto"/>
        <w:jc w:val="both"/>
        <w:rPr>
          <w:rFonts w:ascii="Times New Roman" w:eastAsia="Calibri" w:hAnsi="Times New Roman" w:cs="Times New Roman"/>
          <w:szCs w:val="24"/>
          <w:lang w:val="ro-RO"/>
        </w:rPr>
      </w:pPr>
      <w:r w:rsidRPr="008D4F57">
        <w:rPr>
          <w:rFonts w:ascii="Times New Roman" w:eastAsia="Calibri" w:hAnsi="Times New Roman"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r w:rsidR="00431671" w:rsidRPr="008D4F57">
        <w:rPr>
          <w:rFonts w:ascii="Times New Roman" w:eastAsia="Calibri" w:hAnsi="Times New Roman" w:cs="Times New Roman"/>
          <w:szCs w:val="24"/>
          <w:lang w:val="ro-RO"/>
        </w:rPr>
        <w:t>.</w:t>
      </w:r>
      <w:bookmarkStart w:id="97" w:name="_GoBack"/>
      <w:bookmarkEnd w:id="97"/>
    </w:p>
    <w:p w14:paraId="678BC8AB" w14:textId="77777777" w:rsidR="00514E74" w:rsidRDefault="00514E74" w:rsidP="00FE2496">
      <w:pPr>
        <w:spacing w:after="0"/>
        <w:jc w:val="both"/>
        <w:rPr>
          <w:rFonts w:ascii="Times New Roman" w:eastAsia="Calibri" w:hAnsi="Times New Roman" w:cs="Times New Roman"/>
          <w:szCs w:val="24"/>
          <w:lang w:val="ro-RO"/>
        </w:rPr>
      </w:pPr>
    </w:p>
    <w:p w14:paraId="33BA0BEB" w14:textId="77777777" w:rsidR="00A1336B" w:rsidRPr="00907730" w:rsidRDefault="00A1336B" w:rsidP="00FE2496">
      <w:pPr>
        <w:spacing w:after="0"/>
        <w:jc w:val="both"/>
        <w:rPr>
          <w:rFonts w:ascii="Times New Roman" w:eastAsia="Calibri" w:hAnsi="Times New Roman" w:cs="Times New Roman"/>
          <w:szCs w:val="24"/>
          <w:lang w:val="ro-RO"/>
        </w:rPr>
      </w:pPr>
    </w:p>
    <w:p w14:paraId="10DBC189" w14:textId="77777777" w:rsidR="009448D9" w:rsidRPr="009448D9"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98" w:name="_Toc439948374"/>
      <w:bookmarkStart w:id="99" w:name="_Toc441236119"/>
      <w:bookmarkStart w:id="100" w:name="_Toc442405190"/>
      <w:bookmarkStart w:id="101" w:name="_Toc497846172"/>
      <w:r w:rsidRPr="009448D9">
        <w:rPr>
          <w:rFonts w:ascii="Times New Roman" w:eastAsia="Times New Roman" w:hAnsi="Times New Roman" w:cs="Times New Roman"/>
          <w:b/>
          <w:smallCaps/>
          <w:color w:val="FFFFFF" w:themeColor="background1"/>
          <w:sz w:val="36"/>
          <w:szCs w:val="36"/>
          <w:lang w:val="cs-CZ" w:eastAsia="ar-SA"/>
        </w:rPr>
        <w:t xml:space="preserve">Capitolul </w:t>
      </w:r>
      <w:r w:rsidR="00E31DA3">
        <w:rPr>
          <w:rFonts w:ascii="Times New Roman" w:eastAsia="Times New Roman" w:hAnsi="Times New Roman" w:cs="Times New Roman"/>
          <w:b/>
          <w:smallCaps/>
          <w:color w:val="FFFFFF" w:themeColor="background1"/>
          <w:sz w:val="36"/>
          <w:szCs w:val="36"/>
          <w:lang w:val="cs-CZ" w:eastAsia="ar-SA"/>
        </w:rPr>
        <w:t>5</w:t>
      </w:r>
      <w:r w:rsidRPr="009448D9">
        <w:rPr>
          <w:rFonts w:ascii="Times New Roman" w:eastAsia="Times New Roman" w:hAnsi="Times New Roman" w:cs="Times New Roman"/>
          <w:b/>
          <w:smallCaps/>
          <w:color w:val="FFFFFF" w:themeColor="background1"/>
          <w:sz w:val="36"/>
          <w:szCs w:val="36"/>
          <w:lang w:val="cs-CZ" w:eastAsia="ar-SA"/>
        </w:rPr>
        <w:t>.</w:t>
      </w:r>
      <w:bookmarkEnd w:id="98"/>
      <w:r w:rsidRPr="009448D9">
        <w:rPr>
          <w:rFonts w:ascii="Times New Roman" w:eastAsia="Times New Roman" w:hAnsi="Times New Roman" w:cs="Times New Roman"/>
          <w:b/>
          <w:smallCaps/>
          <w:color w:val="FFFFFF" w:themeColor="background1"/>
          <w:sz w:val="36"/>
          <w:szCs w:val="36"/>
          <w:lang w:val="cs-CZ" w:eastAsia="ar-SA"/>
        </w:rPr>
        <w:t>contractarea proiectelor</w:t>
      </w:r>
      <w:bookmarkEnd w:id="99"/>
      <w:bookmarkEnd w:id="100"/>
      <w:bookmarkEnd w:id="101"/>
    </w:p>
    <w:p w14:paraId="599C6DC0" w14:textId="77777777" w:rsidR="009448D9" w:rsidRPr="009448D9" w:rsidRDefault="009448D9" w:rsidP="009448D9">
      <w:pPr>
        <w:spacing w:after="0"/>
        <w:jc w:val="both"/>
        <w:rPr>
          <w:rFonts w:ascii="Times New Roman" w:hAnsi="Times New Roman" w:cs="Times New Roman"/>
          <w:szCs w:val="24"/>
          <w:lang w:val="ro-RO"/>
        </w:rPr>
      </w:pPr>
    </w:p>
    <w:p w14:paraId="142424DA" w14:textId="29F4BA1D" w:rsidR="00925BE0" w:rsidRPr="006E798A" w:rsidRDefault="009448D9" w:rsidP="001F2FBB">
      <w:pPr>
        <w:spacing w:after="0" w:line="240" w:lineRule="auto"/>
        <w:jc w:val="both"/>
        <w:rPr>
          <w:lang w:val="ro-RO"/>
        </w:rPr>
      </w:pPr>
      <w:r w:rsidRPr="009448D9">
        <w:rPr>
          <w:rFonts w:ascii="Times New Roman" w:hAnsi="Times New Roman" w:cs="Times New Roman"/>
          <w:szCs w:val="24"/>
          <w:lang w:val="ro-RO"/>
        </w:rPr>
        <w:t xml:space="preserve">Contractul de finanţare (CF) reprezintă un act juridic supus regulilor de drept public, cu titlu oneros pentru beneficiar, de adeziune, comutativ </w:t>
      </w:r>
      <w:r w:rsidRPr="009448D9">
        <w:rPr>
          <w:rFonts w:ascii="Times New Roman" w:hAnsi="Times New Roman" w:cs="Times New Roman" w:hint="eastAsia"/>
          <w:szCs w:val="24"/>
          <w:lang w:val="ro-RO"/>
        </w:rPr>
        <w:t>ş</w:t>
      </w:r>
      <w:r w:rsidRPr="009448D9">
        <w:rPr>
          <w:rFonts w:ascii="Times New Roman" w:hAnsi="Times New Roman" w:cs="Times New Roman"/>
          <w:szCs w:val="24"/>
          <w:lang w:val="ro-RO"/>
        </w:rPr>
        <w:t xml:space="preserve">i sinalagmatic prin care se stabilesc drepturile </w:t>
      </w:r>
      <w:r w:rsidRPr="009448D9">
        <w:rPr>
          <w:rFonts w:ascii="Times New Roman" w:hAnsi="Times New Roman" w:cs="Times New Roman" w:hint="eastAsia"/>
          <w:szCs w:val="24"/>
          <w:lang w:val="ro-RO"/>
        </w:rPr>
        <w:t>ş</w:t>
      </w:r>
      <w:r w:rsidRPr="009448D9">
        <w:rPr>
          <w:rFonts w:ascii="Times New Roman" w:hAnsi="Times New Roman" w:cs="Times New Roman"/>
          <w:szCs w:val="24"/>
          <w:lang w:val="ro-RO"/>
        </w:rPr>
        <w:t>i obliga</w:t>
      </w:r>
      <w:r w:rsidRPr="009448D9">
        <w:rPr>
          <w:rFonts w:ascii="Times New Roman" w:hAnsi="Times New Roman" w:cs="Times New Roman" w:hint="eastAsia"/>
          <w:szCs w:val="24"/>
          <w:lang w:val="ro-RO"/>
        </w:rPr>
        <w:t>ţ</w:t>
      </w:r>
      <w:r w:rsidRPr="009448D9">
        <w:rPr>
          <w:rFonts w:ascii="Times New Roman" w:hAnsi="Times New Roman" w:cs="Times New Roman"/>
          <w:szCs w:val="24"/>
          <w:lang w:val="ro-RO"/>
        </w:rPr>
        <w:t>iile corelative ale p</w:t>
      </w:r>
      <w:r w:rsidRPr="009448D9">
        <w:rPr>
          <w:rFonts w:ascii="Times New Roman" w:hAnsi="Times New Roman" w:cs="Times New Roman" w:hint="eastAsia"/>
          <w:szCs w:val="24"/>
          <w:lang w:val="ro-RO"/>
        </w:rPr>
        <w:t>ă</w:t>
      </w:r>
      <w:r w:rsidRPr="009448D9">
        <w:rPr>
          <w:rFonts w:ascii="Times New Roman" w:hAnsi="Times New Roman" w:cs="Times New Roman"/>
          <w:szCs w:val="24"/>
          <w:lang w:val="ro-RO"/>
        </w:rPr>
        <w:t>r</w:t>
      </w:r>
      <w:r w:rsidRPr="009448D9">
        <w:rPr>
          <w:rFonts w:ascii="Times New Roman" w:hAnsi="Times New Roman" w:cs="Times New Roman" w:hint="eastAsia"/>
          <w:szCs w:val="24"/>
          <w:lang w:val="ro-RO"/>
        </w:rPr>
        <w:t>ţ</w:t>
      </w:r>
      <w:r w:rsidRPr="009448D9">
        <w:rPr>
          <w:rFonts w:ascii="Times New Roman" w:hAnsi="Times New Roman" w:cs="Times New Roman"/>
          <w:szCs w:val="24"/>
          <w:lang w:val="ro-RO"/>
        </w:rPr>
        <w:t xml:space="preserve">ilor </w:t>
      </w:r>
      <w:r w:rsidRPr="009448D9">
        <w:rPr>
          <w:rFonts w:ascii="Times New Roman" w:hAnsi="Times New Roman" w:cs="Times New Roman" w:hint="eastAsia"/>
          <w:szCs w:val="24"/>
          <w:lang w:val="ro-RO"/>
        </w:rPr>
        <w:t>î</w:t>
      </w:r>
      <w:r w:rsidRPr="009448D9">
        <w:rPr>
          <w:rFonts w:ascii="Times New Roman" w:hAnsi="Times New Roman" w:cs="Times New Roman"/>
          <w:szCs w:val="24"/>
          <w:lang w:val="ro-RO"/>
        </w:rPr>
        <w:t>n vederea implement</w:t>
      </w:r>
      <w:r w:rsidRPr="009448D9">
        <w:rPr>
          <w:rFonts w:ascii="Times New Roman" w:hAnsi="Times New Roman" w:cs="Times New Roman" w:hint="eastAsia"/>
          <w:szCs w:val="24"/>
          <w:lang w:val="ro-RO"/>
        </w:rPr>
        <w:t>ă</w:t>
      </w:r>
      <w:r w:rsidRPr="009448D9">
        <w:rPr>
          <w:rFonts w:ascii="Times New Roman" w:hAnsi="Times New Roman" w:cs="Times New Roman"/>
          <w:szCs w:val="24"/>
          <w:lang w:val="ro-RO"/>
        </w:rPr>
        <w:t>rii opera</w:t>
      </w:r>
      <w:r w:rsidRPr="009448D9">
        <w:rPr>
          <w:rFonts w:ascii="Times New Roman" w:hAnsi="Times New Roman" w:cs="Times New Roman" w:hint="eastAsia"/>
          <w:szCs w:val="24"/>
          <w:lang w:val="ro-RO"/>
        </w:rPr>
        <w:t>ţ</w:t>
      </w:r>
      <w:r w:rsidRPr="009448D9">
        <w:rPr>
          <w:rFonts w:ascii="Times New Roman" w:hAnsi="Times New Roman" w:cs="Times New Roman"/>
          <w:szCs w:val="24"/>
          <w:lang w:val="ro-RO"/>
        </w:rPr>
        <w:t>iunilor</w:t>
      </w:r>
    </w:p>
    <w:p w14:paraId="7CC942B9" w14:textId="77777777" w:rsidR="009448D9" w:rsidRPr="009448D9" w:rsidRDefault="009448D9" w:rsidP="001F2FBB">
      <w:pPr>
        <w:spacing w:after="0" w:line="240" w:lineRule="auto"/>
        <w:jc w:val="both"/>
        <w:rPr>
          <w:rFonts w:ascii="Times New Roman" w:hAnsi="Times New Roman" w:cs="Times New Roman"/>
          <w:szCs w:val="24"/>
          <w:lang w:val="ro-RO"/>
        </w:rPr>
      </w:pPr>
      <w:r w:rsidRPr="009448D9">
        <w:rPr>
          <w:rFonts w:ascii="Times New Roman" w:hAnsi="Times New Roman" w:cs="Times New Roman"/>
          <w:szCs w:val="24"/>
          <w:lang w:val="ro-RO"/>
        </w:rPr>
        <w:t>După finalizarea procesului de evaluare, pentru proiectele care au îndeplinit punctajul, AM POIM redactează nota de aprobare a proiectului şi contractul de finanţare şi transmite solicitantului cele două exemplare ale contractului, în vederea semnării de către reprezentantul legal.</w:t>
      </w:r>
    </w:p>
    <w:p w14:paraId="5011B881" w14:textId="77777777" w:rsidR="009448D9" w:rsidRPr="009448D9" w:rsidRDefault="009448D9" w:rsidP="001F2FBB">
      <w:pPr>
        <w:spacing w:after="0" w:line="240" w:lineRule="auto"/>
        <w:jc w:val="both"/>
        <w:rPr>
          <w:rFonts w:ascii="Times New Roman" w:hAnsi="Times New Roman" w:cs="Times New Roman"/>
          <w:bCs/>
          <w:szCs w:val="24"/>
          <w:highlight w:val="yellow"/>
          <w:lang w:val="ro-RO"/>
        </w:rPr>
      </w:pPr>
    </w:p>
    <w:p w14:paraId="52E00C19" w14:textId="77777777" w:rsidR="009448D9" w:rsidRPr="009448D9" w:rsidRDefault="009448D9" w:rsidP="001F2FBB">
      <w:pPr>
        <w:spacing w:after="0" w:line="240" w:lineRule="auto"/>
        <w:jc w:val="both"/>
        <w:rPr>
          <w:rFonts w:ascii="Times New Roman" w:hAnsi="Times New Roman" w:cs="Times New Roman"/>
          <w:szCs w:val="24"/>
          <w:lang w:val="fr-FR"/>
        </w:rPr>
      </w:pPr>
      <w:r w:rsidRPr="009448D9">
        <w:rPr>
          <w:rFonts w:ascii="Times New Roman" w:hAnsi="Times New Roman" w:cs="Times New Roman"/>
          <w:bCs/>
          <w:szCs w:val="24"/>
          <w:lang w:val="fr-FR"/>
        </w:rPr>
        <w:t>Solicitantul va încărca în MySMIS d</w:t>
      </w:r>
      <w:r w:rsidRPr="009448D9">
        <w:rPr>
          <w:rFonts w:ascii="Times New Roman" w:hAnsi="Times New Roman" w:cs="Times New Roman"/>
          <w:szCs w:val="24"/>
          <w:lang w:val="fr-FR"/>
        </w:rPr>
        <w:t xml:space="preserve">ocumentele solicitate în </w:t>
      </w:r>
      <w:r w:rsidRPr="009448D9">
        <w:rPr>
          <w:rFonts w:ascii="Times New Roman" w:hAnsi="Times New Roman" w:cs="Times New Roman"/>
          <w:b/>
          <w:i/>
          <w:szCs w:val="24"/>
          <w:lang w:val="fr-FR"/>
        </w:rPr>
        <w:t xml:space="preserve">Anexa </w:t>
      </w:r>
      <w:r w:rsidR="00065AB5">
        <w:rPr>
          <w:rFonts w:ascii="Times New Roman" w:hAnsi="Times New Roman" w:cs="Times New Roman"/>
          <w:b/>
          <w:i/>
          <w:szCs w:val="24"/>
          <w:lang w:val="fr-FR"/>
        </w:rPr>
        <w:t>2</w:t>
      </w:r>
      <w:r w:rsidRPr="009448D9">
        <w:rPr>
          <w:rFonts w:ascii="Times New Roman" w:hAnsi="Times New Roman"/>
          <w:lang w:val="fr-FR"/>
        </w:rPr>
        <w:t xml:space="preserve"> -</w:t>
      </w:r>
      <w:r w:rsidRPr="009448D9">
        <w:rPr>
          <w:rFonts w:ascii="Times New Roman" w:hAnsi="Times New Roman" w:cs="Times New Roman"/>
          <w:b/>
          <w:i/>
          <w:szCs w:val="24"/>
          <w:lang w:val="fr-FR"/>
        </w:rPr>
        <w:t xml:space="preserve">Fișa de control cu documentele solicitate la cererea de finanțare, </w:t>
      </w:r>
      <w:r w:rsidRPr="009448D9">
        <w:rPr>
          <w:rFonts w:ascii="Times New Roman" w:hAnsi="Times New Roman" w:cs="Times New Roman"/>
          <w:szCs w:val="24"/>
          <w:lang w:val="fr-FR"/>
        </w:rPr>
        <w:t>în funcţie de disponibilitatea sistemului electronic.</w:t>
      </w:r>
    </w:p>
    <w:p w14:paraId="783CEFBF" w14:textId="77777777" w:rsidR="009448D9" w:rsidRPr="009448D9" w:rsidRDefault="009448D9" w:rsidP="001F2FBB">
      <w:pPr>
        <w:spacing w:after="0" w:line="240" w:lineRule="auto"/>
        <w:jc w:val="both"/>
        <w:rPr>
          <w:rFonts w:ascii="Times New Roman" w:hAnsi="Times New Roman" w:cs="Times New Roman"/>
          <w:bCs/>
          <w:szCs w:val="24"/>
          <w:lang w:val="fr-FR"/>
        </w:rPr>
      </w:pPr>
    </w:p>
    <w:p w14:paraId="15FD3E1A" w14:textId="77777777" w:rsidR="00A1336B" w:rsidRPr="00A1336B" w:rsidRDefault="00A1336B" w:rsidP="001F2FBB">
      <w:pPr>
        <w:spacing w:after="0" w:line="240" w:lineRule="auto"/>
        <w:jc w:val="both"/>
        <w:rPr>
          <w:rFonts w:ascii="Times New Roman" w:eastAsia="Calibri" w:hAnsi="Times New Roman" w:cs="Times New Roman"/>
          <w:szCs w:val="24"/>
          <w:lang w:val="ro-RO"/>
        </w:rPr>
      </w:pPr>
      <w:r w:rsidRPr="00A1336B">
        <w:rPr>
          <w:rFonts w:ascii="Times New Roman" w:eastAsia="Calibri" w:hAnsi="Times New Roman" w:cs="Times New Roman"/>
          <w:szCs w:val="24"/>
          <w:lang w:val="ro-RO"/>
        </w:rPr>
        <w:t>Proiectul poate fi respins în cadrul acestei etape şi se va transmite solicitantului o scrisoare de respingere, în cazul în care (lista nu este exhaustivă):</w:t>
      </w:r>
    </w:p>
    <w:p w14:paraId="2F44237E" w14:textId="77777777" w:rsidR="00A1336B" w:rsidRDefault="00A1336B" w:rsidP="002F7488">
      <w:pPr>
        <w:numPr>
          <w:ilvl w:val="0"/>
          <w:numId w:val="53"/>
        </w:numPr>
        <w:spacing w:after="0" w:line="240" w:lineRule="auto"/>
        <w:ind w:left="284" w:hanging="284"/>
        <w:jc w:val="both"/>
        <w:rPr>
          <w:rFonts w:ascii="Times New Roman" w:eastAsia="Calibri" w:hAnsi="Times New Roman" w:cs="Times New Roman"/>
          <w:szCs w:val="24"/>
          <w:lang w:val="ro-RO"/>
        </w:rPr>
      </w:pPr>
      <w:r w:rsidRPr="00A1336B">
        <w:rPr>
          <w:rFonts w:ascii="Times New Roman" w:eastAsia="Calibri" w:hAnsi="Times New Roman" w:cs="Times New Roman"/>
          <w:szCs w:val="24"/>
          <w:lang w:val="ro-RO"/>
        </w:rPr>
        <w:t xml:space="preserve">documentaţia solicitată nu este transmisă în termenul solicitat ori este incompletă în raport cu cerinţele Ghidului sau nu se mai află în perioada de valabilitate; </w:t>
      </w:r>
    </w:p>
    <w:p w14:paraId="290F94CD" w14:textId="504A3302" w:rsidR="009448D9" w:rsidRDefault="00A1336B" w:rsidP="002F7488">
      <w:pPr>
        <w:numPr>
          <w:ilvl w:val="0"/>
          <w:numId w:val="53"/>
        </w:numPr>
        <w:spacing w:after="0" w:line="240" w:lineRule="auto"/>
        <w:ind w:left="284" w:hanging="284"/>
        <w:jc w:val="both"/>
        <w:rPr>
          <w:rFonts w:ascii="Times New Roman" w:eastAsia="Calibri" w:hAnsi="Times New Roman" w:cs="Times New Roman"/>
          <w:szCs w:val="24"/>
          <w:lang w:val="ro-RO"/>
        </w:rPr>
      </w:pPr>
      <w:r w:rsidRPr="00A1336B">
        <w:rPr>
          <w:rFonts w:ascii="Times New Roman" w:eastAsia="Calibri" w:hAnsi="Times New Roman" w:cs="Times New Roman"/>
          <w:szCs w:val="24"/>
          <w:lang w:val="ro-RO"/>
        </w:rPr>
        <w:t>se constată modificarea formei iniţiale a contractului transmis de către AM POIM şi/sau nerespectarea termenului limită de returnare a celor două/trei exemplare de contract semnate</w:t>
      </w:r>
      <w:r>
        <w:rPr>
          <w:rFonts w:ascii="Times New Roman" w:eastAsia="Calibri" w:hAnsi="Times New Roman" w:cs="Times New Roman"/>
          <w:szCs w:val="24"/>
          <w:lang w:val="ro-RO"/>
        </w:rPr>
        <w:t>.</w:t>
      </w:r>
    </w:p>
    <w:p w14:paraId="44281884" w14:textId="77777777" w:rsidR="00A1336B" w:rsidRPr="00A1336B" w:rsidRDefault="00A1336B" w:rsidP="001F2FBB">
      <w:pPr>
        <w:spacing w:after="0" w:line="240" w:lineRule="auto"/>
        <w:ind w:left="284"/>
        <w:jc w:val="both"/>
        <w:rPr>
          <w:rFonts w:ascii="Times New Roman" w:eastAsia="Calibri" w:hAnsi="Times New Roman" w:cs="Times New Roman"/>
          <w:szCs w:val="24"/>
          <w:lang w:val="ro-RO"/>
        </w:rPr>
      </w:pPr>
    </w:p>
    <w:p w14:paraId="55CC4B25" w14:textId="7C855D79" w:rsidR="009448D9" w:rsidRPr="009448D9" w:rsidRDefault="009448D9" w:rsidP="001F2FBB">
      <w:pPr>
        <w:spacing w:after="0" w:line="240" w:lineRule="auto"/>
        <w:jc w:val="both"/>
        <w:rPr>
          <w:rFonts w:ascii="Times New Roman" w:hAnsi="Times New Roman" w:cs="Times New Roman"/>
          <w:szCs w:val="24"/>
          <w:lang w:val="ro-RO"/>
        </w:rPr>
      </w:pPr>
      <w:r w:rsidRPr="009448D9">
        <w:rPr>
          <w:rFonts w:ascii="Times New Roman" w:hAnsi="Times New Roman" w:cs="Times New Roman"/>
          <w:szCs w:val="24"/>
          <w:lang w:val="ro-RO"/>
        </w:rPr>
        <w:t xml:space="preserve">În cazul proiectelor </w:t>
      </w:r>
      <w:r w:rsidR="00925BE0">
        <w:rPr>
          <w:rFonts w:ascii="Times New Roman" w:hAnsi="Times New Roman" w:cs="Times New Roman"/>
          <w:szCs w:val="24"/>
          <w:lang w:val="ro-RO"/>
        </w:rPr>
        <w:t xml:space="preserve"> </w:t>
      </w:r>
      <w:r w:rsidRPr="009448D9">
        <w:rPr>
          <w:rFonts w:ascii="Times New Roman" w:hAnsi="Times New Roman" w:cs="Times New Roman"/>
          <w:szCs w:val="24"/>
          <w:lang w:val="ro-RO"/>
        </w:rPr>
        <w:t>respinse, AM POIM va comunica solicitantului motivele respingerii cererii de finanţare, existând posibilitatea ca solicitantul să retransmită propunerea de proiect revizuită.</w:t>
      </w:r>
    </w:p>
    <w:p w14:paraId="196BC002" w14:textId="77777777" w:rsidR="009448D9" w:rsidRPr="009448D9" w:rsidRDefault="009448D9" w:rsidP="001F2FBB">
      <w:pPr>
        <w:spacing w:after="0" w:line="240" w:lineRule="auto"/>
        <w:jc w:val="both"/>
        <w:rPr>
          <w:rFonts w:ascii="Times New Roman" w:hAnsi="Times New Roman" w:cs="Times New Roman"/>
          <w:szCs w:val="24"/>
          <w:lang w:val="ro-RO"/>
        </w:rPr>
      </w:pPr>
    </w:p>
    <w:p w14:paraId="55B1BFFA" w14:textId="77777777" w:rsidR="009448D9" w:rsidRPr="009448D9" w:rsidRDefault="009448D9" w:rsidP="001F2FBB">
      <w:pPr>
        <w:spacing w:after="0" w:line="240" w:lineRule="auto"/>
        <w:jc w:val="both"/>
        <w:rPr>
          <w:rFonts w:ascii="Times New Roman" w:hAnsi="Times New Roman" w:cs="Times New Roman"/>
          <w:szCs w:val="24"/>
          <w:lang w:val="fr-FR"/>
        </w:rPr>
      </w:pPr>
      <w:r w:rsidRPr="009448D9">
        <w:rPr>
          <w:rFonts w:ascii="Times New Roman" w:hAnsi="Times New Roman" w:cs="Times New Roman"/>
          <w:szCs w:val="24"/>
          <w:lang w:val="fr-FR"/>
        </w:rPr>
        <w:t>Solicitantul se obligă ca toate documentele transmise (în original) să fie în formatul prevăzut de lege şi în vigoare la data depunerii acestora, în caz contrar neputându-se încheia contractul.</w:t>
      </w:r>
    </w:p>
    <w:p w14:paraId="1F1EBCF4" w14:textId="77777777" w:rsidR="009448D9" w:rsidRPr="009448D9" w:rsidRDefault="009448D9" w:rsidP="001F2FBB">
      <w:pPr>
        <w:spacing w:after="0" w:line="240" w:lineRule="auto"/>
        <w:jc w:val="both"/>
        <w:rPr>
          <w:rFonts w:ascii="Times New Roman" w:hAnsi="Times New Roman" w:cs="Times New Roman"/>
          <w:szCs w:val="24"/>
          <w:lang w:val="fr-FR"/>
        </w:rPr>
      </w:pPr>
    </w:p>
    <w:p w14:paraId="79439C07" w14:textId="789458B4" w:rsidR="009448D9" w:rsidRPr="009448D9" w:rsidRDefault="009448D9" w:rsidP="001F2FBB">
      <w:pPr>
        <w:spacing w:after="0" w:line="240" w:lineRule="auto"/>
        <w:jc w:val="both"/>
        <w:rPr>
          <w:rFonts w:ascii="Times New Roman" w:hAnsi="Times New Roman" w:cs="Times New Roman"/>
          <w:szCs w:val="24"/>
          <w:lang w:val="fr-FR"/>
        </w:rPr>
      </w:pPr>
      <w:r w:rsidRPr="009448D9">
        <w:rPr>
          <w:rFonts w:ascii="Times New Roman" w:hAnsi="Times New Roman" w:cs="Times New Roman"/>
          <w:szCs w:val="24"/>
          <w:lang w:val="fr-FR"/>
        </w:rPr>
        <w:t>Numai după ce se constată îndeplinirea tuturor condiţiilor solicitate descrise mai sus poate fi demarată procedura de încheiere a Contractului de finanţare. Solicitantului îi vor fi transmise cele două</w:t>
      </w:r>
      <w:r w:rsidR="00C250FD">
        <w:rPr>
          <w:rFonts w:ascii="Times New Roman" w:hAnsi="Times New Roman" w:cs="Times New Roman"/>
          <w:szCs w:val="24"/>
          <w:lang w:val="fr-FR"/>
        </w:rPr>
        <w:t>/trei</w:t>
      </w:r>
      <w:r w:rsidRPr="009448D9">
        <w:rPr>
          <w:rFonts w:ascii="Times New Roman" w:hAnsi="Times New Roman" w:cs="Times New Roman"/>
          <w:szCs w:val="24"/>
          <w:lang w:val="fr-FR"/>
        </w:rPr>
        <w:t xml:space="preserve"> exemplare ale CF în vederea semnării de către acesta. Transmiterea către solicitant se va face cu asigurarea unui mijloc de probă </w:t>
      </w:r>
      <w:proofErr w:type="gramStart"/>
      <w:r w:rsidRPr="009448D9">
        <w:rPr>
          <w:rFonts w:ascii="Times New Roman" w:hAnsi="Times New Roman" w:cs="Times New Roman"/>
          <w:szCs w:val="24"/>
          <w:lang w:val="fr-FR"/>
        </w:rPr>
        <w:t>a</w:t>
      </w:r>
      <w:proofErr w:type="gramEnd"/>
      <w:r w:rsidRPr="009448D9">
        <w:rPr>
          <w:rFonts w:ascii="Times New Roman" w:hAnsi="Times New Roman" w:cs="Times New Roman"/>
          <w:szCs w:val="24"/>
          <w:lang w:val="fr-FR"/>
        </w:rPr>
        <w:t xml:space="preserve"> primirii contractului.</w:t>
      </w:r>
    </w:p>
    <w:p w14:paraId="31C5AC02" w14:textId="77777777" w:rsidR="009448D9" w:rsidRPr="009448D9" w:rsidRDefault="009448D9" w:rsidP="001F2FBB">
      <w:pPr>
        <w:spacing w:after="0" w:line="240" w:lineRule="auto"/>
        <w:jc w:val="both"/>
        <w:rPr>
          <w:rFonts w:ascii="Times New Roman" w:hAnsi="Times New Roman" w:cs="Times New Roman"/>
          <w:szCs w:val="24"/>
          <w:lang w:val="fr-FR"/>
        </w:rPr>
      </w:pPr>
    </w:p>
    <w:p w14:paraId="07649F1F" w14:textId="77777777" w:rsidR="009448D9" w:rsidRPr="009448D9" w:rsidRDefault="009448D9" w:rsidP="001F2FBB">
      <w:pPr>
        <w:spacing w:after="0" w:line="240" w:lineRule="auto"/>
        <w:jc w:val="both"/>
        <w:rPr>
          <w:rFonts w:ascii="Times New Roman" w:hAnsi="Times New Roman" w:cs="Times New Roman"/>
          <w:szCs w:val="24"/>
          <w:lang w:val="ro-RO"/>
        </w:rPr>
      </w:pPr>
      <w:r w:rsidRPr="009448D9">
        <w:rPr>
          <w:rFonts w:ascii="Times New Roman" w:hAnsi="Times New Roman" w:cs="Times New Roman"/>
          <w:szCs w:val="24"/>
          <w:lang w:val="ro-RO"/>
        </w:rPr>
        <w:t>Contactul de finanţare va fi semnat de către reprezentanţii AM POIM şi reprezentantul legal al solicitantului, contractul de finanţare intrând în vigoare la data semnării ultimei părţi semnatare.</w:t>
      </w:r>
    </w:p>
    <w:p w14:paraId="3A392C4C" w14:textId="77777777" w:rsidR="009448D9" w:rsidRPr="009448D9" w:rsidRDefault="009448D9" w:rsidP="001F2FBB">
      <w:pPr>
        <w:spacing w:after="0" w:line="240" w:lineRule="auto"/>
        <w:jc w:val="both"/>
        <w:rPr>
          <w:rFonts w:ascii="Times New Roman" w:hAnsi="Times New Roman" w:cs="Times New Roman"/>
          <w:szCs w:val="24"/>
          <w:lang w:val="ro-RO"/>
        </w:rPr>
      </w:pPr>
    </w:p>
    <w:p w14:paraId="4BF2471B" w14:textId="30016A56" w:rsidR="009448D9" w:rsidRDefault="009448D9" w:rsidP="001F2FBB">
      <w:pPr>
        <w:spacing w:after="0" w:line="240" w:lineRule="auto"/>
        <w:jc w:val="both"/>
        <w:rPr>
          <w:rFonts w:ascii="Times New Roman" w:eastAsia="Times New Roman" w:hAnsi="Times New Roman" w:cs="Times New Roman"/>
          <w:szCs w:val="24"/>
          <w:lang w:val="ro-RO"/>
        </w:rPr>
      </w:pPr>
      <w:r w:rsidRPr="009448D9">
        <w:rPr>
          <w:rFonts w:ascii="Times New Roman" w:eastAsia="Times New Roman" w:hAnsi="Times New Roman" w:cs="Times New Roman"/>
          <w:szCs w:val="24"/>
          <w:lang w:val="ro-RO"/>
        </w:rPr>
        <w:t>Solicitantul are obligaţia de a semna contractul pe fiecare pagină şi pe fiecare exemplar şi de a returna în termenul solicitat de AM POIM (5 zile de la data primirii documentului) cele două</w:t>
      </w:r>
      <w:r w:rsidR="00C250FD">
        <w:rPr>
          <w:rFonts w:ascii="Times New Roman" w:eastAsia="Times New Roman" w:hAnsi="Times New Roman" w:cs="Times New Roman"/>
          <w:szCs w:val="24"/>
          <w:lang w:val="ro-RO"/>
        </w:rPr>
        <w:t>/trei</w:t>
      </w:r>
      <w:r w:rsidRPr="009448D9">
        <w:rPr>
          <w:rFonts w:ascii="Times New Roman" w:eastAsia="Times New Roman" w:hAnsi="Times New Roman" w:cs="Times New Roman"/>
          <w:szCs w:val="24"/>
          <w:lang w:val="ro-RO"/>
        </w:rPr>
        <w:t xml:space="preserve"> exemplare însoţite, eventual, de orice alt document solicitat prin contract. În cazul în care solicitantul nu respectă termenul de semnare a CF şi returnare la AM POIM, AM POIM îşi rezervă dreptul de a respinge f</w:t>
      </w:r>
      <w:r w:rsidR="00925BE0">
        <w:rPr>
          <w:rFonts w:ascii="Times New Roman" w:eastAsia="Times New Roman" w:hAnsi="Times New Roman" w:cs="Times New Roman"/>
          <w:szCs w:val="24"/>
          <w:lang w:val="ro-RO"/>
        </w:rPr>
        <w:t>inanţarea Cererii de finanţare.</w:t>
      </w:r>
    </w:p>
    <w:p w14:paraId="4159266E" w14:textId="77777777" w:rsidR="00925BE0" w:rsidRPr="009448D9" w:rsidRDefault="00925BE0" w:rsidP="001F2FBB">
      <w:pPr>
        <w:spacing w:after="0" w:line="240" w:lineRule="auto"/>
        <w:jc w:val="both"/>
        <w:rPr>
          <w:rFonts w:ascii="Times New Roman" w:eastAsia="Times New Roman" w:hAnsi="Times New Roman" w:cs="Times New Roman"/>
          <w:szCs w:val="24"/>
          <w:lang w:val="ro-RO"/>
        </w:rPr>
      </w:pPr>
    </w:p>
    <w:p w14:paraId="0C57314E" w14:textId="0AD6BE62" w:rsidR="009448D9" w:rsidRDefault="00C250FD" w:rsidP="001F2FBB">
      <w:pPr>
        <w:spacing w:after="0" w:line="240" w:lineRule="auto"/>
        <w:jc w:val="both"/>
        <w:rPr>
          <w:rFonts w:ascii="Times New Roman" w:eastAsia="Calibri" w:hAnsi="Times New Roman" w:cs="Times New Roman"/>
          <w:szCs w:val="24"/>
          <w:lang w:val="ro-RO"/>
        </w:rPr>
      </w:pPr>
      <w:r w:rsidRPr="00C250FD">
        <w:rPr>
          <w:rFonts w:ascii="Times New Roman" w:eastAsia="Calibri" w:hAnsi="Times New Roman" w:cs="Times New Roman"/>
          <w:szCs w:val="24"/>
          <w:lang w:val="ro-RO"/>
        </w:rPr>
        <w:t>Beneficiarul trebuie să păstreze şi să pună la dispoziţia organismelor abilitate inventarul asupra activelor dobândite prin finanţarea din instrumente structurale, pe o perioadă de 5 ani de la data închiderii oficiale a POIM</w:t>
      </w:r>
    </w:p>
    <w:p w14:paraId="35136C26" w14:textId="77777777" w:rsidR="0014475C" w:rsidRPr="009448D9" w:rsidRDefault="0014475C" w:rsidP="001F2FBB">
      <w:pPr>
        <w:spacing w:after="0" w:line="240" w:lineRule="auto"/>
        <w:jc w:val="both"/>
        <w:rPr>
          <w:rFonts w:ascii="Times New Roman" w:hAnsi="Times New Roman" w:cs="Times New Roman"/>
          <w:szCs w:val="24"/>
          <w:lang w:val="ro-RO"/>
        </w:rPr>
      </w:pPr>
    </w:p>
    <w:tbl>
      <w:tblPr>
        <w:tblStyle w:val="TableGrid101"/>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67"/>
      </w:tblGrid>
      <w:tr w:rsidR="009448D9" w:rsidRPr="00295FB0" w14:paraId="4B440F9B" w14:textId="77777777" w:rsidTr="007A605F">
        <w:trPr>
          <w:trHeight w:val="1151"/>
        </w:trPr>
        <w:tc>
          <w:tcPr>
            <w:tcW w:w="10613" w:type="dxa"/>
          </w:tcPr>
          <w:p w14:paraId="080B2FD7" w14:textId="77777777" w:rsidR="009448D9" w:rsidRPr="009448D9" w:rsidRDefault="009448D9" w:rsidP="001F2FBB">
            <w:pPr>
              <w:jc w:val="both"/>
              <w:rPr>
                <w:b/>
                <w:color w:val="FF0000"/>
                <w:lang w:val="ro-RO"/>
              </w:rPr>
            </w:pPr>
            <w:r w:rsidRPr="009448D9">
              <w:rPr>
                <w:rFonts w:ascii="Times New Roman" w:hAnsi="Times New Roman"/>
                <w:b/>
                <w:color w:val="FF0000"/>
                <w:lang w:val="ro-RO"/>
              </w:rPr>
              <w:lastRenderedPageBreak/>
              <w:t>Atenţie!</w:t>
            </w:r>
          </w:p>
          <w:p w14:paraId="2C94BBAF" w14:textId="77777777" w:rsidR="006E798A" w:rsidRDefault="006E798A" w:rsidP="001F2FBB">
            <w:pPr>
              <w:jc w:val="both"/>
              <w:rPr>
                <w:rFonts w:ascii="Times New Roman" w:hAnsi="Times New Roman"/>
                <w:lang w:val="ro-RO"/>
              </w:rPr>
            </w:pPr>
          </w:p>
          <w:p w14:paraId="30370EEB" w14:textId="19EB120D" w:rsidR="009448D9" w:rsidRPr="009448D9" w:rsidRDefault="006E798A" w:rsidP="001F2FBB">
            <w:pPr>
              <w:jc w:val="both"/>
              <w:rPr>
                <w:rFonts w:ascii="Times New Roman" w:hAnsi="Times New Roman"/>
                <w:lang w:val="ro-RO"/>
              </w:rPr>
            </w:pPr>
            <w:r w:rsidRPr="006E798A">
              <w:rPr>
                <w:rFonts w:ascii="Times New Roman" w:hAnsi="Times New Roman"/>
                <w:lang w:val="ro-RO"/>
              </w:rPr>
              <w:t>Contractele de finan</w:t>
            </w:r>
            <w:r w:rsidRPr="006E798A">
              <w:rPr>
                <w:rFonts w:ascii="Times New Roman" w:hAnsi="Times New Roman" w:hint="eastAsia"/>
                <w:lang w:val="ro-RO"/>
              </w:rPr>
              <w:t>ţ</w:t>
            </w:r>
            <w:r w:rsidRPr="006E798A">
              <w:rPr>
                <w:rFonts w:ascii="Times New Roman" w:hAnsi="Times New Roman"/>
                <w:lang w:val="ro-RO"/>
              </w:rPr>
              <w:t>are reprezint</w:t>
            </w:r>
            <w:r w:rsidRPr="006E798A">
              <w:rPr>
                <w:rFonts w:ascii="Times New Roman" w:hAnsi="Times New Roman" w:hint="eastAsia"/>
                <w:lang w:val="ro-RO"/>
              </w:rPr>
              <w:t>ă</w:t>
            </w:r>
            <w:r w:rsidRPr="006E798A">
              <w:rPr>
                <w:rFonts w:ascii="Times New Roman" w:hAnsi="Times New Roman"/>
                <w:lang w:val="ro-RO"/>
              </w:rPr>
              <w:t xml:space="preserve"> contracte de adeziune, cu clauze prestabilite ce nu pot face obiectul negocierilor dintre p</w:t>
            </w:r>
            <w:r w:rsidRPr="006E798A">
              <w:rPr>
                <w:rFonts w:ascii="Times New Roman" w:hAnsi="Times New Roman" w:hint="eastAsia"/>
                <w:lang w:val="ro-RO"/>
              </w:rPr>
              <w:t>ă</w:t>
            </w:r>
            <w:r w:rsidRPr="006E798A">
              <w:rPr>
                <w:rFonts w:ascii="Times New Roman" w:hAnsi="Times New Roman"/>
                <w:lang w:val="ro-RO"/>
              </w:rPr>
              <w:t>r</w:t>
            </w:r>
            <w:r w:rsidRPr="006E798A">
              <w:rPr>
                <w:rFonts w:ascii="Times New Roman" w:hAnsi="Times New Roman" w:hint="eastAsia"/>
                <w:lang w:val="ro-RO"/>
              </w:rPr>
              <w:t>ţ</w:t>
            </w:r>
            <w:r w:rsidRPr="006E798A">
              <w:rPr>
                <w:rFonts w:ascii="Times New Roman" w:hAnsi="Times New Roman"/>
                <w:lang w:val="ro-RO"/>
              </w:rPr>
              <w:t>i.</w:t>
            </w:r>
          </w:p>
        </w:tc>
      </w:tr>
    </w:tbl>
    <w:p w14:paraId="0D179D08" w14:textId="77777777" w:rsidR="009448D9" w:rsidRPr="009448D9" w:rsidRDefault="009448D9" w:rsidP="001F2FBB">
      <w:pPr>
        <w:widowControl w:val="0"/>
        <w:spacing w:after="0" w:line="240" w:lineRule="auto"/>
        <w:jc w:val="both"/>
        <w:rPr>
          <w:rFonts w:ascii="Times New Roman" w:hAnsi="Times New Roman" w:cs="Times New Roman"/>
          <w:szCs w:val="24"/>
          <w:lang w:val="ro-RO"/>
        </w:rPr>
      </w:pPr>
    </w:p>
    <w:p w14:paraId="5DEFE8B6" w14:textId="77777777" w:rsidR="009448D9" w:rsidRDefault="009448D9"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528B5E3"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5D69543"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4291656"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74AC9C4"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B2B4CF5"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673403EE"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187B2C0"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DE1622A"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A7FCD1C"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3EC7B93"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24D660F"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E511502"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79FB31C"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4A71AA8"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9B65E92"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456E214"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42BE758"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356D8CA"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5C76B3E"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E69E34B"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F418FCF"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136D0B1"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EF0DDA2"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97366B2"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B378226"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B88AA39"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4F70BF3"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64922871"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626559C"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7AF245B"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5127301"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FD2ACD4"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703D1515"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725EBF30"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E1D52BF"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15FC2449"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0508AF28"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9345292"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75077FE"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51813A7" w14:textId="77777777" w:rsidR="00CA7BC2" w:rsidRDefault="00CA7BC2"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37D97851"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CE99A36"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4412F350" w14:textId="77777777" w:rsidR="0014475C"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260D0D92" w14:textId="77777777" w:rsidR="0014475C" w:rsidRPr="009448D9" w:rsidRDefault="0014475C" w:rsidP="009448D9">
      <w:pPr>
        <w:spacing w:after="0" w:line="240" w:lineRule="auto"/>
        <w:ind w:left="720"/>
        <w:contextualSpacing/>
        <w:jc w:val="both"/>
        <w:rPr>
          <w:rFonts w:ascii="Times New Roman" w:eastAsia="Times New Roman" w:hAnsi="Times New Roman" w:cs="Times New Roman"/>
          <w:szCs w:val="24"/>
          <w:highlight w:val="yellow"/>
          <w:lang w:val="ro-RO"/>
        </w:rPr>
      </w:pPr>
    </w:p>
    <w:p w14:paraId="59DC4BDD" w14:textId="77777777" w:rsidR="00A901CC" w:rsidRPr="00A901CC" w:rsidRDefault="005C1011" w:rsidP="00A901CC">
      <w:pPr>
        <w:pStyle w:val="Heading1"/>
        <w:spacing w:line="276" w:lineRule="auto"/>
      </w:pPr>
      <w:bookmarkStart w:id="102" w:name="_Toc422303919"/>
      <w:bookmarkStart w:id="103" w:name="_Toc426537391"/>
      <w:bookmarkStart w:id="104" w:name="_Toc497846173"/>
      <w:r w:rsidRPr="00FE1070">
        <w:rPr>
          <w:lang w:val="ro-RO"/>
        </w:rPr>
        <w:t>Anexe</w:t>
      </w:r>
      <w:bookmarkEnd w:id="102"/>
      <w:bookmarkEnd w:id="103"/>
      <w:bookmarkEnd w:id="104"/>
      <w:r w:rsidRPr="003975EB">
        <w:rPr>
          <w:lang w:val="ro-RO"/>
        </w:rPr>
        <w:t xml:space="preserve"> </w:t>
      </w:r>
    </w:p>
    <w:p w14:paraId="7357480E" w14:textId="77777777" w:rsidR="002C7574" w:rsidRPr="005956EE" w:rsidRDefault="002C7574" w:rsidP="002C7574">
      <w:pPr>
        <w:spacing w:line="240" w:lineRule="auto"/>
        <w:rPr>
          <w:rFonts w:ascii="Times New Roman" w:hAnsi="Times New Roman" w:cs="Times New Roman"/>
          <w:b/>
          <w:szCs w:val="24"/>
          <w:lang w:val="ro-RO"/>
        </w:rPr>
      </w:pPr>
    </w:p>
    <w:p w14:paraId="360EF5DA" w14:textId="77777777" w:rsidR="007A605F"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Anexa 1</w:t>
      </w:r>
      <w:r w:rsidRPr="005956EE">
        <w:rPr>
          <w:rFonts w:ascii="Times New Roman" w:eastAsia="Calibri" w:hAnsi="Times New Roman" w:cs="Times New Roman"/>
          <w:b/>
          <w:szCs w:val="24"/>
          <w:lang w:val="ro-RO"/>
        </w:rPr>
        <w:t xml:space="preserve">. Cererea de finanțare </w:t>
      </w:r>
    </w:p>
    <w:p w14:paraId="7FC7890C" w14:textId="2FD9BE60" w:rsidR="007A605F" w:rsidRPr="001A3AFC" w:rsidRDefault="007A605F" w:rsidP="007A605F">
      <w:pPr>
        <w:pStyle w:val="Heading4"/>
        <w:spacing w:before="0" w:after="120"/>
        <w:rPr>
          <w:rFonts w:eastAsia="Calibri"/>
          <w:lang w:val="ro-RO"/>
        </w:rPr>
      </w:pPr>
      <w:bookmarkStart w:id="105" w:name="_Toc452120509"/>
      <w:r w:rsidRPr="001A3AFC">
        <w:rPr>
          <w:rFonts w:ascii="Times New Roman" w:eastAsia="Calibri" w:hAnsi="Times New Roman" w:cs="Times New Roman"/>
          <w:bCs w:val="0"/>
          <w:i w:val="0"/>
          <w:iCs w:val="0"/>
          <w:color w:val="auto"/>
          <w:szCs w:val="24"/>
          <w:lang w:val="ro-RO"/>
        </w:rPr>
        <w:t>Anexa 1</w:t>
      </w:r>
      <w:r>
        <w:rPr>
          <w:rFonts w:ascii="Times New Roman" w:eastAsia="Calibri" w:hAnsi="Times New Roman" w:cs="Times New Roman"/>
          <w:bCs w:val="0"/>
          <w:i w:val="0"/>
          <w:iCs w:val="0"/>
          <w:color w:val="auto"/>
          <w:szCs w:val="24"/>
          <w:lang w:val="ro-RO"/>
        </w:rPr>
        <w:t>a</w:t>
      </w:r>
      <w:r w:rsidRPr="001A3AFC">
        <w:rPr>
          <w:rFonts w:ascii="Times New Roman" w:eastAsia="Calibri" w:hAnsi="Times New Roman" w:cs="Times New Roman"/>
          <w:bCs w:val="0"/>
          <w:i w:val="0"/>
          <w:iCs w:val="0"/>
          <w:color w:val="auto"/>
          <w:szCs w:val="24"/>
          <w:lang w:val="ro-RO"/>
        </w:rPr>
        <w:t>. Conformitatea cu regulile de exceptare de la notificare a ajutorului de stat</w:t>
      </w:r>
      <w:bookmarkEnd w:id="105"/>
    </w:p>
    <w:p w14:paraId="24E18F9E" w14:textId="1B2A1A5C" w:rsidR="007A605F" w:rsidRPr="005956EE"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 xml:space="preserve">Anexa 2. Fișă de control </w:t>
      </w:r>
    </w:p>
    <w:p w14:paraId="7C4F566B" w14:textId="77777777" w:rsidR="007A605F" w:rsidRPr="005956EE" w:rsidRDefault="007A605F" w:rsidP="007A605F">
      <w:pPr>
        <w:autoSpaceDE w:val="0"/>
        <w:autoSpaceDN w:val="0"/>
        <w:adjustRightInd w:val="0"/>
        <w:spacing w:after="12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Anexa 3. Grila de verificare administrativă și evaluare a cererilor de finanțare</w:t>
      </w:r>
    </w:p>
    <w:p w14:paraId="0AB345A7" w14:textId="3DFD8912" w:rsidR="007A605F" w:rsidRPr="00CF0234" w:rsidRDefault="007A605F" w:rsidP="007A605F">
      <w:pPr>
        <w:pStyle w:val="Heading4"/>
        <w:jc w:val="both"/>
        <w:rPr>
          <w:rFonts w:ascii="Times New Roman" w:eastAsia="Calibri" w:hAnsi="Times New Roman" w:cs="Times New Roman"/>
          <w:bCs w:val="0"/>
          <w:i w:val="0"/>
          <w:iCs w:val="0"/>
          <w:color w:val="auto"/>
          <w:szCs w:val="24"/>
          <w:lang w:val="ro-RO"/>
        </w:rPr>
      </w:pPr>
      <w:bookmarkStart w:id="106" w:name="_MON_1499766862"/>
      <w:bookmarkStart w:id="107" w:name="_Toc447551094"/>
      <w:bookmarkEnd w:id="106"/>
      <w:r w:rsidRPr="00CF0234">
        <w:rPr>
          <w:rFonts w:ascii="Times New Roman" w:eastAsia="Calibri" w:hAnsi="Times New Roman" w:cs="Times New Roman"/>
          <w:bCs w:val="0"/>
          <w:i w:val="0"/>
          <w:iCs w:val="0"/>
          <w:color w:val="auto"/>
          <w:szCs w:val="24"/>
          <w:lang w:val="ro-RO"/>
        </w:rPr>
        <w:t>Anexa 4. Modele de declarații și formulare anexe la cererea de finanțare</w:t>
      </w:r>
      <w:bookmarkEnd w:id="107"/>
      <w:r w:rsidRPr="00CF0234">
        <w:rPr>
          <w:rFonts w:ascii="Times New Roman" w:eastAsia="Calibri" w:hAnsi="Times New Roman" w:cs="Times New Roman"/>
          <w:bCs w:val="0"/>
          <w:i w:val="0"/>
          <w:iCs w:val="0"/>
          <w:color w:val="auto"/>
          <w:szCs w:val="24"/>
          <w:lang w:val="ro-RO"/>
        </w:rPr>
        <w:t xml:space="preserve"> </w:t>
      </w:r>
      <w:r w:rsidRPr="00CF0234">
        <w:rPr>
          <w:rFonts w:ascii="Times New Roman" w:eastAsia="Calibri" w:hAnsi="Times New Roman" w:cs="Times New Roman"/>
          <w:b w:val="0"/>
          <w:bCs w:val="0"/>
          <w:i w:val="0"/>
          <w:iCs w:val="0"/>
          <w:color w:val="auto"/>
          <w:szCs w:val="24"/>
          <w:lang w:val="ro-RO"/>
        </w:rPr>
        <w:t>(de eligibilitate, angajament, conformitatea cu regulile de ajutor de stat, conflict de interese, declarație privind eligibilitatea TVA aferente cheltuielilor, declaraţi</w:t>
      </w:r>
      <w:r>
        <w:rPr>
          <w:rFonts w:ascii="Times New Roman" w:eastAsia="Calibri" w:hAnsi="Times New Roman" w:cs="Times New Roman"/>
          <w:b w:val="0"/>
          <w:bCs w:val="0"/>
          <w:i w:val="0"/>
          <w:iCs w:val="0"/>
          <w:color w:val="auto"/>
          <w:szCs w:val="24"/>
          <w:lang w:val="ro-RO"/>
        </w:rPr>
        <w:t>e privind tipul întreprinderii</w:t>
      </w:r>
      <w:r w:rsidRPr="00CF0234">
        <w:rPr>
          <w:rFonts w:ascii="Times New Roman" w:eastAsia="Calibri" w:hAnsi="Times New Roman" w:cs="Times New Roman"/>
          <w:b w:val="0"/>
          <w:bCs w:val="0"/>
          <w:i w:val="0"/>
          <w:iCs w:val="0"/>
          <w:color w:val="auto"/>
          <w:szCs w:val="24"/>
          <w:lang w:val="ro-RO"/>
        </w:rPr>
        <w:t>)</w:t>
      </w:r>
    </w:p>
    <w:p w14:paraId="1A83D809" w14:textId="7CD9232A" w:rsidR="007A605F" w:rsidRPr="005956EE" w:rsidRDefault="007A605F" w:rsidP="007A605F">
      <w:pPr>
        <w:autoSpaceDE w:val="0"/>
        <w:autoSpaceDN w:val="0"/>
        <w:adjustRightInd w:val="0"/>
        <w:spacing w:after="120" w:line="240" w:lineRule="auto"/>
        <w:jc w:val="both"/>
        <w:rPr>
          <w:rFonts w:ascii="Times New Roman" w:eastAsia="Calibri" w:hAnsi="Times New Roman" w:cs="Times New Roman"/>
          <w:szCs w:val="24"/>
          <w:lang w:val="ro-RO"/>
        </w:rPr>
      </w:pPr>
      <w:r w:rsidRPr="005956E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5</w:t>
      </w:r>
      <w:r w:rsidRPr="005956EE">
        <w:rPr>
          <w:rFonts w:ascii="Times New Roman" w:eastAsia="Calibri" w:hAnsi="Times New Roman" w:cs="Times New Roman"/>
          <w:b/>
          <w:szCs w:val="24"/>
          <w:lang w:val="ro-RO"/>
        </w:rPr>
        <w:t xml:space="preserve">. Categorii de cheltuieli </w:t>
      </w:r>
      <w:r w:rsidRPr="00825F12">
        <w:rPr>
          <w:rFonts w:ascii="Times New Roman" w:eastAsia="Calibri" w:hAnsi="Times New Roman" w:cs="Times New Roman"/>
          <w:b/>
          <w:szCs w:val="24"/>
          <w:lang w:val="ro-RO"/>
        </w:rPr>
        <w:t xml:space="preserve">indicative pentru proiectele finanțate </w:t>
      </w:r>
      <w:r w:rsidRPr="00825F12">
        <w:rPr>
          <w:rFonts w:ascii="Times New Roman" w:eastAsia="Calibri" w:hAnsi="Times New Roman" w:cs="Times New Roman" w:hint="eastAsia"/>
          <w:b/>
          <w:szCs w:val="24"/>
          <w:lang w:val="ro-RO"/>
        </w:rPr>
        <w:t>î</w:t>
      </w:r>
      <w:r w:rsidRPr="00825F12">
        <w:rPr>
          <w:rFonts w:ascii="Times New Roman" w:eastAsia="Calibri" w:hAnsi="Times New Roman" w:cs="Times New Roman"/>
          <w:b/>
          <w:szCs w:val="24"/>
          <w:lang w:val="ro-RO"/>
        </w:rPr>
        <w:t xml:space="preserve">n cadrul OS </w:t>
      </w:r>
      <w:r>
        <w:rPr>
          <w:rFonts w:ascii="Times New Roman" w:eastAsia="Calibri" w:hAnsi="Times New Roman" w:cs="Times New Roman"/>
          <w:b/>
          <w:szCs w:val="24"/>
          <w:lang w:val="ro-RO"/>
        </w:rPr>
        <w:t>6.</w:t>
      </w:r>
      <w:r w:rsidR="005C1BD4">
        <w:rPr>
          <w:rFonts w:ascii="Times New Roman" w:eastAsia="Calibri" w:hAnsi="Times New Roman" w:cs="Times New Roman"/>
          <w:b/>
          <w:szCs w:val="24"/>
          <w:lang w:val="ro-RO"/>
        </w:rPr>
        <w:t>3</w:t>
      </w:r>
    </w:p>
    <w:p w14:paraId="4F0385DE" w14:textId="77777777" w:rsidR="007A605F" w:rsidRPr="005956EE" w:rsidRDefault="007A605F" w:rsidP="007A605F">
      <w:pPr>
        <w:autoSpaceDE w:val="0"/>
        <w:autoSpaceDN w:val="0"/>
        <w:adjustRightInd w:val="0"/>
        <w:spacing w:after="120" w:line="240" w:lineRule="auto"/>
        <w:jc w:val="both"/>
        <w:rPr>
          <w:rFonts w:ascii="Times New Roman" w:eastAsia="Calibri" w:hAnsi="Times New Roman" w:cs="Times New Roman"/>
          <w:szCs w:val="24"/>
          <w:lang w:val="ro-RO"/>
        </w:rPr>
      </w:pPr>
      <w:r w:rsidRPr="005956E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6</w:t>
      </w:r>
      <w:r w:rsidRPr="005956EE">
        <w:rPr>
          <w:rFonts w:ascii="Times New Roman" w:eastAsia="Calibri" w:hAnsi="Times New Roman" w:cs="Times New Roman"/>
          <w:b/>
          <w:szCs w:val="24"/>
          <w:lang w:val="ro-RO"/>
        </w:rPr>
        <w:t>. Model orientativ al contractului de finanțare</w:t>
      </w:r>
      <w:r w:rsidRPr="005956EE">
        <w:rPr>
          <w:rFonts w:ascii="Times New Roman" w:eastAsia="Calibri" w:hAnsi="Times New Roman" w:cs="Times New Roman"/>
          <w:szCs w:val="24"/>
          <w:lang w:val="ro-RO"/>
        </w:rPr>
        <w:tab/>
      </w:r>
    </w:p>
    <w:p w14:paraId="6C4F789F" w14:textId="75106BEC" w:rsidR="0020562A" w:rsidRDefault="007A605F" w:rsidP="0014475C">
      <w:pPr>
        <w:autoSpaceDE w:val="0"/>
        <w:autoSpaceDN w:val="0"/>
        <w:adjustRightInd w:val="0"/>
        <w:spacing w:after="120" w:line="240" w:lineRule="auto"/>
        <w:jc w:val="both"/>
        <w:rPr>
          <w:rFonts w:ascii="Times New Roman" w:hAnsi="Times New Roman" w:cs="Times New Roman"/>
          <w:b/>
          <w:szCs w:val="24"/>
          <w:lang w:val="ro-RO"/>
        </w:rPr>
      </w:pPr>
      <w:r w:rsidRPr="005956E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7</w:t>
      </w:r>
      <w:r w:rsidRPr="005956EE">
        <w:rPr>
          <w:rFonts w:ascii="Times New Roman" w:eastAsia="Calibri" w:hAnsi="Times New Roman" w:cs="Times New Roman"/>
          <w:b/>
          <w:szCs w:val="24"/>
          <w:lang w:val="ro-RO"/>
        </w:rPr>
        <w:t>. Indicatori de mediu</w:t>
      </w:r>
    </w:p>
    <w:p w14:paraId="101AD8BE" w14:textId="0CA4D4C4"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2A831794" w14:textId="79452304"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6C5D4C28" w14:textId="77777777" w:rsidR="008B5946" w:rsidRDefault="008B5946" w:rsidP="0014475C">
      <w:pPr>
        <w:autoSpaceDE w:val="0"/>
        <w:autoSpaceDN w:val="0"/>
        <w:adjustRightInd w:val="0"/>
        <w:spacing w:after="120" w:line="240" w:lineRule="auto"/>
        <w:jc w:val="both"/>
        <w:rPr>
          <w:rFonts w:ascii="Times New Roman" w:hAnsi="Times New Roman" w:cs="Times New Roman"/>
          <w:b/>
          <w:szCs w:val="24"/>
          <w:lang w:val="ro-RO"/>
        </w:rPr>
      </w:pPr>
    </w:p>
    <w:p w14:paraId="14757D61" w14:textId="159CEA3B" w:rsidR="008B5946" w:rsidRPr="0014475C" w:rsidRDefault="008B5946" w:rsidP="008B5946">
      <w:pPr>
        <w:shd w:val="clear" w:color="auto" w:fill="FFFFFF"/>
        <w:spacing w:after="0"/>
        <w:jc w:val="both"/>
        <w:rPr>
          <w:rFonts w:ascii="Times New Roman" w:eastAsiaTheme="majorEastAsia" w:hAnsi="Times New Roman" w:cs="Times New Roman"/>
          <w:bCs/>
          <w:szCs w:val="24"/>
          <w:lang w:val="ro-RO"/>
        </w:rPr>
      </w:pPr>
      <w:bookmarkStart w:id="108" w:name="do|ax4|pt12|pa1"/>
      <w:bookmarkEnd w:id="108"/>
    </w:p>
    <w:p w14:paraId="6964AC9D" w14:textId="5D63BEC3" w:rsidR="00790CAE" w:rsidRDefault="00790CAE" w:rsidP="008B5946">
      <w:pPr>
        <w:shd w:val="clear" w:color="auto" w:fill="FFFFFF"/>
        <w:spacing w:after="0"/>
        <w:jc w:val="both"/>
        <w:rPr>
          <w:rFonts w:ascii="Times New Roman" w:eastAsiaTheme="majorEastAsia" w:hAnsi="Times New Roman" w:cs="Times New Roman"/>
          <w:bCs/>
          <w:szCs w:val="24"/>
          <w:lang w:val="ro-RO"/>
        </w:rPr>
      </w:pPr>
    </w:p>
    <w:p w14:paraId="569A1F59" w14:textId="77777777" w:rsidR="00790CAE" w:rsidRPr="0014475C" w:rsidRDefault="00790CAE" w:rsidP="008B5946">
      <w:pPr>
        <w:shd w:val="clear" w:color="auto" w:fill="FFFFFF"/>
        <w:spacing w:after="0"/>
        <w:jc w:val="both"/>
        <w:rPr>
          <w:rFonts w:ascii="Times New Roman" w:eastAsiaTheme="majorEastAsia" w:hAnsi="Times New Roman" w:cs="Times New Roman"/>
          <w:bCs/>
          <w:szCs w:val="24"/>
          <w:lang w:val="ro-RO"/>
        </w:rPr>
      </w:pPr>
    </w:p>
    <w:sectPr w:rsidR="00790CAE" w:rsidRPr="0014475C" w:rsidSect="00345C85">
      <w:footerReference w:type="default" r:id="rId19"/>
      <w:pgSz w:w="12240" w:h="15840" w:code="1"/>
      <w:pgMar w:top="709" w:right="992" w:bottom="709" w:left="851"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216C05" w16cid:durableId="1DAAA8DA"/>
  <w16cid:commentId w16cid:paraId="3A3927C1" w16cid:durableId="1DAAA8DB"/>
  <w16cid:commentId w16cid:paraId="787BD20D" w16cid:durableId="1DB3DB20"/>
  <w16cid:commentId w16cid:paraId="0A6D4439" w16cid:durableId="1DAC61C8"/>
  <w16cid:commentId w16cid:paraId="7778E657" w16cid:durableId="1DAAA8DC"/>
  <w16cid:commentId w16cid:paraId="3A246A4F" w16cid:durableId="1DB3DB23"/>
  <w16cid:commentId w16cid:paraId="5371CF3F" w16cid:durableId="1DAAA8DD"/>
  <w16cid:commentId w16cid:paraId="1E63771C" w16cid:durableId="1DAF0872"/>
  <w16cid:commentId w16cid:paraId="6971A721" w16cid:durableId="1DB3DB26"/>
  <w16cid:commentId w16cid:paraId="14C8FF51" w16cid:durableId="1DAAA8DE"/>
  <w16cid:commentId w16cid:paraId="17E4AF41" w16cid:durableId="1DAAC449"/>
  <w16cid:commentId w16cid:paraId="3FDE378E" w16cid:durableId="1DAAA8DF"/>
  <w16cid:commentId w16cid:paraId="738795CD" w16cid:durableId="1DAEF95E"/>
  <w16cid:commentId w16cid:paraId="7B15CCB0" w16cid:durableId="1DB3DB2B"/>
  <w16cid:commentId w16cid:paraId="6C107A1D" w16cid:durableId="1DAAC90F"/>
  <w16cid:commentId w16cid:paraId="70C47C5E" w16cid:durableId="1DAAA8E0"/>
  <w16cid:commentId w16cid:paraId="3AD2C33C" w16cid:durableId="1DAAA8E1"/>
  <w16cid:commentId w16cid:paraId="7E43BC4C" w16cid:durableId="1DAEFC1C"/>
  <w16cid:commentId w16cid:paraId="27A04F11" w16cid:durableId="1DAEF907"/>
  <w16cid:commentId w16cid:paraId="11056927" w16cid:durableId="1DB3DB31"/>
  <w16cid:commentId w16cid:paraId="05222B1A" w16cid:durableId="1DB3DB32"/>
  <w16cid:commentId w16cid:paraId="32D7F133" w16cid:durableId="1DB3DB33"/>
  <w16cid:commentId w16cid:paraId="06BA1837" w16cid:durableId="1DB3DB34"/>
  <w16cid:commentId w16cid:paraId="6EF80DFE" w16cid:durableId="1DAF06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09450" w14:textId="77777777" w:rsidR="00614884" w:rsidRDefault="00614884" w:rsidP="00043763">
      <w:pPr>
        <w:spacing w:after="0" w:line="240" w:lineRule="auto"/>
      </w:pPr>
      <w:r>
        <w:separator/>
      </w:r>
    </w:p>
  </w:endnote>
  <w:endnote w:type="continuationSeparator" w:id="0">
    <w:p w14:paraId="2ABF80A1" w14:textId="77777777" w:rsidR="00614884" w:rsidRDefault="00614884"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626355"/>
      <w:docPartObj>
        <w:docPartGallery w:val="Page Numbers (Bottom of Page)"/>
        <w:docPartUnique/>
      </w:docPartObj>
    </w:sdtPr>
    <w:sdtEndPr/>
    <w:sdtContent>
      <w:sdt>
        <w:sdtPr>
          <w:id w:val="-1669238322"/>
          <w:docPartObj>
            <w:docPartGallery w:val="Page Numbers (Top of Page)"/>
            <w:docPartUnique/>
          </w:docPartObj>
        </w:sdtPr>
        <w:sdtEndPr/>
        <w:sdtContent>
          <w:p w14:paraId="4687260C" w14:textId="5A59510A" w:rsidR="00554568" w:rsidRDefault="00554568">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FD5D11">
              <w:rPr>
                <w:b/>
                <w:bCs/>
                <w:noProof/>
              </w:rPr>
              <w:t>39</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FD5D11">
              <w:rPr>
                <w:b/>
                <w:bCs/>
                <w:noProof/>
              </w:rPr>
              <w:t>41</w:t>
            </w:r>
            <w:r>
              <w:rPr>
                <w:b/>
                <w:bCs/>
                <w:szCs w:val="24"/>
              </w:rPr>
              <w:fldChar w:fldCharType="end"/>
            </w:r>
          </w:p>
        </w:sdtContent>
      </w:sdt>
    </w:sdtContent>
  </w:sdt>
  <w:p w14:paraId="49CB820F" w14:textId="77777777" w:rsidR="00554568" w:rsidRDefault="005545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B24D4" w14:textId="77777777" w:rsidR="00614884" w:rsidRDefault="00614884" w:rsidP="00043763">
      <w:pPr>
        <w:spacing w:after="0" w:line="240" w:lineRule="auto"/>
      </w:pPr>
      <w:r>
        <w:separator/>
      </w:r>
    </w:p>
  </w:footnote>
  <w:footnote w:type="continuationSeparator" w:id="0">
    <w:p w14:paraId="52BCCBAD" w14:textId="77777777" w:rsidR="00614884" w:rsidRDefault="00614884" w:rsidP="00043763">
      <w:pPr>
        <w:spacing w:after="0" w:line="240" w:lineRule="auto"/>
      </w:pPr>
      <w:r>
        <w:continuationSeparator/>
      </w:r>
    </w:p>
  </w:footnote>
  <w:footnote w:id="1">
    <w:p w14:paraId="502CF837" w14:textId="7E6E491F" w:rsidR="00554568" w:rsidRPr="00BB5535" w:rsidRDefault="00554568">
      <w:pPr>
        <w:pStyle w:val="FootnoteText"/>
        <w:rPr>
          <w:rFonts w:asciiTheme="minorHAnsi" w:hAnsiTheme="minorHAnsi"/>
          <w:i/>
          <w:lang w:val="ro-RO"/>
        </w:rPr>
      </w:pPr>
      <w:r w:rsidRPr="00BB5535">
        <w:rPr>
          <w:rStyle w:val="FootnoteReference"/>
          <w:i/>
        </w:rPr>
        <w:footnoteRef/>
      </w:r>
      <w:r w:rsidRPr="00A543B4">
        <w:rPr>
          <w:i/>
          <w:lang w:val="fr-FR"/>
        </w:rPr>
        <w:t xml:space="preserve"> </w:t>
      </w:r>
      <w:r w:rsidRPr="00BB5535">
        <w:rPr>
          <w:rFonts w:ascii="Times New Roman" w:hAnsi="Times New Roman" w:cs="Times New Roman"/>
          <w:i/>
          <w:szCs w:val="24"/>
          <w:lang w:val="ro-RO"/>
        </w:rPr>
        <w:t>echivalent în lei la cursul Inforeuro din luna anterioar</w:t>
      </w:r>
      <w:r w:rsidRPr="00BB5535">
        <w:rPr>
          <w:rFonts w:ascii="Times New Roman" w:hAnsi="Times New Roman" w:cs="Times New Roman" w:hint="eastAsia"/>
          <w:i/>
          <w:szCs w:val="24"/>
          <w:lang w:val="ro-RO"/>
        </w:rPr>
        <w:t>ă</w:t>
      </w:r>
      <w:r w:rsidRPr="00BB5535">
        <w:rPr>
          <w:rFonts w:ascii="Times New Roman" w:hAnsi="Times New Roman" w:cs="Times New Roman"/>
          <w:i/>
          <w:szCs w:val="24"/>
          <w:lang w:val="ro-RO"/>
        </w:rPr>
        <w:t xml:space="preserve"> depunerii cererii de finanțare</w:t>
      </w:r>
    </w:p>
  </w:footnote>
  <w:footnote w:id="2">
    <w:p w14:paraId="4D9E2122" w14:textId="2A260CEB" w:rsidR="00554568" w:rsidRPr="000C62E7" w:rsidRDefault="00554568">
      <w:pPr>
        <w:pStyle w:val="FootnoteText"/>
        <w:rPr>
          <w:rFonts w:ascii="Times New Roman" w:hAnsi="Times New Roman" w:cs="Times New Roman"/>
          <w:i/>
          <w:lang w:val="ro-RO"/>
        </w:rPr>
      </w:pPr>
      <w:r>
        <w:rPr>
          <w:rStyle w:val="FootnoteReference"/>
        </w:rPr>
        <w:footnoteRef/>
      </w:r>
      <w:r w:rsidRPr="000C62E7">
        <w:rPr>
          <w:lang w:val="ro-RO"/>
        </w:rPr>
        <w:t xml:space="preserve"> </w:t>
      </w:r>
      <w:r w:rsidRPr="000C62E7">
        <w:rPr>
          <w:rFonts w:ascii="Times New Roman" w:hAnsi="Times New Roman" w:cs="Times New Roman"/>
          <w:i/>
          <w:lang w:val="ro-RO"/>
        </w:rPr>
        <w:t>A se avea în vedere recomandările de redimensionare a proiecțiilor financiare la zona omogenă prevăzute la secțiunea 3.3.12 Analiza cost beneficiu</w:t>
      </w:r>
    </w:p>
  </w:footnote>
  <w:footnote w:id="3">
    <w:p w14:paraId="7C1DE640" w14:textId="77777777" w:rsidR="00554568" w:rsidRPr="008300ED" w:rsidRDefault="00554568" w:rsidP="00265459">
      <w:pPr>
        <w:pStyle w:val="BodyText"/>
        <w:spacing w:line="210" w:lineRule="exact"/>
        <w:ind w:right="625"/>
        <w:jc w:val="both"/>
        <w:rPr>
          <w:sz w:val="18"/>
          <w:szCs w:val="18"/>
          <w:lang w:val="ro-RO"/>
        </w:rPr>
      </w:pPr>
      <w:r>
        <w:rPr>
          <w:rStyle w:val="FootnoteReference"/>
        </w:rPr>
        <w:footnoteRef/>
      </w:r>
      <w:r w:rsidRPr="00501330">
        <w:rPr>
          <w:lang w:val="ro-RO"/>
        </w:rPr>
        <w:t xml:space="preserve"> </w:t>
      </w:r>
      <w:r w:rsidRPr="008300ED">
        <w:rPr>
          <w:sz w:val="18"/>
          <w:szCs w:val="18"/>
          <w:lang w:val="ro-RO"/>
        </w:rPr>
        <w:t xml:space="preserve">Valoarea actualizată netă financiară (VANF) reprezintă suma care rezultă după ce costurile de investiție, de funcționare și de înlocuire preconizate (actualizate) ale proiectului sunt deduse din valoarea actualizată a </w:t>
      </w:r>
      <w:r w:rsidRPr="008300ED">
        <w:rPr>
          <w:w w:val="90"/>
          <w:sz w:val="18"/>
          <w:szCs w:val="18"/>
          <w:lang w:val="ro-RO"/>
        </w:rPr>
        <w:t xml:space="preserve">veniturilor  preconizate. </w:t>
      </w:r>
    </w:p>
    <w:p w14:paraId="22171F16" w14:textId="77777777" w:rsidR="00554568" w:rsidRPr="008300ED" w:rsidRDefault="00554568" w:rsidP="00265459">
      <w:pPr>
        <w:pStyle w:val="FootnoteText"/>
        <w:rPr>
          <w:rFonts w:asciiTheme="minorHAnsi" w:hAnsiTheme="minorHAnsi"/>
          <w:sz w:val="18"/>
          <w:szCs w:val="18"/>
          <w:lang w:val="ro-RO"/>
        </w:rPr>
      </w:pPr>
      <w:r w:rsidRPr="008300ED">
        <w:rPr>
          <w:rFonts w:ascii="Times New Roman" w:hAnsi="Times New Roman" w:cs="Times New Roman"/>
          <w:w w:val="95"/>
          <w:sz w:val="18"/>
          <w:szCs w:val="18"/>
          <w:lang w:val="ro-RO"/>
        </w:rPr>
        <w:t>Rata de rentabilitate financiară (RRF) este rata de actualizare care determină o VANF egală cu zero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84ACC"/>
    <w:multiLevelType w:val="hybridMultilevel"/>
    <w:tmpl w:val="583209A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02A85A86">
      <w:start w:val="3"/>
      <w:numFmt w:val="lowerLetter"/>
      <w:lvlText w:val="%3)"/>
      <w:lvlJc w:val="left"/>
      <w:pPr>
        <w:ind w:left="2520" w:hanging="360"/>
      </w:pPr>
      <w:rPr>
        <w:rFonts w:eastAsiaTheme="minorHAnsi" w:hint="default"/>
      </w:rPr>
    </w:lvl>
    <w:lvl w:ilvl="3" w:tplc="5098364A">
      <w:start w:val="1"/>
      <w:numFmt w:val="upperRoman"/>
      <w:lvlText w:val="%4)"/>
      <w:lvlJc w:val="left"/>
      <w:pPr>
        <w:ind w:left="3600" w:hanging="720"/>
      </w:pPr>
      <w:rPr>
        <w:rFonts w:ascii="Times New Roman Bold" w:hAnsi="Times New Roman Bold"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ED491E"/>
    <w:multiLevelType w:val="hybridMultilevel"/>
    <w:tmpl w:val="A3C68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D20E5B"/>
    <w:multiLevelType w:val="hybridMultilevel"/>
    <w:tmpl w:val="C45EC264"/>
    <w:lvl w:ilvl="0" w:tplc="0409000D">
      <w:start w:val="1"/>
      <w:numFmt w:val="bullet"/>
      <w:lvlText w:val=""/>
      <w:lvlJc w:val="left"/>
      <w:pPr>
        <w:ind w:left="1800" w:hanging="360"/>
      </w:pPr>
      <w:rPr>
        <w:rFonts w:ascii="Wingdings" w:hAnsi="Wingdings" w:hint="default"/>
        <w:color w:val="365F91" w:themeColor="accent1" w:themeShade="BF"/>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7"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30C1"/>
    <w:multiLevelType w:val="hybridMultilevel"/>
    <w:tmpl w:val="7186A532"/>
    <w:lvl w:ilvl="0" w:tplc="0409000D">
      <w:start w:val="1"/>
      <w:numFmt w:val="bullet"/>
      <w:lvlText w:val=""/>
      <w:lvlJc w:val="left"/>
      <w:pPr>
        <w:ind w:left="1240" w:hanging="360"/>
      </w:pPr>
      <w:rPr>
        <w:rFonts w:ascii="Wingdings" w:hAnsi="Wingdings" w:hint="default"/>
      </w:rPr>
    </w:lvl>
    <w:lvl w:ilvl="1" w:tplc="0409000D">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1"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3" w15:restartNumberingAfterBreak="0">
    <w:nsid w:val="1AC65107"/>
    <w:multiLevelType w:val="hybridMultilevel"/>
    <w:tmpl w:val="A8880946"/>
    <w:lvl w:ilvl="0" w:tplc="F0440F4E">
      <w:start w:val="1"/>
      <w:numFmt w:val="bullet"/>
      <w:lvlText w:val=""/>
      <w:lvlJc w:val="left"/>
      <w:pPr>
        <w:ind w:left="36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6"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19C031C"/>
    <w:multiLevelType w:val="hybridMultilevel"/>
    <w:tmpl w:val="FCDC07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2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28C53626"/>
    <w:multiLevelType w:val="hybridMultilevel"/>
    <w:tmpl w:val="56928F5A"/>
    <w:lvl w:ilvl="0" w:tplc="DE9CC84A">
      <w:start w:val="1"/>
      <w:numFmt w:val="bullet"/>
      <w:lvlText w:val=""/>
      <w:lvlJc w:val="left"/>
      <w:pPr>
        <w:ind w:left="720" w:hanging="360"/>
      </w:pPr>
      <w:rPr>
        <w:rFonts w:ascii="Wingdings" w:hAnsi="Wingdings" w:hint="default"/>
        <w:lang w:val="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F90C3E"/>
    <w:multiLevelType w:val="hybridMultilevel"/>
    <w:tmpl w:val="1A6A9718"/>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D9C66D0"/>
    <w:multiLevelType w:val="hybridMultilevel"/>
    <w:tmpl w:val="1F9AC5DC"/>
    <w:lvl w:ilvl="0" w:tplc="0418000B">
      <w:start w:val="1"/>
      <w:numFmt w:val="bullet"/>
      <w:lvlText w:val=""/>
      <w:lvlJc w:val="left"/>
      <w:pPr>
        <w:ind w:left="1495" w:hanging="360"/>
      </w:pPr>
      <w:rPr>
        <w:rFonts w:ascii="Wingdings" w:hAnsi="Wingdings" w:hint="default"/>
      </w:rPr>
    </w:lvl>
    <w:lvl w:ilvl="1" w:tplc="04180003" w:tentative="1">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2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6FE7D1E"/>
    <w:multiLevelType w:val="multilevel"/>
    <w:tmpl w:val="5D04E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7A32792"/>
    <w:multiLevelType w:val="hybridMultilevel"/>
    <w:tmpl w:val="7E18F570"/>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0"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B2946E3"/>
    <w:multiLevelType w:val="hybridMultilevel"/>
    <w:tmpl w:val="6172D0BE"/>
    <w:lvl w:ilvl="0" w:tplc="B54C9E0C">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4" w15:restartNumberingAfterBreak="0">
    <w:nsid w:val="3C0B4468"/>
    <w:multiLevelType w:val="hybridMultilevel"/>
    <w:tmpl w:val="57B2A878"/>
    <w:lvl w:ilvl="0" w:tplc="A3DE02FE">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3DFC3C4C"/>
    <w:multiLevelType w:val="hybridMultilevel"/>
    <w:tmpl w:val="CF8CE28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F8357C2"/>
    <w:multiLevelType w:val="hybridMultilevel"/>
    <w:tmpl w:val="0814202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656BC2"/>
    <w:multiLevelType w:val="hybridMultilevel"/>
    <w:tmpl w:val="A4ACDCC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48263E6"/>
    <w:multiLevelType w:val="hybridMultilevel"/>
    <w:tmpl w:val="478EA8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36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C6324CF"/>
    <w:multiLevelType w:val="hybridMultilevel"/>
    <w:tmpl w:val="F8CA1DEC"/>
    <w:lvl w:ilvl="0" w:tplc="04090015">
      <w:start w:val="1"/>
      <w:numFmt w:val="upperLetter"/>
      <w:lvlText w:val="%1."/>
      <w:lvlJc w:val="left"/>
      <w:pPr>
        <w:ind w:left="63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4"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5" w15:restartNumberingAfterBreak="0">
    <w:nsid w:val="50F21167"/>
    <w:multiLevelType w:val="hybridMultilevel"/>
    <w:tmpl w:val="ED8474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1921BEC"/>
    <w:multiLevelType w:val="hybridMultilevel"/>
    <w:tmpl w:val="96FA92FA"/>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0A1CA9"/>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2A30B7B"/>
    <w:multiLevelType w:val="hybridMultilevel"/>
    <w:tmpl w:val="55841CB6"/>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42724C5"/>
    <w:multiLevelType w:val="hybridMultilevel"/>
    <w:tmpl w:val="9CB66792"/>
    <w:lvl w:ilvl="0" w:tplc="04180005">
      <w:start w:val="1"/>
      <w:numFmt w:val="decimal"/>
      <w:lvlText w:val="(%1)"/>
      <w:lvlJc w:val="left"/>
      <w:pPr>
        <w:tabs>
          <w:tab w:val="num" w:pos="405"/>
        </w:tabs>
        <w:ind w:left="405" w:hanging="360"/>
      </w:pPr>
      <w:rPr>
        <w:rFonts w:cs="Times New Roman" w:hint="default"/>
      </w:rPr>
    </w:lvl>
    <w:lvl w:ilvl="1" w:tplc="04180003">
      <w:start w:val="1"/>
      <w:numFmt w:val="bullet"/>
      <w:lvlText w:val=""/>
      <w:lvlJc w:val="left"/>
      <w:pPr>
        <w:tabs>
          <w:tab w:val="num" w:pos="1571"/>
        </w:tabs>
        <w:ind w:left="1571" w:hanging="491"/>
      </w:pPr>
      <w:rPr>
        <w:rFonts w:ascii="Symbol" w:hAnsi="Symbol" w:hint="default"/>
      </w:rPr>
    </w:lvl>
    <w:lvl w:ilvl="2" w:tplc="04180005">
      <w:start w:val="1"/>
      <w:numFmt w:val="lowerLetter"/>
      <w:lvlText w:val="%3."/>
      <w:lvlJc w:val="left"/>
      <w:pPr>
        <w:tabs>
          <w:tab w:val="num" w:pos="2685"/>
        </w:tabs>
        <w:ind w:left="2685" w:hanging="705"/>
      </w:pPr>
      <w:rPr>
        <w:rFonts w:cs="Times New Roman" w:hint="default"/>
      </w:rPr>
    </w:lvl>
    <w:lvl w:ilvl="3" w:tplc="04180001" w:tentative="1">
      <w:start w:val="1"/>
      <w:numFmt w:val="decimal"/>
      <w:lvlText w:val="%4."/>
      <w:lvlJc w:val="left"/>
      <w:pPr>
        <w:tabs>
          <w:tab w:val="num" w:pos="2880"/>
        </w:tabs>
        <w:ind w:left="2880" w:hanging="360"/>
      </w:pPr>
      <w:rPr>
        <w:rFonts w:cs="Times New Roman"/>
      </w:rPr>
    </w:lvl>
    <w:lvl w:ilvl="4" w:tplc="04180003" w:tentative="1">
      <w:start w:val="1"/>
      <w:numFmt w:val="lowerLetter"/>
      <w:lvlText w:val="%5."/>
      <w:lvlJc w:val="left"/>
      <w:pPr>
        <w:tabs>
          <w:tab w:val="num" w:pos="3600"/>
        </w:tabs>
        <w:ind w:left="3600" w:hanging="360"/>
      </w:pPr>
      <w:rPr>
        <w:rFonts w:cs="Times New Roman"/>
      </w:rPr>
    </w:lvl>
    <w:lvl w:ilvl="5" w:tplc="04180005" w:tentative="1">
      <w:start w:val="1"/>
      <w:numFmt w:val="lowerRoman"/>
      <w:lvlText w:val="%6."/>
      <w:lvlJc w:val="right"/>
      <w:pPr>
        <w:tabs>
          <w:tab w:val="num" w:pos="4320"/>
        </w:tabs>
        <w:ind w:left="4320" w:hanging="180"/>
      </w:pPr>
      <w:rPr>
        <w:rFonts w:cs="Times New Roman"/>
      </w:rPr>
    </w:lvl>
    <w:lvl w:ilvl="6" w:tplc="04180001" w:tentative="1">
      <w:start w:val="1"/>
      <w:numFmt w:val="decimal"/>
      <w:lvlText w:val="%7."/>
      <w:lvlJc w:val="left"/>
      <w:pPr>
        <w:tabs>
          <w:tab w:val="num" w:pos="5040"/>
        </w:tabs>
        <w:ind w:left="5040" w:hanging="360"/>
      </w:pPr>
      <w:rPr>
        <w:rFonts w:cs="Times New Roman"/>
      </w:rPr>
    </w:lvl>
    <w:lvl w:ilvl="7" w:tplc="04180003" w:tentative="1">
      <w:start w:val="1"/>
      <w:numFmt w:val="lowerLetter"/>
      <w:lvlText w:val="%8."/>
      <w:lvlJc w:val="left"/>
      <w:pPr>
        <w:tabs>
          <w:tab w:val="num" w:pos="5760"/>
        </w:tabs>
        <w:ind w:left="5760" w:hanging="360"/>
      </w:pPr>
      <w:rPr>
        <w:rFonts w:cs="Times New Roman"/>
      </w:rPr>
    </w:lvl>
    <w:lvl w:ilvl="8" w:tplc="0418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A82AB8"/>
    <w:multiLevelType w:val="hybridMultilevel"/>
    <w:tmpl w:val="31BA32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5"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81E33FA"/>
    <w:multiLevelType w:val="hybridMultilevel"/>
    <w:tmpl w:val="98E06772"/>
    <w:lvl w:ilvl="0" w:tplc="EBE428C2">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8BE3EFF"/>
    <w:multiLevelType w:val="hybridMultilevel"/>
    <w:tmpl w:val="1124D89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8" w15:restartNumberingAfterBreak="0">
    <w:nsid w:val="58F27DAB"/>
    <w:multiLevelType w:val="hybridMultilevel"/>
    <w:tmpl w:val="D17861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716E54"/>
    <w:multiLevelType w:val="hybridMultilevel"/>
    <w:tmpl w:val="CC881B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ACC1E14"/>
    <w:multiLevelType w:val="hybridMultilevel"/>
    <w:tmpl w:val="80E4462A"/>
    <w:lvl w:ilvl="0" w:tplc="3962B77E">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15:restartNumberingAfterBreak="0">
    <w:nsid w:val="5AD02FBA"/>
    <w:multiLevelType w:val="hybridMultilevel"/>
    <w:tmpl w:val="5A029554"/>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5ADF76CF"/>
    <w:multiLevelType w:val="hybridMultilevel"/>
    <w:tmpl w:val="AC3E5E14"/>
    <w:lvl w:ilvl="0" w:tplc="B9126F4A">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63"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4" w15:restartNumberingAfterBreak="0">
    <w:nsid w:val="5E0C458B"/>
    <w:multiLevelType w:val="hybridMultilevel"/>
    <w:tmpl w:val="0E506166"/>
    <w:lvl w:ilvl="0" w:tplc="1E9005B2">
      <w:start w:val="4"/>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6" w15:restartNumberingAfterBreak="0">
    <w:nsid w:val="63395BB1"/>
    <w:multiLevelType w:val="hybridMultilevel"/>
    <w:tmpl w:val="C65E959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68AA07BC"/>
    <w:multiLevelType w:val="hybridMultilevel"/>
    <w:tmpl w:val="AAA049D4"/>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9F7731A"/>
    <w:multiLevelType w:val="hybridMultilevel"/>
    <w:tmpl w:val="49BE5642"/>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15:restartNumberingAfterBreak="0">
    <w:nsid w:val="6AFD2BE6"/>
    <w:multiLevelType w:val="hybridMultilevel"/>
    <w:tmpl w:val="86027E40"/>
    <w:lvl w:ilvl="0" w:tplc="BD0646AE">
      <w:start w:val="1"/>
      <w:numFmt w:val="lowerLetter"/>
      <w:lvlText w:val="%1)"/>
      <w:lvlJc w:val="left"/>
      <w:pPr>
        <w:tabs>
          <w:tab w:val="num" w:pos="360"/>
        </w:tabs>
        <w:ind w:left="3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6F0A2B2A"/>
    <w:multiLevelType w:val="hybridMultilevel"/>
    <w:tmpl w:val="A04ACCF0"/>
    <w:lvl w:ilvl="0" w:tplc="04090017">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0B4053D"/>
    <w:multiLevelType w:val="hybridMultilevel"/>
    <w:tmpl w:val="321821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434AD1"/>
    <w:multiLevelType w:val="hybridMultilevel"/>
    <w:tmpl w:val="07EE9DCA"/>
    <w:lvl w:ilvl="0" w:tplc="62CA7EA8">
      <w:start w:val="4"/>
      <w:numFmt w:val="bullet"/>
      <w:lvlText w:val="-"/>
      <w:lvlJc w:val="left"/>
      <w:pPr>
        <w:ind w:left="1146" w:hanging="360"/>
      </w:pPr>
      <w:rPr>
        <w:rFonts w:ascii="Times New Roman" w:eastAsia="Calibri"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8"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A237370"/>
    <w:multiLevelType w:val="hybridMultilevel"/>
    <w:tmpl w:val="C37E67CA"/>
    <w:lvl w:ilvl="0" w:tplc="62CA7EA8">
      <w:start w:val="4"/>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3"/>
  </w:num>
  <w:num w:numId="3">
    <w:abstractNumId w:val="52"/>
  </w:num>
  <w:num w:numId="4">
    <w:abstractNumId w:val="42"/>
  </w:num>
  <w:num w:numId="5">
    <w:abstractNumId w:val="25"/>
  </w:num>
  <w:num w:numId="6">
    <w:abstractNumId w:val="39"/>
  </w:num>
  <w:num w:numId="7">
    <w:abstractNumId w:val="20"/>
  </w:num>
  <w:num w:numId="8">
    <w:abstractNumId w:val="17"/>
  </w:num>
  <w:num w:numId="9">
    <w:abstractNumId w:val="10"/>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num>
  <w:num w:numId="12">
    <w:abstractNumId w:val="33"/>
  </w:num>
  <w:num w:numId="13">
    <w:abstractNumId w:val="34"/>
  </w:num>
  <w:num w:numId="14">
    <w:abstractNumId w:val="31"/>
  </w:num>
  <w:num w:numId="15">
    <w:abstractNumId w:val="55"/>
  </w:num>
  <w:num w:numId="16">
    <w:abstractNumId w:val="22"/>
  </w:num>
  <w:num w:numId="17">
    <w:abstractNumId w:val="1"/>
  </w:num>
  <w:num w:numId="18">
    <w:abstractNumId w:val="9"/>
  </w:num>
  <w:num w:numId="19">
    <w:abstractNumId w:val="71"/>
  </w:num>
  <w:num w:numId="20">
    <w:abstractNumId w:val="37"/>
  </w:num>
  <w:num w:numId="21">
    <w:abstractNumId w:val="69"/>
  </w:num>
  <w:num w:numId="22">
    <w:abstractNumId w:val="40"/>
  </w:num>
  <w:num w:numId="23">
    <w:abstractNumId w:val="61"/>
  </w:num>
  <w:num w:numId="24">
    <w:abstractNumId w:val="62"/>
  </w:num>
  <w:num w:numId="25">
    <w:abstractNumId w:val="76"/>
  </w:num>
  <w:num w:numId="26">
    <w:abstractNumId w:val="67"/>
  </w:num>
  <w:num w:numId="27">
    <w:abstractNumId w:val="29"/>
  </w:num>
  <w:num w:numId="28">
    <w:abstractNumId w:val="15"/>
  </w:num>
  <w:num w:numId="29">
    <w:abstractNumId w:val="54"/>
  </w:num>
  <w:num w:numId="30">
    <w:abstractNumId w:val="46"/>
  </w:num>
  <w:num w:numId="31">
    <w:abstractNumId w:val="58"/>
  </w:num>
  <w:num w:numId="32">
    <w:abstractNumId w:val="21"/>
  </w:num>
  <w:num w:numId="33">
    <w:abstractNumId w:val="63"/>
  </w:num>
  <w:num w:numId="34">
    <w:abstractNumId w:val="73"/>
  </w:num>
  <w:num w:numId="35">
    <w:abstractNumId w:val="51"/>
  </w:num>
  <w:num w:numId="36">
    <w:abstractNumId w:val="5"/>
  </w:num>
  <w:num w:numId="37">
    <w:abstractNumId w:val="12"/>
  </w:num>
  <w:num w:numId="38">
    <w:abstractNumId w:val="36"/>
  </w:num>
  <w:num w:numId="39">
    <w:abstractNumId w:val="28"/>
  </w:num>
  <w:num w:numId="40">
    <w:abstractNumId w:val="78"/>
  </w:num>
  <w:num w:numId="41">
    <w:abstractNumId w:val="75"/>
  </w:num>
  <w:num w:numId="42">
    <w:abstractNumId w:val="74"/>
  </w:num>
  <w:num w:numId="43">
    <w:abstractNumId w:val="3"/>
  </w:num>
  <w:num w:numId="44">
    <w:abstractNumId w:val="80"/>
  </w:num>
  <w:num w:numId="45">
    <w:abstractNumId w:val="64"/>
  </w:num>
  <w:num w:numId="46">
    <w:abstractNumId w:val="27"/>
  </w:num>
  <w:num w:numId="47">
    <w:abstractNumId w:val="48"/>
  </w:num>
  <w:num w:numId="48">
    <w:abstractNumId w:val="6"/>
  </w:num>
  <w:num w:numId="49">
    <w:abstractNumId w:val="60"/>
  </w:num>
  <w:num w:numId="50">
    <w:abstractNumId w:val="13"/>
  </w:num>
  <w:num w:numId="51">
    <w:abstractNumId w:val="7"/>
  </w:num>
  <w:num w:numId="52">
    <w:abstractNumId w:val="30"/>
  </w:num>
  <w:num w:numId="53">
    <w:abstractNumId w:val="16"/>
  </w:num>
  <w:num w:numId="54">
    <w:abstractNumId w:val="43"/>
  </w:num>
  <w:num w:numId="55">
    <w:abstractNumId w:val="44"/>
  </w:num>
  <w:num w:numId="56">
    <w:abstractNumId w:val="65"/>
  </w:num>
  <w:num w:numId="57">
    <w:abstractNumId w:val="8"/>
  </w:num>
  <w:num w:numId="58">
    <w:abstractNumId w:val="18"/>
  </w:num>
  <w:num w:numId="59">
    <w:abstractNumId w:val="35"/>
  </w:num>
  <w:num w:numId="60">
    <w:abstractNumId w:val="79"/>
  </w:num>
  <w:num w:numId="61">
    <w:abstractNumId w:val="32"/>
  </w:num>
  <w:num w:numId="62">
    <w:abstractNumId w:val="2"/>
  </w:num>
  <w:num w:numId="63">
    <w:abstractNumId w:val="72"/>
  </w:num>
  <w:num w:numId="64">
    <w:abstractNumId w:val="26"/>
  </w:num>
  <w:num w:numId="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num>
  <w:num w:numId="71">
    <w:abstractNumId w:val="53"/>
  </w:num>
  <w:num w:numId="72">
    <w:abstractNumId w:val="47"/>
  </w:num>
  <w:num w:numId="73">
    <w:abstractNumId w:val="59"/>
  </w:num>
  <w:num w:numId="74">
    <w:abstractNumId w:val="70"/>
  </w:num>
  <w:num w:numId="75">
    <w:abstractNumId w:val="49"/>
  </w:num>
  <w:num w:numId="76">
    <w:abstractNumId w:val="14"/>
  </w:num>
  <w:num w:numId="77">
    <w:abstractNumId w:val="66"/>
  </w:num>
  <w:num w:numId="78">
    <w:abstractNumId w:val="24"/>
  </w:num>
  <w:num w:numId="79">
    <w:abstractNumId w:val="19"/>
  </w:num>
  <w:num w:numId="80">
    <w:abstractNumId w:val="57"/>
  </w:num>
  <w:num w:numId="81">
    <w:abstractNumId w:val="4"/>
  </w:num>
  <w:num w:numId="82">
    <w:abstractNumId w:val="68"/>
  </w:num>
  <w:num w:numId="83">
    <w:abstractNumId w:val="77"/>
  </w:num>
  <w:num w:numId="84">
    <w:abstractNumId w:val="50"/>
  </w:num>
  <w:num w:numId="85">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32E"/>
    <w:rsid w:val="00002D0D"/>
    <w:rsid w:val="0000357D"/>
    <w:rsid w:val="0000362B"/>
    <w:rsid w:val="000038D0"/>
    <w:rsid w:val="00004253"/>
    <w:rsid w:val="0000450E"/>
    <w:rsid w:val="000064D1"/>
    <w:rsid w:val="00006845"/>
    <w:rsid w:val="00007D1C"/>
    <w:rsid w:val="00007EAE"/>
    <w:rsid w:val="00010698"/>
    <w:rsid w:val="00010A49"/>
    <w:rsid w:val="00011A41"/>
    <w:rsid w:val="00011AF8"/>
    <w:rsid w:val="00011D3F"/>
    <w:rsid w:val="000124EE"/>
    <w:rsid w:val="00012864"/>
    <w:rsid w:val="00013214"/>
    <w:rsid w:val="0001482F"/>
    <w:rsid w:val="00016C0F"/>
    <w:rsid w:val="0001741B"/>
    <w:rsid w:val="00017990"/>
    <w:rsid w:val="00020237"/>
    <w:rsid w:val="00024ECC"/>
    <w:rsid w:val="00025892"/>
    <w:rsid w:val="0002618E"/>
    <w:rsid w:val="000263B5"/>
    <w:rsid w:val="000265C5"/>
    <w:rsid w:val="0002692A"/>
    <w:rsid w:val="00026E50"/>
    <w:rsid w:val="00027840"/>
    <w:rsid w:val="0002785F"/>
    <w:rsid w:val="00027A70"/>
    <w:rsid w:val="00027AF3"/>
    <w:rsid w:val="00027EB3"/>
    <w:rsid w:val="00030A2F"/>
    <w:rsid w:val="00030B91"/>
    <w:rsid w:val="00032F97"/>
    <w:rsid w:val="0003303B"/>
    <w:rsid w:val="00033B54"/>
    <w:rsid w:val="00034D87"/>
    <w:rsid w:val="00035812"/>
    <w:rsid w:val="0003601C"/>
    <w:rsid w:val="000361FE"/>
    <w:rsid w:val="00036DF8"/>
    <w:rsid w:val="00040A9F"/>
    <w:rsid w:val="00040AB7"/>
    <w:rsid w:val="000419D5"/>
    <w:rsid w:val="000423AF"/>
    <w:rsid w:val="0004338D"/>
    <w:rsid w:val="00043763"/>
    <w:rsid w:val="00045150"/>
    <w:rsid w:val="00045724"/>
    <w:rsid w:val="000463EE"/>
    <w:rsid w:val="000478B5"/>
    <w:rsid w:val="00047D74"/>
    <w:rsid w:val="00047EEA"/>
    <w:rsid w:val="00050B13"/>
    <w:rsid w:val="00053657"/>
    <w:rsid w:val="000541BC"/>
    <w:rsid w:val="000544E0"/>
    <w:rsid w:val="00055463"/>
    <w:rsid w:val="000572A8"/>
    <w:rsid w:val="0005782F"/>
    <w:rsid w:val="00060B01"/>
    <w:rsid w:val="00061FC8"/>
    <w:rsid w:val="00062413"/>
    <w:rsid w:val="00063E61"/>
    <w:rsid w:val="00065660"/>
    <w:rsid w:val="00065AB5"/>
    <w:rsid w:val="00066D6B"/>
    <w:rsid w:val="00067C44"/>
    <w:rsid w:val="00067D59"/>
    <w:rsid w:val="00067E20"/>
    <w:rsid w:val="00070951"/>
    <w:rsid w:val="000714E6"/>
    <w:rsid w:val="00072897"/>
    <w:rsid w:val="00072996"/>
    <w:rsid w:val="00072D49"/>
    <w:rsid w:val="00073AB4"/>
    <w:rsid w:val="00073F25"/>
    <w:rsid w:val="00073FE3"/>
    <w:rsid w:val="000740E8"/>
    <w:rsid w:val="00075309"/>
    <w:rsid w:val="000770C9"/>
    <w:rsid w:val="000778AF"/>
    <w:rsid w:val="00080174"/>
    <w:rsid w:val="00080D02"/>
    <w:rsid w:val="00080D04"/>
    <w:rsid w:val="000849F0"/>
    <w:rsid w:val="00084D8C"/>
    <w:rsid w:val="00084E6A"/>
    <w:rsid w:val="00085096"/>
    <w:rsid w:val="00086BBE"/>
    <w:rsid w:val="0008762D"/>
    <w:rsid w:val="00087816"/>
    <w:rsid w:val="00090479"/>
    <w:rsid w:val="0009153A"/>
    <w:rsid w:val="00091D21"/>
    <w:rsid w:val="00091D9D"/>
    <w:rsid w:val="00092A4F"/>
    <w:rsid w:val="00094DA6"/>
    <w:rsid w:val="00094F9D"/>
    <w:rsid w:val="00096F04"/>
    <w:rsid w:val="0009799B"/>
    <w:rsid w:val="000A083D"/>
    <w:rsid w:val="000A0C85"/>
    <w:rsid w:val="000A0CC5"/>
    <w:rsid w:val="000A105B"/>
    <w:rsid w:val="000A29B3"/>
    <w:rsid w:val="000A322F"/>
    <w:rsid w:val="000A4024"/>
    <w:rsid w:val="000A485F"/>
    <w:rsid w:val="000A4DA5"/>
    <w:rsid w:val="000A67D9"/>
    <w:rsid w:val="000A7869"/>
    <w:rsid w:val="000A7EBA"/>
    <w:rsid w:val="000B0591"/>
    <w:rsid w:val="000B1312"/>
    <w:rsid w:val="000B148A"/>
    <w:rsid w:val="000B169F"/>
    <w:rsid w:val="000B2EF6"/>
    <w:rsid w:val="000B3021"/>
    <w:rsid w:val="000B4741"/>
    <w:rsid w:val="000B492A"/>
    <w:rsid w:val="000B59B9"/>
    <w:rsid w:val="000B7272"/>
    <w:rsid w:val="000C0232"/>
    <w:rsid w:val="000C03AB"/>
    <w:rsid w:val="000C0898"/>
    <w:rsid w:val="000C2B02"/>
    <w:rsid w:val="000C3594"/>
    <w:rsid w:val="000C3BB4"/>
    <w:rsid w:val="000C3CBF"/>
    <w:rsid w:val="000C4163"/>
    <w:rsid w:val="000C433E"/>
    <w:rsid w:val="000C62E7"/>
    <w:rsid w:val="000C6F9F"/>
    <w:rsid w:val="000C70CD"/>
    <w:rsid w:val="000D032C"/>
    <w:rsid w:val="000D2D64"/>
    <w:rsid w:val="000D3D47"/>
    <w:rsid w:val="000D4DD9"/>
    <w:rsid w:val="000D6159"/>
    <w:rsid w:val="000D67F5"/>
    <w:rsid w:val="000D7F5F"/>
    <w:rsid w:val="000E07A6"/>
    <w:rsid w:val="000E31AF"/>
    <w:rsid w:val="000E4AEC"/>
    <w:rsid w:val="000E6554"/>
    <w:rsid w:val="000E66F3"/>
    <w:rsid w:val="000F051D"/>
    <w:rsid w:val="000F36B4"/>
    <w:rsid w:val="000F47AD"/>
    <w:rsid w:val="000F4CEF"/>
    <w:rsid w:val="000F512A"/>
    <w:rsid w:val="000F5640"/>
    <w:rsid w:val="000F7BB9"/>
    <w:rsid w:val="000F7C0C"/>
    <w:rsid w:val="0010063A"/>
    <w:rsid w:val="00101249"/>
    <w:rsid w:val="001016B6"/>
    <w:rsid w:val="00101C50"/>
    <w:rsid w:val="001029B5"/>
    <w:rsid w:val="00103B9E"/>
    <w:rsid w:val="001049A4"/>
    <w:rsid w:val="00104CC3"/>
    <w:rsid w:val="00105BA7"/>
    <w:rsid w:val="00106616"/>
    <w:rsid w:val="0010685B"/>
    <w:rsid w:val="001102FB"/>
    <w:rsid w:val="00110710"/>
    <w:rsid w:val="00110BC7"/>
    <w:rsid w:val="001117EB"/>
    <w:rsid w:val="00111E53"/>
    <w:rsid w:val="0011285C"/>
    <w:rsid w:val="00112DF7"/>
    <w:rsid w:val="0011456A"/>
    <w:rsid w:val="0011478C"/>
    <w:rsid w:val="001147E3"/>
    <w:rsid w:val="0011501E"/>
    <w:rsid w:val="00115F15"/>
    <w:rsid w:val="00116A98"/>
    <w:rsid w:val="00116D41"/>
    <w:rsid w:val="00117005"/>
    <w:rsid w:val="001170AF"/>
    <w:rsid w:val="001176B0"/>
    <w:rsid w:val="00117F89"/>
    <w:rsid w:val="0012009B"/>
    <w:rsid w:val="00120388"/>
    <w:rsid w:val="00120408"/>
    <w:rsid w:val="00120784"/>
    <w:rsid w:val="00121A59"/>
    <w:rsid w:val="00121E22"/>
    <w:rsid w:val="00122BAE"/>
    <w:rsid w:val="00122EF6"/>
    <w:rsid w:val="0012355D"/>
    <w:rsid w:val="00124470"/>
    <w:rsid w:val="00125F38"/>
    <w:rsid w:val="00126DDD"/>
    <w:rsid w:val="0013034F"/>
    <w:rsid w:val="0013185B"/>
    <w:rsid w:val="00131D91"/>
    <w:rsid w:val="0013209A"/>
    <w:rsid w:val="00134502"/>
    <w:rsid w:val="00135ADE"/>
    <w:rsid w:val="00136545"/>
    <w:rsid w:val="00136E3C"/>
    <w:rsid w:val="0013712A"/>
    <w:rsid w:val="00140F17"/>
    <w:rsid w:val="001416E6"/>
    <w:rsid w:val="001420FC"/>
    <w:rsid w:val="00142BEB"/>
    <w:rsid w:val="00143F34"/>
    <w:rsid w:val="0014475C"/>
    <w:rsid w:val="00144FC9"/>
    <w:rsid w:val="00145038"/>
    <w:rsid w:val="00145C01"/>
    <w:rsid w:val="00145CDA"/>
    <w:rsid w:val="00145CE9"/>
    <w:rsid w:val="00146A3C"/>
    <w:rsid w:val="00147528"/>
    <w:rsid w:val="00147F53"/>
    <w:rsid w:val="00151519"/>
    <w:rsid w:val="0015325F"/>
    <w:rsid w:val="00153662"/>
    <w:rsid w:val="0015491D"/>
    <w:rsid w:val="00154E9C"/>
    <w:rsid w:val="0015576C"/>
    <w:rsid w:val="00156FD4"/>
    <w:rsid w:val="00157FD5"/>
    <w:rsid w:val="00160C8B"/>
    <w:rsid w:val="00161D37"/>
    <w:rsid w:val="001628E2"/>
    <w:rsid w:val="001646F6"/>
    <w:rsid w:val="00166D35"/>
    <w:rsid w:val="00167892"/>
    <w:rsid w:val="00167C54"/>
    <w:rsid w:val="00167EB1"/>
    <w:rsid w:val="00170B22"/>
    <w:rsid w:val="00171650"/>
    <w:rsid w:val="0017461E"/>
    <w:rsid w:val="001755F9"/>
    <w:rsid w:val="00175A65"/>
    <w:rsid w:val="001775D4"/>
    <w:rsid w:val="0018062A"/>
    <w:rsid w:val="00180E8F"/>
    <w:rsid w:val="00180FF3"/>
    <w:rsid w:val="00181316"/>
    <w:rsid w:val="00182131"/>
    <w:rsid w:val="00182462"/>
    <w:rsid w:val="00182BAA"/>
    <w:rsid w:val="001834C6"/>
    <w:rsid w:val="00183B16"/>
    <w:rsid w:val="00183C99"/>
    <w:rsid w:val="001840F9"/>
    <w:rsid w:val="00185173"/>
    <w:rsid w:val="00185EB4"/>
    <w:rsid w:val="00187132"/>
    <w:rsid w:val="00187604"/>
    <w:rsid w:val="001877BD"/>
    <w:rsid w:val="00190792"/>
    <w:rsid w:val="00190FAF"/>
    <w:rsid w:val="00192736"/>
    <w:rsid w:val="0019309A"/>
    <w:rsid w:val="00193305"/>
    <w:rsid w:val="001936B4"/>
    <w:rsid w:val="00193CAC"/>
    <w:rsid w:val="00193F03"/>
    <w:rsid w:val="00194A41"/>
    <w:rsid w:val="0019663C"/>
    <w:rsid w:val="00197C4E"/>
    <w:rsid w:val="001A05E9"/>
    <w:rsid w:val="001A19E4"/>
    <w:rsid w:val="001A1F8D"/>
    <w:rsid w:val="001A24A4"/>
    <w:rsid w:val="001A35DE"/>
    <w:rsid w:val="001A41D3"/>
    <w:rsid w:val="001A47DA"/>
    <w:rsid w:val="001A4C95"/>
    <w:rsid w:val="001A521A"/>
    <w:rsid w:val="001A576A"/>
    <w:rsid w:val="001A58BD"/>
    <w:rsid w:val="001A605C"/>
    <w:rsid w:val="001A681D"/>
    <w:rsid w:val="001A69AA"/>
    <w:rsid w:val="001A7410"/>
    <w:rsid w:val="001A7A58"/>
    <w:rsid w:val="001B01FA"/>
    <w:rsid w:val="001B0542"/>
    <w:rsid w:val="001B0A36"/>
    <w:rsid w:val="001B0CB6"/>
    <w:rsid w:val="001B12BD"/>
    <w:rsid w:val="001B41C7"/>
    <w:rsid w:val="001B671E"/>
    <w:rsid w:val="001B6912"/>
    <w:rsid w:val="001C1B5F"/>
    <w:rsid w:val="001C49C8"/>
    <w:rsid w:val="001C5340"/>
    <w:rsid w:val="001C56E2"/>
    <w:rsid w:val="001C5918"/>
    <w:rsid w:val="001C7949"/>
    <w:rsid w:val="001D01E2"/>
    <w:rsid w:val="001D0A9C"/>
    <w:rsid w:val="001D1786"/>
    <w:rsid w:val="001D26D0"/>
    <w:rsid w:val="001D2ECA"/>
    <w:rsid w:val="001D3286"/>
    <w:rsid w:val="001D3596"/>
    <w:rsid w:val="001D55C0"/>
    <w:rsid w:val="001D5F7A"/>
    <w:rsid w:val="001D6BA9"/>
    <w:rsid w:val="001D731E"/>
    <w:rsid w:val="001D78D8"/>
    <w:rsid w:val="001E1C10"/>
    <w:rsid w:val="001E1C3F"/>
    <w:rsid w:val="001E1D73"/>
    <w:rsid w:val="001E2628"/>
    <w:rsid w:val="001E26A0"/>
    <w:rsid w:val="001E2DCC"/>
    <w:rsid w:val="001E2E5F"/>
    <w:rsid w:val="001E3BE6"/>
    <w:rsid w:val="001E4207"/>
    <w:rsid w:val="001E4FDA"/>
    <w:rsid w:val="001E6E0A"/>
    <w:rsid w:val="001E74B4"/>
    <w:rsid w:val="001F0150"/>
    <w:rsid w:val="001F2392"/>
    <w:rsid w:val="001F2DBF"/>
    <w:rsid w:val="001F2FBB"/>
    <w:rsid w:val="001F43D6"/>
    <w:rsid w:val="001F55EB"/>
    <w:rsid w:val="001F6539"/>
    <w:rsid w:val="001F746D"/>
    <w:rsid w:val="00200780"/>
    <w:rsid w:val="002013BD"/>
    <w:rsid w:val="00202252"/>
    <w:rsid w:val="00204127"/>
    <w:rsid w:val="00204DA2"/>
    <w:rsid w:val="0020562A"/>
    <w:rsid w:val="00205CB5"/>
    <w:rsid w:val="0020758A"/>
    <w:rsid w:val="002111AB"/>
    <w:rsid w:val="0021148A"/>
    <w:rsid w:val="00211B4D"/>
    <w:rsid w:val="0021236D"/>
    <w:rsid w:val="002126C6"/>
    <w:rsid w:val="00212A10"/>
    <w:rsid w:val="00213AA0"/>
    <w:rsid w:val="00214263"/>
    <w:rsid w:val="00214C94"/>
    <w:rsid w:val="00214F7E"/>
    <w:rsid w:val="002154A4"/>
    <w:rsid w:val="00215B92"/>
    <w:rsid w:val="00216573"/>
    <w:rsid w:val="00216924"/>
    <w:rsid w:val="00216B46"/>
    <w:rsid w:val="00217C73"/>
    <w:rsid w:val="00217F9C"/>
    <w:rsid w:val="00220759"/>
    <w:rsid w:val="002208B9"/>
    <w:rsid w:val="00221998"/>
    <w:rsid w:val="00221F5F"/>
    <w:rsid w:val="00222153"/>
    <w:rsid w:val="002223FD"/>
    <w:rsid w:val="00222868"/>
    <w:rsid w:val="00223686"/>
    <w:rsid w:val="00223727"/>
    <w:rsid w:val="00224860"/>
    <w:rsid w:val="002248AD"/>
    <w:rsid w:val="00225D39"/>
    <w:rsid w:val="00225F8F"/>
    <w:rsid w:val="002261A2"/>
    <w:rsid w:val="00230B15"/>
    <w:rsid w:val="00230D12"/>
    <w:rsid w:val="00231166"/>
    <w:rsid w:val="00231DD8"/>
    <w:rsid w:val="00231F7F"/>
    <w:rsid w:val="002343F6"/>
    <w:rsid w:val="002346D0"/>
    <w:rsid w:val="002347F3"/>
    <w:rsid w:val="00234DCB"/>
    <w:rsid w:val="00235368"/>
    <w:rsid w:val="00235DDF"/>
    <w:rsid w:val="0023725D"/>
    <w:rsid w:val="0023768A"/>
    <w:rsid w:val="00240599"/>
    <w:rsid w:val="002406FB"/>
    <w:rsid w:val="00241011"/>
    <w:rsid w:val="002411CD"/>
    <w:rsid w:val="00241986"/>
    <w:rsid w:val="00242750"/>
    <w:rsid w:val="002432D6"/>
    <w:rsid w:val="002440C6"/>
    <w:rsid w:val="00245CD5"/>
    <w:rsid w:val="002467B7"/>
    <w:rsid w:val="00246851"/>
    <w:rsid w:val="00247819"/>
    <w:rsid w:val="0024797D"/>
    <w:rsid w:val="00250F18"/>
    <w:rsid w:val="002514D2"/>
    <w:rsid w:val="002515FB"/>
    <w:rsid w:val="00251705"/>
    <w:rsid w:val="00251AA9"/>
    <w:rsid w:val="00251AAB"/>
    <w:rsid w:val="00251F36"/>
    <w:rsid w:val="00251FC0"/>
    <w:rsid w:val="002520F3"/>
    <w:rsid w:val="002536F9"/>
    <w:rsid w:val="00253ECB"/>
    <w:rsid w:val="00254C51"/>
    <w:rsid w:val="0025540C"/>
    <w:rsid w:val="00255972"/>
    <w:rsid w:val="002559DF"/>
    <w:rsid w:val="00255CC7"/>
    <w:rsid w:val="0025611D"/>
    <w:rsid w:val="0025674D"/>
    <w:rsid w:val="00256B2E"/>
    <w:rsid w:val="002576B0"/>
    <w:rsid w:val="00257F82"/>
    <w:rsid w:val="00260919"/>
    <w:rsid w:val="0026094C"/>
    <w:rsid w:val="00260D95"/>
    <w:rsid w:val="002623BF"/>
    <w:rsid w:val="00262735"/>
    <w:rsid w:val="00262D4A"/>
    <w:rsid w:val="002630ED"/>
    <w:rsid w:val="002638F6"/>
    <w:rsid w:val="00263A80"/>
    <w:rsid w:val="00264953"/>
    <w:rsid w:val="002653E1"/>
    <w:rsid w:val="00265459"/>
    <w:rsid w:val="00265735"/>
    <w:rsid w:val="0026624D"/>
    <w:rsid w:val="002679F7"/>
    <w:rsid w:val="0027008E"/>
    <w:rsid w:val="002711A0"/>
    <w:rsid w:val="002711BE"/>
    <w:rsid w:val="002714E0"/>
    <w:rsid w:val="0027213A"/>
    <w:rsid w:val="00272E18"/>
    <w:rsid w:val="00274230"/>
    <w:rsid w:val="0027650A"/>
    <w:rsid w:val="0027728C"/>
    <w:rsid w:val="002774F9"/>
    <w:rsid w:val="00277B5B"/>
    <w:rsid w:val="00277ECD"/>
    <w:rsid w:val="0028030E"/>
    <w:rsid w:val="002811F0"/>
    <w:rsid w:val="00281FE3"/>
    <w:rsid w:val="00282762"/>
    <w:rsid w:val="00283AC1"/>
    <w:rsid w:val="00283B62"/>
    <w:rsid w:val="00283CA1"/>
    <w:rsid w:val="0028564B"/>
    <w:rsid w:val="00285846"/>
    <w:rsid w:val="00285EE1"/>
    <w:rsid w:val="0028786C"/>
    <w:rsid w:val="002878D3"/>
    <w:rsid w:val="00287C4B"/>
    <w:rsid w:val="00290311"/>
    <w:rsid w:val="002905FA"/>
    <w:rsid w:val="00290852"/>
    <w:rsid w:val="00290D2D"/>
    <w:rsid w:val="0029104D"/>
    <w:rsid w:val="00294337"/>
    <w:rsid w:val="0029443C"/>
    <w:rsid w:val="00294FD4"/>
    <w:rsid w:val="00295852"/>
    <w:rsid w:val="00295FB0"/>
    <w:rsid w:val="0029735C"/>
    <w:rsid w:val="00297678"/>
    <w:rsid w:val="0029790C"/>
    <w:rsid w:val="002A0107"/>
    <w:rsid w:val="002A0294"/>
    <w:rsid w:val="002A3E62"/>
    <w:rsid w:val="002A54AE"/>
    <w:rsid w:val="002A5DD2"/>
    <w:rsid w:val="002A5FA1"/>
    <w:rsid w:val="002A6BA0"/>
    <w:rsid w:val="002A7374"/>
    <w:rsid w:val="002A7393"/>
    <w:rsid w:val="002B0237"/>
    <w:rsid w:val="002B1A41"/>
    <w:rsid w:val="002B1D2A"/>
    <w:rsid w:val="002B3BD5"/>
    <w:rsid w:val="002B3D04"/>
    <w:rsid w:val="002B3E1F"/>
    <w:rsid w:val="002B438F"/>
    <w:rsid w:val="002B54B2"/>
    <w:rsid w:val="002B5979"/>
    <w:rsid w:val="002B6150"/>
    <w:rsid w:val="002B6722"/>
    <w:rsid w:val="002B74F2"/>
    <w:rsid w:val="002B77D0"/>
    <w:rsid w:val="002C2E3E"/>
    <w:rsid w:val="002C31CE"/>
    <w:rsid w:val="002C33C5"/>
    <w:rsid w:val="002C3638"/>
    <w:rsid w:val="002C366B"/>
    <w:rsid w:val="002C4548"/>
    <w:rsid w:val="002C4A0B"/>
    <w:rsid w:val="002C4DDA"/>
    <w:rsid w:val="002C527B"/>
    <w:rsid w:val="002C545A"/>
    <w:rsid w:val="002C5D58"/>
    <w:rsid w:val="002C65D2"/>
    <w:rsid w:val="002C6D88"/>
    <w:rsid w:val="002C7147"/>
    <w:rsid w:val="002C7574"/>
    <w:rsid w:val="002C7B35"/>
    <w:rsid w:val="002C7E29"/>
    <w:rsid w:val="002D083C"/>
    <w:rsid w:val="002D0E03"/>
    <w:rsid w:val="002D0F17"/>
    <w:rsid w:val="002D1136"/>
    <w:rsid w:val="002D14C1"/>
    <w:rsid w:val="002D1AA4"/>
    <w:rsid w:val="002D227E"/>
    <w:rsid w:val="002D2D86"/>
    <w:rsid w:val="002D2DAE"/>
    <w:rsid w:val="002D44AA"/>
    <w:rsid w:val="002D4995"/>
    <w:rsid w:val="002D509F"/>
    <w:rsid w:val="002D597C"/>
    <w:rsid w:val="002D5E19"/>
    <w:rsid w:val="002D62D8"/>
    <w:rsid w:val="002D6358"/>
    <w:rsid w:val="002D63A6"/>
    <w:rsid w:val="002D6A34"/>
    <w:rsid w:val="002D6C64"/>
    <w:rsid w:val="002E11F9"/>
    <w:rsid w:val="002E12F1"/>
    <w:rsid w:val="002E20F0"/>
    <w:rsid w:val="002E25BD"/>
    <w:rsid w:val="002E2CA1"/>
    <w:rsid w:val="002E34C5"/>
    <w:rsid w:val="002E36E3"/>
    <w:rsid w:val="002E4063"/>
    <w:rsid w:val="002E41FC"/>
    <w:rsid w:val="002E4B79"/>
    <w:rsid w:val="002E4CFF"/>
    <w:rsid w:val="002E52A9"/>
    <w:rsid w:val="002E64DA"/>
    <w:rsid w:val="002E6FE1"/>
    <w:rsid w:val="002E79AA"/>
    <w:rsid w:val="002E7B41"/>
    <w:rsid w:val="002F0738"/>
    <w:rsid w:val="002F0DF2"/>
    <w:rsid w:val="002F0F24"/>
    <w:rsid w:val="002F133C"/>
    <w:rsid w:val="002F149D"/>
    <w:rsid w:val="002F15B1"/>
    <w:rsid w:val="002F41E1"/>
    <w:rsid w:val="002F4DEB"/>
    <w:rsid w:val="002F4EA9"/>
    <w:rsid w:val="002F551D"/>
    <w:rsid w:val="002F5525"/>
    <w:rsid w:val="002F6477"/>
    <w:rsid w:val="002F6710"/>
    <w:rsid w:val="002F68DE"/>
    <w:rsid w:val="002F6AB5"/>
    <w:rsid w:val="002F7488"/>
    <w:rsid w:val="002F7E6F"/>
    <w:rsid w:val="0030068D"/>
    <w:rsid w:val="003029DD"/>
    <w:rsid w:val="00302BBE"/>
    <w:rsid w:val="00303F09"/>
    <w:rsid w:val="00304B85"/>
    <w:rsid w:val="003058BC"/>
    <w:rsid w:val="00306DAC"/>
    <w:rsid w:val="00307ABC"/>
    <w:rsid w:val="00307AD5"/>
    <w:rsid w:val="00307D2B"/>
    <w:rsid w:val="0031285B"/>
    <w:rsid w:val="00312976"/>
    <w:rsid w:val="00312978"/>
    <w:rsid w:val="0031493F"/>
    <w:rsid w:val="00314BF2"/>
    <w:rsid w:val="0031505F"/>
    <w:rsid w:val="00315EDE"/>
    <w:rsid w:val="00315FA3"/>
    <w:rsid w:val="00316077"/>
    <w:rsid w:val="003160C7"/>
    <w:rsid w:val="0031682D"/>
    <w:rsid w:val="00316DAD"/>
    <w:rsid w:val="00317E7E"/>
    <w:rsid w:val="00322AE2"/>
    <w:rsid w:val="00322B5B"/>
    <w:rsid w:val="00323C02"/>
    <w:rsid w:val="00324BF5"/>
    <w:rsid w:val="00324F50"/>
    <w:rsid w:val="00324FEC"/>
    <w:rsid w:val="00325633"/>
    <w:rsid w:val="003261B4"/>
    <w:rsid w:val="003265FE"/>
    <w:rsid w:val="0033015B"/>
    <w:rsid w:val="003302CC"/>
    <w:rsid w:val="003309C9"/>
    <w:rsid w:val="0033239C"/>
    <w:rsid w:val="0033412C"/>
    <w:rsid w:val="003347EE"/>
    <w:rsid w:val="00334E4E"/>
    <w:rsid w:val="00335B20"/>
    <w:rsid w:val="00340699"/>
    <w:rsid w:val="00340DF5"/>
    <w:rsid w:val="00341349"/>
    <w:rsid w:val="0034236E"/>
    <w:rsid w:val="003436F4"/>
    <w:rsid w:val="00343D34"/>
    <w:rsid w:val="0034436E"/>
    <w:rsid w:val="003444ED"/>
    <w:rsid w:val="0034481C"/>
    <w:rsid w:val="00345C85"/>
    <w:rsid w:val="003461BC"/>
    <w:rsid w:val="00347F0B"/>
    <w:rsid w:val="003501C4"/>
    <w:rsid w:val="00350710"/>
    <w:rsid w:val="00350BA9"/>
    <w:rsid w:val="003510CD"/>
    <w:rsid w:val="00351CDE"/>
    <w:rsid w:val="0035307E"/>
    <w:rsid w:val="003537F5"/>
    <w:rsid w:val="00353C6B"/>
    <w:rsid w:val="003544F5"/>
    <w:rsid w:val="0035461E"/>
    <w:rsid w:val="00354DAF"/>
    <w:rsid w:val="00356A5E"/>
    <w:rsid w:val="00356A7E"/>
    <w:rsid w:val="00357C0D"/>
    <w:rsid w:val="00357E3B"/>
    <w:rsid w:val="00357F2F"/>
    <w:rsid w:val="00360457"/>
    <w:rsid w:val="00360490"/>
    <w:rsid w:val="00360624"/>
    <w:rsid w:val="00360BB5"/>
    <w:rsid w:val="0036102E"/>
    <w:rsid w:val="00361853"/>
    <w:rsid w:val="0036282E"/>
    <w:rsid w:val="00363930"/>
    <w:rsid w:val="00370593"/>
    <w:rsid w:val="0037077F"/>
    <w:rsid w:val="003715CC"/>
    <w:rsid w:val="00372FDD"/>
    <w:rsid w:val="00374A5D"/>
    <w:rsid w:val="003760E4"/>
    <w:rsid w:val="00376391"/>
    <w:rsid w:val="0037697F"/>
    <w:rsid w:val="00376E95"/>
    <w:rsid w:val="003771FE"/>
    <w:rsid w:val="003772E9"/>
    <w:rsid w:val="00381FF7"/>
    <w:rsid w:val="00382AB8"/>
    <w:rsid w:val="003831CA"/>
    <w:rsid w:val="003831EB"/>
    <w:rsid w:val="00383602"/>
    <w:rsid w:val="003852AD"/>
    <w:rsid w:val="00385729"/>
    <w:rsid w:val="00385B85"/>
    <w:rsid w:val="00385CB8"/>
    <w:rsid w:val="00385D84"/>
    <w:rsid w:val="003862BC"/>
    <w:rsid w:val="00386F23"/>
    <w:rsid w:val="003873F9"/>
    <w:rsid w:val="0038763A"/>
    <w:rsid w:val="00390130"/>
    <w:rsid w:val="003905A7"/>
    <w:rsid w:val="00390610"/>
    <w:rsid w:val="00390972"/>
    <w:rsid w:val="00392B40"/>
    <w:rsid w:val="00393789"/>
    <w:rsid w:val="00393DD7"/>
    <w:rsid w:val="00394EB2"/>
    <w:rsid w:val="0039501E"/>
    <w:rsid w:val="0039593D"/>
    <w:rsid w:val="00395E1E"/>
    <w:rsid w:val="003975EB"/>
    <w:rsid w:val="00397997"/>
    <w:rsid w:val="00397B80"/>
    <w:rsid w:val="00397BA6"/>
    <w:rsid w:val="003A093D"/>
    <w:rsid w:val="003A10C5"/>
    <w:rsid w:val="003A184B"/>
    <w:rsid w:val="003A22D7"/>
    <w:rsid w:val="003A2E2B"/>
    <w:rsid w:val="003A326E"/>
    <w:rsid w:val="003A4D52"/>
    <w:rsid w:val="003A5065"/>
    <w:rsid w:val="003A5580"/>
    <w:rsid w:val="003A5616"/>
    <w:rsid w:val="003A6285"/>
    <w:rsid w:val="003A633B"/>
    <w:rsid w:val="003A6FE8"/>
    <w:rsid w:val="003A71FA"/>
    <w:rsid w:val="003B0AE7"/>
    <w:rsid w:val="003B162C"/>
    <w:rsid w:val="003B201F"/>
    <w:rsid w:val="003B25D4"/>
    <w:rsid w:val="003B30F0"/>
    <w:rsid w:val="003B4A0E"/>
    <w:rsid w:val="003B5124"/>
    <w:rsid w:val="003B640D"/>
    <w:rsid w:val="003B6833"/>
    <w:rsid w:val="003B78FB"/>
    <w:rsid w:val="003C0508"/>
    <w:rsid w:val="003C07B4"/>
    <w:rsid w:val="003C0A2B"/>
    <w:rsid w:val="003C1103"/>
    <w:rsid w:val="003C136D"/>
    <w:rsid w:val="003C1589"/>
    <w:rsid w:val="003C348E"/>
    <w:rsid w:val="003C3C33"/>
    <w:rsid w:val="003C3E01"/>
    <w:rsid w:val="003C5B8A"/>
    <w:rsid w:val="003C5BFD"/>
    <w:rsid w:val="003C6235"/>
    <w:rsid w:val="003C7970"/>
    <w:rsid w:val="003C7B93"/>
    <w:rsid w:val="003D18E7"/>
    <w:rsid w:val="003D1BD0"/>
    <w:rsid w:val="003D26C8"/>
    <w:rsid w:val="003D37EB"/>
    <w:rsid w:val="003D45A9"/>
    <w:rsid w:val="003D52CD"/>
    <w:rsid w:val="003D5E48"/>
    <w:rsid w:val="003D7BF7"/>
    <w:rsid w:val="003E053E"/>
    <w:rsid w:val="003E3CEB"/>
    <w:rsid w:val="003E4DE4"/>
    <w:rsid w:val="003E564C"/>
    <w:rsid w:val="003E5F86"/>
    <w:rsid w:val="003E615B"/>
    <w:rsid w:val="003E7140"/>
    <w:rsid w:val="003E7302"/>
    <w:rsid w:val="003E7B68"/>
    <w:rsid w:val="003E7D89"/>
    <w:rsid w:val="003F0B1E"/>
    <w:rsid w:val="003F120E"/>
    <w:rsid w:val="003F25C8"/>
    <w:rsid w:val="003F31D2"/>
    <w:rsid w:val="003F351C"/>
    <w:rsid w:val="003F4116"/>
    <w:rsid w:val="003F41BB"/>
    <w:rsid w:val="003F436C"/>
    <w:rsid w:val="003F5E86"/>
    <w:rsid w:val="003F615A"/>
    <w:rsid w:val="003F7630"/>
    <w:rsid w:val="003F7861"/>
    <w:rsid w:val="004009CE"/>
    <w:rsid w:val="00400E0C"/>
    <w:rsid w:val="004012E8"/>
    <w:rsid w:val="00402061"/>
    <w:rsid w:val="00402505"/>
    <w:rsid w:val="00403097"/>
    <w:rsid w:val="00404884"/>
    <w:rsid w:val="0040539E"/>
    <w:rsid w:val="00405AB5"/>
    <w:rsid w:val="00405CAA"/>
    <w:rsid w:val="0040661D"/>
    <w:rsid w:val="00407172"/>
    <w:rsid w:val="00411A8D"/>
    <w:rsid w:val="00411F55"/>
    <w:rsid w:val="00412307"/>
    <w:rsid w:val="00412D41"/>
    <w:rsid w:val="004133DE"/>
    <w:rsid w:val="0041503E"/>
    <w:rsid w:val="00416283"/>
    <w:rsid w:val="0041652A"/>
    <w:rsid w:val="00416A6C"/>
    <w:rsid w:val="00417069"/>
    <w:rsid w:val="00417308"/>
    <w:rsid w:val="00417697"/>
    <w:rsid w:val="0041799C"/>
    <w:rsid w:val="00417B0A"/>
    <w:rsid w:val="00420FD0"/>
    <w:rsid w:val="00421025"/>
    <w:rsid w:val="0042188E"/>
    <w:rsid w:val="00424498"/>
    <w:rsid w:val="00424690"/>
    <w:rsid w:val="004253FA"/>
    <w:rsid w:val="00425628"/>
    <w:rsid w:val="0042564D"/>
    <w:rsid w:val="00425FF7"/>
    <w:rsid w:val="0042633E"/>
    <w:rsid w:val="00426419"/>
    <w:rsid w:val="004265FB"/>
    <w:rsid w:val="0042798E"/>
    <w:rsid w:val="00427C5E"/>
    <w:rsid w:val="004302EB"/>
    <w:rsid w:val="00431671"/>
    <w:rsid w:val="00431A31"/>
    <w:rsid w:val="00432D8C"/>
    <w:rsid w:val="00432F9C"/>
    <w:rsid w:val="004330A8"/>
    <w:rsid w:val="004331F5"/>
    <w:rsid w:val="00433803"/>
    <w:rsid w:val="004351F2"/>
    <w:rsid w:val="0043521F"/>
    <w:rsid w:val="00435E17"/>
    <w:rsid w:val="004371F7"/>
    <w:rsid w:val="004376BD"/>
    <w:rsid w:val="004400DD"/>
    <w:rsid w:val="00440802"/>
    <w:rsid w:val="00441363"/>
    <w:rsid w:val="004413DE"/>
    <w:rsid w:val="0044329E"/>
    <w:rsid w:val="00444854"/>
    <w:rsid w:val="00445C2A"/>
    <w:rsid w:val="00445F27"/>
    <w:rsid w:val="00446F3B"/>
    <w:rsid w:val="004471A2"/>
    <w:rsid w:val="00450837"/>
    <w:rsid w:val="004512D9"/>
    <w:rsid w:val="004544DC"/>
    <w:rsid w:val="00454641"/>
    <w:rsid w:val="00454CF9"/>
    <w:rsid w:val="00455EE0"/>
    <w:rsid w:val="00457A3F"/>
    <w:rsid w:val="004606E0"/>
    <w:rsid w:val="00460A4A"/>
    <w:rsid w:val="004627E3"/>
    <w:rsid w:val="00462989"/>
    <w:rsid w:val="0046374B"/>
    <w:rsid w:val="00463D5F"/>
    <w:rsid w:val="00466BDF"/>
    <w:rsid w:val="004674CC"/>
    <w:rsid w:val="00467BF4"/>
    <w:rsid w:val="004706BA"/>
    <w:rsid w:val="0047140D"/>
    <w:rsid w:val="004714D7"/>
    <w:rsid w:val="0047277A"/>
    <w:rsid w:val="004734AF"/>
    <w:rsid w:val="00473C0A"/>
    <w:rsid w:val="00474942"/>
    <w:rsid w:val="00474CE4"/>
    <w:rsid w:val="00474EA2"/>
    <w:rsid w:val="00475397"/>
    <w:rsid w:val="004756A9"/>
    <w:rsid w:val="00475BD1"/>
    <w:rsid w:val="00475BEC"/>
    <w:rsid w:val="00477814"/>
    <w:rsid w:val="00477914"/>
    <w:rsid w:val="00481057"/>
    <w:rsid w:val="00481159"/>
    <w:rsid w:val="004827AC"/>
    <w:rsid w:val="004828F8"/>
    <w:rsid w:val="00483069"/>
    <w:rsid w:val="0048316B"/>
    <w:rsid w:val="004836A6"/>
    <w:rsid w:val="00485A7D"/>
    <w:rsid w:val="00486448"/>
    <w:rsid w:val="00490502"/>
    <w:rsid w:val="004906FC"/>
    <w:rsid w:val="00490B6C"/>
    <w:rsid w:val="00490B96"/>
    <w:rsid w:val="00490E74"/>
    <w:rsid w:val="0049228B"/>
    <w:rsid w:val="004931C8"/>
    <w:rsid w:val="0049322B"/>
    <w:rsid w:val="004935C2"/>
    <w:rsid w:val="0049361A"/>
    <w:rsid w:val="00493A4D"/>
    <w:rsid w:val="00494FD3"/>
    <w:rsid w:val="00497F9B"/>
    <w:rsid w:val="00497FFE"/>
    <w:rsid w:val="004A142F"/>
    <w:rsid w:val="004A1FA4"/>
    <w:rsid w:val="004A2351"/>
    <w:rsid w:val="004A2CB8"/>
    <w:rsid w:val="004A42F9"/>
    <w:rsid w:val="004A450A"/>
    <w:rsid w:val="004A514E"/>
    <w:rsid w:val="004A5823"/>
    <w:rsid w:val="004A5A29"/>
    <w:rsid w:val="004A63BB"/>
    <w:rsid w:val="004A7236"/>
    <w:rsid w:val="004B0403"/>
    <w:rsid w:val="004B09EA"/>
    <w:rsid w:val="004B1BCB"/>
    <w:rsid w:val="004B2897"/>
    <w:rsid w:val="004B2A47"/>
    <w:rsid w:val="004B2C6F"/>
    <w:rsid w:val="004B401F"/>
    <w:rsid w:val="004B4BC3"/>
    <w:rsid w:val="004B5BB8"/>
    <w:rsid w:val="004B5DBA"/>
    <w:rsid w:val="004B7C46"/>
    <w:rsid w:val="004B7E70"/>
    <w:rsid w:val="004C0C24"/>
    <w:rsid w:val="004C113D"/>
    <w:rsid w:val="004C12F1"/>
    <w:rsid w:val="004C134A"/>
    <w:rsid w:val="004C1D1B"/>
    <w:rsid w:val="004C2361"/>
    <w:rsid w:val="004C2614"/>
    <w:rsid w:val="004C39E1"/>
    <w:rsid w:val="004C3C10"/>
    <w:rsid w:val="004C4534"/>
    <w:rsid w:val="004C497B"/>
    <w:rsid w:val="004C498A"/>
    <w:rsid w:val="004C539E"/>
    <w:rsid w:val="004C5689"/>
    <w:rsid w:val="004C5B2F"/>
    <w:rsid w:val="004C6C00"/>
    <w:rsid w:val="004C7593"/>
    <w:rsid w:val="004D10B5"/>
    <w:rsid w:val="004D1246"/>
    <w:rsid w:val="004D24F0"/>
    <w:rsid w:val="004D2D2C"/>
    <w:rsid w:val="004D32E7"/>
    <w:rsid w:val="004D32FB"/>
    <w:rsid w:val="004D3B31"/>
    <w:rsid w:val="004D3FEE"/>
    <w:rsid w:val="004D475E"/>
    <w:rsid w:val="004D5349"/>
    <w:rsid w:val="004D58F8"/>
    <w:rsid w:val="004D5A5F"/>
    <w:rsid w:val="004D5EB8"/>
    <w:rsid w:val="004D6438"/>
    <w:rsid w:val="004D7A20"/>
    <w:rsid w:val="004E0A1D"/>
    <w:rsid w:val="004E2AE2"/>
    <w:rsid w:val="004E3093"/>
    <w:rsid w:val="004E33E2"/>
    <w:rsid w:val="004E4B32"/>
    <w:rsid w:val="004E53C0"/>
    <w:rsid w:val="004E5414"/>
    <w:rsid w:val="004E55B6"/>
    <w:rsid w:val="004E65BD"/>
    <w:rsid w:val="004F04CC"/>
    <w:rsid w:val="004F28D9"/>
    <w:rsid w:val="004F2961"/>
    <w:rsid w:val="004F2ABC"/>
    <w:rsid w:val="004F2D0B"/>
    <w:rsid w:val="004F305E"/>
    <w:rsid w:val="004F3AC5"/>
    <w:rsid w:val="004F4036"/>
    <w:rsid w:val="004F4ED7"/>
    <w:rsid w:val="004F5015"/>
    <w:rsid w:val="004F51D7"/>
    <w:rsid w:val="004F538A"/>
    <w:rsid w:val="004F65BF"/>
    <w:rsid w:val="004F6F3A"/>
    <w:rsid w:val="004F7229"/>
    <w:rsid w:val="00500225"/>
    <w:rsid w:val="00501330"/>
    <w:rsid w:val="00501FA1"/>
    <w:rsid w:val="00502B1E"/>
    <w:rsid w:val="005036DA"/>
    <w:rsid w:val="00503BFF"/>
    <w:rsid w:val="00505038"/>
    <w:rsid w:val="00505245"/>
    <w:rsid w:val="0050535B"/>
    <w:rsid w:val="005056D8"/>
    <w:rsid w:val="00505DD0"/>
    <w:rsid w:val="00505EBC"/>
    <w:rsid w:val="00510D01"/>
    <w:rsid w:val="00510FA8"/>
    <w:rsid w:val="00511CEB"/>
    <w:rsid w:val="005126C0"/>
    <w:rsid w:val="0051320A"/>
    <w:rsid w:val="005134DB"/>
    <w:rsid w:val="00514CCD"/>
    <w:rsid w:val="00514E74"/>
    <w:rsid w:val="00515167"/>
    <w:rsid w:val="0051548E"/>
    <w:rsid w:val="00515C33"/>
    <w:rsid w:val="00515CA2"/>
    <w:rsid w:val="0051734A"/>
    <w:rsid w:val="00517666"/>
    <w:rsid w:val="00520863"/>
    <w:rsid w:val="00520E37"/>
    <w:rsid w:val="005211A6"/>
    <w:rsid w:val="005218AD"/>
    <w:rsid w:val="00522C13"/>
    <w:rsid w:val="00523187"/>
    <w:rsid w:val="0052349F"/>
    <w:rsid w:val="00524AB6"/>
    <w:rsid w:val="005253CB"/>
    <w:rsid w:val="005257E3"/>
    <w:rsid w:val="0052585B"/>
    <w:rsid w:val="00525C7F"/>
    <w:rsid w:val="005265A3"/>
    <w:rsid w:val="005267CC"/>
    <w:rsid w:val="00527F2D"/>
    <w:rsid w:val="005302CB"/>
    <w:rsid w:val="00530B5D"/>
    <w:rsid w:val="005311AE"/>
    <w:rsid w:val="005325C9"/>
    <w:rsid w:val="00532822"/>
    <w:rsid w:val="005330BC"/>
    <w:rsid w:val="00533974"/>
    <w:rsid w:val="00533C83"/>
    <w:rsid w:val="005340C9"/>
    <w:rsid w:val="005354CB"/>
    <w:rsid w:val="00535D89"/>
    <w:rsid w:val="005363CA"/>
    <w:rsid w:val="00536FC0"/>
    <w:rsid w:val="005378D4"/>
    <w:rsid w:val="005410CA"/>
    <w:rsid w:val="00541140"/>
    <w:rsid w:val="00541ECE"/>
    <w:rsid w:val="00541FB2"/>
    <w:rsid w:val="00542379"/>
    <w:rsid w:val="00542896"/>
    <w:rsid w:val="005438A7"/>
    <w:rsid w:val="0054442D"/>
    <w:rsid w:val="0054448B"/>
    <w:rsid w:val="00545A37"/>
    <w:rsid w:val="005462C8"/>
    <w:rsid w:val="005464FF"/>
    <w:rsid w:val="00546538"/>
    <w:rsid w:val="00546611"/>
    <w:rsid w:val="005474A2"/>
    <w:rsid w:val="0054772D"/>
    <w:rsid w:val="005479F4"/>
    <w:rsid w:val="00550E24"/>
    <w:rsid w:val="00550E65"/>
    <w:rsid w:val="00552CDE"/>
    <w:rsid w:val="0055359C"/>
    <w:rsid w:val="00553F52"/>
    <w:rsid w:val="00554568"/>
    <w:rsid w:val="00555472"/>
    <w:rsid w:val="00556715"/>
    <w:rsid w:val="00556AE6"/>
    <w:rsid w:val="0055781E"/>
    <w:rsid w:val="005600AE"/>
    <w:rsid w:val="00560152"/>
    <w:rsid w:val="00561684"/>
    <w:rsid w:val="00562A7D"/>
    <w:rsid w:val="00563EE2"/>
    <w:rsid w:val="00565C54"/>
    <w:rsid w:val="0056798E"/>
    <w:rsid w:val="00571242"/>
    <w:rsid w:val="0057156A"/>
    <w:rsid w:val="00571627"/>
    <w:rsid w:val="00571D1D"/>
    <w:rsid w:val="005725DB"/>
    <w:rsid w:val="005730F4"/>
    <w:rsid w:val="005731A0"/>
    <w:rsid w:val="00573500"/>
    <w:rsid w:val="00573547"/>
    <w:rsid w:val="00573783"/>
    <w:rsid w:val="00575E5F"/>
    <w:rsid w:val="0057622D"/>
    <w:rsid w:val="005763EA"/>
    <w:rsid w:val="005767A7"/>
    <w:rsid w:val="005769A2"/>
    <w:rsid w:val="005775B7"/>
    <w:rsid w:val="00577872"/>
    <w:rsid w:val="00577907"/>
    <w:rsid w:val="00580C02"/>
    <w:rsid w:val="00583A1F"/>
    <w:rsid w:val="00583CF3"/>
    <w:rsid w:val="00584334"/>
    <w:rsid w:val="00585B58"/>
    <w:rsid w:val="0058624F"/>
    <w:rsid w:val="00586B0A"/>
    <w:rsid w:val="005900BD"/>
    <w:rsid w:val="005918B6"/>
    <w:rsid w:val="00591A97"/>
    <w:rsid w:val="0059206D"/>
    <w:rsid w:val="00592E5D"/>
    <w:rsid w:val="00593D52"/>
    <w:rsid w:val="0059457B"/>
    <w:rsid w:val="00594760"/>
    <w:rsid w:val="00594A26"/>
    <w:rsid w:val="00596E0B"/>
    <w:rsid w:val="005978BE"/>
    <w:rsid w:val="005A075E"/>
    <w:rsid w:val="005A08B6"/>
    <w:rsid w:val="005A109A"/>
    <w:rsid w:val="005A254B"/>
    <w:rsid w:val="005A316B"/>
    <w:rsid w:val="005A36EF"/>
    <w:rsid w:val="005A376F"/>
    <w:rsid w:val="005A43F8"/>
    <w:rsid w:val="005A74F5"/>
    <w:rsid w:val="005B1CB6"/>
    <w:rsid w:val="005B1E9C"/>
    <w:rsid w:val="005B1F51"/>
    <w:rsid w:val="005B343A"/>
    <w:rsid w:val="005B38E9"/>
    <w:rsid w:val="005B3B0F"/>
    <w:rsid w:val="005B3C5A"/>
    <w:rsid w:val="005B4174"/>
    <w:rsid w:val="005B41C1"/>
    <w:rsid w:val="005B6324"/>
    <w:rsid w:val="005B6766"/>
    <w:rsid w:val="005B7230"/>
    <w:rsid w:val="005B7F4E"/>
    <w:rsid w:val="005C1011"/>
    <w:rsid w:val="005C1BD4"/>
    <w:rsid w:val="005C1C43"/>
    <w:rsid w:val="005C1F61"/>
    <w:rsid w:val="005C23AB"/>
    <w:rsid w:val="005C2D11"/>
    <w:rsid w:val="005C31F4"/>
    <w:rsid w:val="005C40A4"/>
    <w:rsid w:val="005C4654"/>
    <w:rsid w:val="005C4F35"/>
    <w:rsid w:val="005C559D"/>
    <w:rsid w:val="005C5875"/>
    <w:rsid w:val="005C68A1"/>
    <w:rsid w:val="005C68FA"/>
    <w:rsid w:val="005C69C6"/>
    <w:rsid w:val="005C6D41"/>
    <w:rsid w:val="005C77A9"/>
    <w:rsid w:val="005D08A0"/>
    <w:rsid w:val="005D0EFE"/>
    <w:rsid w:val="005D1044"/>
    <w:rsid w:val="005D13CA"/>
    <w:rsid w:val="005D4AE9"/>
    <w:rsid w:val="005D5DA7"/>
    <w:rsid w:val="005D6520"/>
    <w:rsid w:val="005D6FC4"/>
    <w:rsid w:val="005D77C1"/>
    <w:rsid w:val="005D7A77"/>
    <w:rsid w:val="005D7E13"/>
    <w:rsid w:val="005E0E51"/>
    <w:rsid w:val="005E10DF"/>
    <w:rsid w:val="005E1AC4"/>
    <w:rsid w:val="005E2114"/>
    <w:rsid w:val="005E2F7C"/>
    <w:rsid w:val="005E343D"/>
    <w:rsid w:val="005E4155"/>
    <w:rsid w:val="005E4BD3"/>
    <w:rsid w:val="005E63FE"/>
    <w:rsid w:val="005E702E"/>
    <w:rsid w:val="005E743F"/>
    <w:rsid w:val="005F0205"/>
    <w:rsid w:val="005F1367"/>
    <w:rsid w:val="005F1E07"/>
    <w:rsid w:val="005F3975"/>
    <w:rsid w:val="005F3B5F"/>
    <w:rsid w:val="005F3E50"/>
    <w:rsid w:val="005F43C3"/>
    <w:rsid w:val="005F4BA0"/>
    <w:rsid w:val="005F5AD7"/>
    <w:rsid w:val="005F63B6"/>
    <w:rsid w:val="005F68D5"/>
    <w:rsid w:val="005F6DC8"/>
    <w:rsid w:val="005F76E8"/>
    <w:rsid w:val="005F78AD"/>
    <w:rsid w:val="005F7CB5"/>
    <w:rsid w:val="005F7F11"/>
    <w:rsid w:val="0060077E"/>
    <w:rsid w:val="00600F11"/>
    <w:rsid w:val="00601235"/>
    <w:rsid w:val="00601A7A"/>
    <w:rsid w:val="00602218"/>
    <w:rsid w:val="00602592"/>
    <w:rsid w:val="00602CBC"/>
    <w:rsid w:val="006034D3"/>
    <w:rsid w:val="00603B59"/>
    <w:rsid w:val="00603F73"/>
    <w:rsid w:val="006050EA"/>
    <w:rsid w:val="00605C45"/>
    <w:rsid w:val="00605E40"/>
    <w:rsid w:val="00606672"/>
    <w:rsid w:val="006066E1"/>
    <w:rsid w:val="006073FE"/>
    <w:rsid w:val="00607A1F"/>
    <w:rsid w:val="00607CC7"/>
    <w:rsid w:val="006100D1"/>
    <w:rsid w:val="006101EB"/>
    <w:rsid w:val="0061129D"/>
    <w:rsid w:val="00611846"/>
    <w:rsid w:val="00612373"/>
    <w:rsid w:val="006147D4"/>
    <w:rsid w:val="00614884"/>
    <w:rsid w:val="00614D00"/>
    <w:rsid w:val="006161FD"/>
    <w:rsid w:val="0061624E"/>
    <w:rsid w:val="00616FA4"/>
    <w:rsid w:val="00617447"/>
    <w:rsid w:val="006176A2"/>
    <w:rsid w:val="00617836"/>
    <w:rsid w:val="00617909"/>
    <w:rsid w:val="006200FF"/>
    <w:rsid w:val="00620808"/>
    <w:rsid w:val="00620C51"/>
    <w:rsid w:val="00621379"/>
    <w:rsid w:val="00621F7C"/>
    <w:rsid w:val="00624026"/>
    <w:rsid w:val="00624EFF"/>
    <w:rsid w:val="00624FF0"/>
    <w:rsid w:val="00625683"/>
    <w:rsid w:val="00626A9B"/>
    <w:rsid w:val="00626DFF"/>
    <w:rsid w:val="00627648"/>
    <w:rsid w:val="00627717"/>
    <w:rsid w:val="006279C2"/>
    <w:rsid w:val="00627A55"/>
    <w:rsid w:val="00630E7A"/>
    <w:rsid w:val="00630F8F"/>
    <w:rsid w:val="006331E1"/>
    <w:rsid w:val="006333A0"/>
    <w:rsid w:val="00635257"/>
    <w:rsid w:val="00635E09"/>
    <w:rsid w:val="006362A6"/>
    <w:rsid w:val="00636656"/>
    <w:rsid w:val="00640FBF"/>
    <w:rsid w:val="00642150"/>
    <w:rsid w:val="006426EB"/>
    <w:rsid w:val="00642D7A"/>
    <w:rsid w:val="00643BBD"/>
    <w:rsid w:val="00643C04"/>
    <w:rsid w:val="00644484"/>
    <w:rsid w:val="00645F7D"/>
    <w:rsid w:val="006465AE"/>
    <w:rsid w:val="006502BA"/>
    <w:rsid w:val="006510E4"/>
    <w:rsid w:val="00651171"/>
    <w:rsid w:val="0065143E"/>
    <w:rsid w:val="00651D25"/>
    <w:rsid w:val="0065200E"/>
    <w:rsid w:val="00654679"/>
    <w:rsid w:val="006568F9"/>
    <w:rsid w:val="00656FF3"/>
    <w:rsid w:val="006578DD"/>
    <w:rsid w:val="00661419"/>
    <w:rsid w:val="00661AEB"/>
    <w:rsid w:val="00663480"/>
    <w:rsid w:val="00663E8F"/>
    <w:rsid w:val="00663EFD"/>
    <w:rsid w:val="0066611F"/>
    <w:rsid w:val="00666951"/>
    <w:rsid w:val="00667CB8"/>
    <w:rsid w:val="00667EB4"/>
    <w:rsid w:val="0067076A"/>
    <w:rsid w:val="00670BEA"/>
    <w:rsid w:val="00671F62"/>
    <w:rsid w:val="006723F9"/>
    <w:rsid w:val="006723FE"/>
    <w:rsid w:val="006736FA"/>
    <w:rsid w:val="006742F2"/>
    <w:rsid w:val="00674BE6"/>
    <w:rsid w:val="00674D42"/>
    <w:rsid w:val="00675CFA"/>
    <w:rsid w:val="0067628B"/>
    <w:rsid w:val="00676670"/>
    <w:rsid w:val="00677A92"/>
    <w:rsid w:val="006803CE"/>
    <w:rsid w:val="006830F0"/>
    <w:rsid w:val="006834A3"/>
    <w:rsid w:val="00684490"/>
    <w:rsid w:val="00684884"/>
    <w:rsid w:val="00685144"/>
    <w:rsid w:val="00685B14"/>
    <w:rsid w:val="00686C75"/>
    <w:rsid w:val="006903A6"/>
    <w:rsid w:val="00690BD4"/>
    <w:rsid w:val="006913CD"/>
    <w:rsid w:val="00691AA4"/>
    <w:rsid w:val="006920DE"/>
    <w:rsid w:val="00692A8F"/>
    <w:rsid w:val="00692B27"/>
    <w:rsid w:val="00693397"/>
    <w:rsid w:val="006936E5"/>
    <w:rsid w:val="00694205"/>
    <w:rsid w:val="00694296"/>
    <w:rsid w:val="006947AD"/>
    <w:rsid w:val="00695680"/>
    <w:rsid w:val="00695911"/>
    <w:rsid w:val="00695BD0"/>
    <w:rsid w:val="00696138"/>
    <w:rsid w:val="0069733E"/>
    <w:rsid w:val="00697610"/>
    <w:rsid w:val="0069769F"/>
    <w:rsid w:val="006979F9"/>
    <w:rsid w:val="006A103A"/>
    <w:rsid w:val="006A1994"/>
    <w:rsid w:val="006A25FE"/>
    <w:rsid w:val="006A2B29"/>
    <w:rsid w:val="006A4234"/>
    <w:rsid w:val="006A486B"/>
    <w:rsid w:val="006A522E"/>
    <w:rsid w:val="006A62AF"/>
    <w:rsid w:val="006A7266"/>
    <w:rsid w:val="006B0990"/>
    <w:rsid w:val="006B0AC7"/>
    <w:rsid w:val="006B1CBC"/>
    <w:rsid w:val="006B473E"/>
    <w:rsid w:val="006B4B9F"/>
    <w:rsid w:val="006B5726"/>
    <w:rsid w:val="006B5EB7"/>
    <w:rsid w:val="006B630A"/>
    <w:rsid w:val="006B79E2"/>
    <w:rsid w:val="006B7A1B"/>
    <w:rsid w:val="006C00A2"/>
    <w:rsid w:val="006C03AD"/>
    <w:rsid w:val="006C0987"/>
    <w:rsid w:val="006C10B4"/>
    <w:rsid w:val="006C1DDA"/>
    <w:rsid w:val="006C2027"/>
    <w:rsid w:val="006C2436"/>
    <w:rsid w:val="006C3374"/>
    <w:rsid w:val="006C3FD8"/>
    <w:rsid w:val="006C437C"/>
    <w:rsid w:val="006C47D2"/>
    <w:rsid w:val="006C5254"/>
    <w:rsid w:val="006C54D0"/>
    <w:rsid w:val="006C5BD9"/>
    <w:rsid w:val="006C63CD"/>
    <w:rsid w:val="006C6740"/>
    <w:rsid w:val="006C68F4"/>
    <w:rsid w:val="006C74F8"/>
    <w:rsid w:val="006D12E3"/>
    <w:rsid w:val="006D2729"/>
    <w:rsid w:val="006D2D38"/>
    <w:rsid w:val="006D4884"/>
    <w:rsid w:val="006D4B30"/>
    <w:rsid w:val="006D524E"/>
    <w:rsid w:val="006D5662"/>
    <w:rsid w:val="006D58CD"/>
    <w:rsid w:val="006D59AF"/>
    <w:rsid w:val="006D5C96"/>
    <w:rsid w:val="006D616D"/>
    <w:rsid w:val="006D7729"/>
    <w:rsid w:val="006D79E5"/>
    <w:rsid w:val="006E0013"/>
    <w:rsid w:val="006E0449"/>
    <w:rsid w:val="006E082B"/>
    <w:rsid w:val="006E0A6B"/>
    <w:rsid w:val="006E19BF"/>
    <w:rsid w:val="006E1D15"/>
    <w:rsid w:val="006E313E"/>
    <w:rsid w:val="006E411B"/>
    <w:rsid w:val="006E4434"/>
    <w:rsid w:val="006E47A1"/>
    <w:rsid w:val="006E518A"/>
    <w:rsid w:val="006E5CAC"/>
    <w:rsid w:val="006E6130"/>
    <w:rsid w:val="006E64BE"/>
    <w:rsid w:val="006E798A"/>
    <w:rsid w:val="006F122E"/>
    <w:rsid w:val="006F1664"/>
    <w:rsid w:val="006F232E"/>
    <w:rsid w:val="006F252D"/>
    <w:rsid w:val="006F2CB0"/>
    <w:rsid w:val="006F2E9A"/>
    <w:rsid w:val="006F3FFE"/>
    <w:rsid w:val="006F48DE"/>
    <w:rsid w:val="006F4960"/>
    <w:rsid w:val="006F4978"/>
    <w:rsid w:val="006F4B70"/>
    <w:rsid w:val="006F5563"/>
    <w:rsid w:val="006F5870"/>
    <w:rsid w:val="006F5CBC"/>
    <w:rsid w:val="006F5DEB"/>
    <w:rsid w:val="006F61AB"/>
    <w:rsid w:val="006F61E2"/>
    <w:rsid w:val="006F7385"/>
    <w:rsid w:val="00700948"/>
    <w:rsid w:val="007010E0"/>
    <w:rsid w:val="00701338"/>
    <w:rsid w:val="0070185D"/>
    <w:rsid w:val="00702DD2"/>
    <w:rsid w:val="00703324"/>
    <w:rsid w:val="007036B3"/>
    <w:rsid w:val="00703D2D"/>
    <w:rsid w:val="007043C8"/>
    <w:rsid w:val="00704B26"/>
    <w:rsid w:val="00704F84"/>
    <w:rsid w:val="00705B04"/>
    <w:rsid w:val="00705B19"/>
    <w:rsid w:val="00705E1A"/>
    <w:rsid w:val="00707507"/>
    <w:rsid w:val="00710160"/>
    <w:rsid w:val="007107D3"/>
    <w:rsid w:val="007108B0"/>
    <w:rsid w:val="007110A0"/>
    <w:rsid w:val="00711D55"/>
    <w:rsid w:val="007125BA"/>
    <w:rsid w:val="00712661"/>
    <w:rsid w:val="00715C28"/>
    <w:rsid w:val="00716243"/>
    <w:rsid w:val="00716525"/>
    <w:rsid w:val="007166F8"/>
    <w:rsid w:val="00716F5A"/>
    <w:rsid w:val="0071748C"/>
    <w:rsid w:val="00717EBD"/>
    <w:rsid w:val="007214DA"/>
    <w:rsid w:val="00721635"/>
    <w:rsid w:val="00721EE0"/>
    <w:rsid w:val="007244C3"/>
    <w:rsid w:val="0072492C"/>
    <w:rsid w:val="00724954"/>
    <w:rsid w:val="00724E5E"/>
    <w:rsid w:val="00725960"/>
    <w:rsid w:val="007261A5"/>
    <w:rsid w:val="00727976"/>
    <w:rsid w:val="00730F6F"/>
    <w:rsid w:val="00731F2A"/>
    <w:rsid w:val="0073288C"/>
    <w:rsid w:val="00732A6E"/>
    <w:rsid w:val="0073311B"/>
    <w:rsid w:val="00733286"/>
    <w:rsid w:val="00733E49"/>
    <w:rsid w:val="00735151"/>
    <w:rsid w:val="0073548A"/>
    <w:rsid w:val="0073581E"/>
    <w:rsid w:val="00737BEB"/>
    <w:rsid w:val="00740502"/>
    <w:rsid w:val="00740813"/>
    <w:rsid w:val="00742569"/>
    <w:rsid w:val="00742A84"/>
    <w:rsid w:val="007440EA"/>
    <w:rsid w:val="007445B9"/>
    <w:rsid w:val="0074579A"/>
    <w:rsid w:val="00745A1C"/>
    <w:rsid w:val="00745BD7"/>
    <w:rsid w:val="00746233"/>
    <w:rsid w:val="00746720"/>
    <w:rsid w:val="00750577"/>
    <w:rsid w:val="00750F53"/>
    <w:rsid w:val="007515A7"/>
    <w:rsid w:val="00752949"/>
    <w:rsid w:val="00752B48"/>
    <w:rsid w:val="00752E63"/>
    <w:rsid w:val="00753F3D"/>
    <w:rsid w:val="007559A9"/>
    <w:rsid w:val="007559AB"/>
    <w:rsid w:val="007600EB"/>
    <w:rsid w:val="00760302"/>
    <w:rsid w:val="00761045"/>
    <w:rsid w:val="00762B89"/>
    <w:rsid w:val="00762D9E"/>
    <w:rsid w:val="00763A85"/>
    <w:rsid w:val="007648AB"/>
    <w:rsid w:val="007648D2"/>
    <w:rsid w:val="0076719D"/>
    <w:rsid w:val="00770A0F"/>
    <w:rsid w:val="00771519"/>
    <w:rsid w:val="007727DB"/>
    <w:rsid w:val="00772A65"/>
    <w:rsid w:val="0077496F"/>
    <w:rsid w:val="0077536A"/>
    <w:rsid w:val="0077542B"/>
    <w:rsid w:val="00775B41"/>
    <w:rsid w:val="00775B89"/>
    <w:rsid w:val="007761AF"/>
    <w:rsid w:val="007770AD"/>
    <w:rsid w:val="007773E3"/>
    <w:rsid w:val="007804D7"/>
    <w:rsid w:val="0078113E"/>
    <w:rsid w:val="00782D93"/>
    <w:rsid w:val="007834B8"/>
    <w:rsid w:val="007834DE"/>
    <w:rsid w:val="00783EE6"/>
    <w:rsid w:val="007844E0"/>
    <w:rsid w:val="00785DA0"/>
    <w:rsid w:val="0078627D"/>
    <w:rsid w:val="007866F4"/>
    <w:rsid w:val="00786B6D"/>
    <w:rsid w:val="00787693"/>
    <w:rsid w:val="00790CAE"/>
    <w:rsid w:val="007910C6"/>
    <w:rsid w:val="00792677"/>
    <w:rsid w:val="007936E7"/>
    <w:rsid w:val="00793AEC"/>
    <w:rsid w:val="00793EEB"/>
    <w:rsid w:val="00794064"/>
    <w:rsid w:val="007940B0"/>
    <w:rsid w:val="007948D6"/>
    <w:rsid w:val="00794C1F"/>
    <w:rsid w:val="00794EF4"/>
    <w:rsid w:val="007954DA"/>
    <w:rsid w:val="007958E9"/>
    <w:rsid w:val="00795922"/>
    <w:rsid w:val="00795C04"/>
    <w:rsid w:val="0079610A"/>
    <w:rsid w:val="007A209E"/>
    <w:rsid w:val="007A2868"/>
    <w:rsid w:val="007A3530"/>
    <w:rsid w:val="007A37A7"/>
    <w:rsid w:val="007A5263"/>
    <w:rsid w:val="007A55DC"/>
    <w:rsid w:val="007A5BAA"/>
    <w:rsid w:val="007A605F"/>
    <w:rsid w:val="007A698E"/>
    <w:rsid w:val="007A7043"/>
    <w:rsid w:val="007A79F6"/>
    <w:rsid w:val="007A7D46"/>
    <w:rsid w:val="007B0399"/>
    <w:rsid w:val="007B072F"/>
    <w:rsid w:val="007B119B"/>
    <w:rsid w:val="007B3110"/>
    <w:rsid w:val="007B406C"/>
    <w:rsid w:val="007B43DA"/>
    <w:rsid w:val="007B51FE"/>
    <w:rsid w:val="007B5B0C"/>
    <w:rsid w:val="007B5CC7"/>
    <w:rsid w:val="007B7107"/>
    <w:rsid w:val="007B7812"/>
    <w:rsid w:val="007B7D4F"/>
    <w:rsid w:val="007C0D04"/>
    <w:rsid w:val="007C0F46"/>
    <w:rsid w:val="007C12E0"/>
    <w:rsid w:val="007C2A28"/>
    <w:rsid w:val="007C3FE3"/>
    <w:rsid w:val="007C5068"/>
    <w:rsid w:val="007C6691"/>
    <w:rsid w:val="007C6BED"/>
    <w:rsid w:val="007C74D7"/>
    <w:rsid w:val="007C7A1E"/>
    <w:rsid w:val="007D0624"/>
    <w:rsid w:val="007D0BC2"/>
    <w:rsid w:val="007D0F51"/>
    <w:rsid w:val="007D14F0"/>
    <w:rsid w:val="007D1E13"/>
    <w:rsid w:val="007D23F8"/>
    <w:rsid w:val="007D4129"/>
    <w:rsid w:val="007D4848"/>
    <w:rsid w:val="007D5D8F"/>
    <w:rsid w:val="007D6A4C"/>
    <w:rsid w:val="007D7CCF"/>
    <w:rsid w:val="007E0CA1"/>
    <w:rsid w:val="007E1111"/>
    <w:rsid w:val="007E140B"/>
    <w:rsid w:val="007E2EF6"/>
    <w:rsid w:val="007E3A42"/>
    <w:rsid w:val="007E4044"/>
    <w:rsid w:val="007E4995"/>
    <w:rsid w:val="007E60DC"/>
    <w:rsid w:val="007E6158"/>
    <w:rsid w:val="007E6FE6"/>
    <w:rsid w:val="007F0CCA"/>
    <w:rsid w:val="007F0F98"/>
    <w:rsid w:val="007F1289"/>
    <w:rsid w:val="007F1336"/>
    <w:rsid w:val="007F13D3"/>
    <w:rsid w:val="007F2442"/>
    <w:rsid w:val="007F284E"/>
    <w:rsid w:val="007F329E"/>
    <w:rsid w:val="007F35C7"/>
    <w:rsid w:val="007F3DB8"/>
    <w:rsid w:val="007F5250"/>
    <w:rsid w:val="007F60AF"/>
    <w:rsid w:val="007F6799"/>
    <w:rsid w:val="007F70BF"/>
    <w:rsid w:val="007F7D28"/>
    <w:rsid w:val="007F7E12"/>
    <w:rsid w:val="0080035E"/>
    <w:rsid w:val="00800F9E"/>
    <w:rsid w:val="008023E7"/>
    <w:rsid w:val="00802D4C"/>
    <w:rsid w:val="00802EF3"/>
    <w:rsid w:val="008032E2"/>
    <w:rsid w:val="00803D33"/>
    <w:rsid w:val="00804D38"/>
    <w:rsid w:val="0080514E"/>
    <w:rsid w:val="008051D9"/>
    <w:rsid w:val="00805823"/>
    <w:rsid w:val="00806447"/>
    <w:rsid w:val="00806B8E"/>
    <w:rsid w:val="00806F17"/>
    <w:rsid w:val="0081150B"/>
    <w:rsid w:val="00812ABB"/>
    <w:rsid w:val="008140C2"/>
    <w:rsid w:val="008143B8"/>
    <w:rsid w:val="00815DA6"/>
    <w:rsid w:val="008166C3"/>
    <w:rsid w:val="00816862"/>
    <w:rsid w:val="00816ADA"/>
    <w:rsid w:val="00817C87"/>
    <w:rsid w:val="00817DB6"/>
    <w:rsid w:val="00820FF0"/>
    <w:rsid w:val="00821088"/>
    <w:rsid w:val="00821240"/>
    <w:rsid w:val="00821474"/>
    <w:rsid w:val="00822CAA"/>
    <w:rsid w:val="00823E15"/>
    <w:rsid w:val="008256BB"/>
    <w:rsid w:val="00826DBA"/>
    <w:rsid w:val="00827F7F"/>
    <w:rsid w:val="0083004E"/>
    <w:rsid w:val="00830995"/>
    <w:rsid w:val="008310AA"/>
    <w:rsid w:val="00831AE8"/>
    <w:rsid w:val="00831B3D"/>
    <w:rsid w:val="008331C2"/>
    <w:rsid w:val="00833EA2"/>
    <w:rsid w:val="00836957"/>
    <w:rsid w:val="008377A8"/>
    <w:rsid w:val="00837D25"/>
    <w:rsid w:val="00842704"/>
    <w:rsid w:val="00842A7C"/>
    <w:rsid w:val="00842AF7"/>
    <w:rsid w:val="00842BAE"/>
    <w:rsid w:val="008438F1"/>
    <w:rsid w:val="0084437E"/>
    <w:rsid w:val="00844FC0"/>
    <w:rsid w:val="00845B08"/>
    <w:rsid w:val="00845FB1"/>
    <w:rsid w:val="008467B1"/>
    <w:rsid w:val="008469ED"/>
    <w:rsid w:val="00847FB8"/>
    <w:rsid w:val="008500DC"/>
    <w:rsid w:val="00851C6C"/>
    <w:rsid w:val="00852DDB"/>
    <w:rsid w:val="0085391F"/>
    <w:rsid w:val="008540AC"/>
    <w:rsid w:val="00855B63"/>
    <w:rsid w:val="00856978"/>
    <w:rsid w:val="00856DD3"/>
    <w:rsid w:val="0085735B"/>
    <w:rsid w:val="00861351"/>
    <w:rsid w:val="0086149D"/>
    <w:rsid w:val="00861804"/>
    <w:rsid w:val="0086217F"/>
    <w:rsid w:val="00863C5F"/>
    <w:rsid w:val="00863CAA"/>
    <w:rsid w:val="00863CDF"/>
    <w:rsid w:val="00865670"/>
    <w:rsid w:val="0086576C"/>
    <w:rsid w:val="0086651E"/>
    <w:rsid w:val="00866AFA"/>
    <w:rsid w:val="00866E9E"/>
    <w:rsid w:val="00867B6E"/>
    <w:rsid w:val="00867CB1"/>
    <w:rsid w:val="00867EFB"/>
    <w:rsid w:val="00870311"/>
    <w:rsid w:val="00871C1C"/>
    <w:rsid w:val="00871D4F"/>
    <w:rsid w:val="00872153"/>
    <w:rsid w:val="00875209"/>
    <w:rsid w:val="00875CC7"/>
    <w:rsid w:val="00875DCC"/>
    <w:rsid w:val="00875E9B"/>
    <w:rsid w:val="00876BAA"/>
    <w:rsid w:val="00877409"/>
    <w:rsid w:val="00877D3B"/>
    <w:rsid w:val="00877EDD"/>
    <w:rsid w:val="0088017A"/>
    <w:rsid w:val="00880B66"/>
    <w:rsid w:val="00881B96"/>
    <w:rsid w:val="0088247A"/>
    <w:rsid w:val="008827A1"/>
    <w:rsid w:val="00883049"/>
    <w:rsid w:val="00883110"/>
    <w:rsid w:val="00883272"/>
    <w:rsid w:val="0088450C"/>
    <w:rsid w:val="00884589"/>
    <w:rsid w:val="008868AD"/>
    <w:rsid w:val="00886F09"/>
    <w:rsid w:val="008876F4"/>
    <w:rsid w:val="00887712"/>
    <w:rsid w:val="008907ED"/>
    <w:rsid w:val="0089169D"/>
    <w:rsid w:val="0089242F"/>
    <w:rsid w:val="00892537"/>
    <w:rsid w:val="008927CA"/>
    <w:rsid w:val="00893C42"/>
    <w:rsid w:val="00894398"/>
    <w:rsid w:val="00895ECB"/>
    <w:rsid w:val="00896AA6"/>
    <w:rsid w:val="0089753D"/>
    <w:rsid w:val="00897DC5"/>
    <w:rsid w:val="008A1363"/>
    <w:rsid w:val="008A179D"/>
    <w:rsid w:val="008A2AC2"/>
    <w:rsid w:val="008A4D2D"/>
    <w:rsid w:val="008A67C5"/>
    <w:rsid w:val="008A6C81"/>
    <w:rsid w:val="008A7CCC"/>
    <w:rsid w:val="008B005B"/>
    <w:rsid w:val="008B0B75"/>
    <w:rsid w:val="008B1022"/>
    <w:rsid w:val="008B150E"/>
    <w:rsid w:val="008B3C66"/>
    <w:rsid w:val="008B3E8D"/>
    <w:rsid w:val="008B43D0"/>
    <w:rsid w:val="008B50FC"/>
    <w:rsid w:val="008B5659"/>
    <w:rsid w:val="008B5946"/>
    <w:rsid w:val="008B5C24"/>
    <w:rsid w:val="008B6228"/>
    <w:rsid w:val="008B731A"/>
    <w:rsid w:val="008B78E3"/>
    <w:rsid w:val="008C036E"/>
    <w:rsid w:val="008C05ED"/>
    <w:rsid w:val="008C0B8C"/>
    <w:rsid w:val="008C2160"/>
    <w:rsid w:val="008C21B4"/>
    <w:rsid w:val="008C24BC"/>
    <w:rsid w:val="008C2902"/>
    <w:rsid w:val="008C36CB"/>
    <w:rsid w:val="008C3951"/>
    <w:rsid w:val="008C41C1"/>
    <w:rsid w:val="008C41DB"/>
    <w:rsid w:val="008C4547"/>
    <w:rsid w:val="008C4D73"/>
    <w:rsid w:val="008C56D1"/>
    <w:rsid w:val="008C71E5"/>
    <w:rsid w:val="008D1598"/>
    <w:rsid w:val="008D1E32"/>
    <w:rsid w:val="008D1E42"/>
    <w:rsid w:val="008D277E"/>
    <w:rsid w:val="008D29FB"/>
    <w:rsid w:val="008D4BC1"/>
    <w:rsid w:val="008D4CDA"/>
    <w:rsid w:val="008D4F57"/>
    <w:rsid w:val="008D53D6"/>
    <w:rsid w:val="008D5490"/>
    <w:rsid w:val="008D56E1"/>
    <w:rsid w:val="008D6D35"/>
    <w:rsid w:val="008D73CE"/>
    <w:rsid w:val="008D7872"/>
    <w:rsid w:val="008D792D"/>
    <w:rsid w:val="008D7F46"/>
    <w:rsid w:val="008D7F9F"/>
    <w:rsid w:val="008E1143"/>
    <w:rsid w:val="008E2E90"/>
    <w:rsid w:val="008E46D6"/>
    <w:rsid w:val="008E4EE0"/>
    <w:rsid w:val="008E4EF9"/>
    <w:rsid w:val="008E6B3E"/>
    <w:rsid w:val="008E7A78"/>
    <w:rsid w:val="008F155B"/>
    <w:rsid w:val="008F1FDC"/>
    <w:rsid w:val="008F2632"/>
    <w:rsid w:val="008F2BB9"/>
    <w:rsid w:val="008F38F2"/>
    <w:rsid w:val="008F3DFA"/>
    <w:rsid w:val="008F4828"/>
    <w:rsid w:val="008F482A"/>
    <w:rsid w:val="008F4C29"/>
    <w:rsid w:val="008F52EB"/>
    <w:rsid w:val="008F5782"/>
    <w:rsid w:val="008F6023"/>
    <w:rsid w:val="008F733D"/>
    <w:rsid w:val="008F79C2"/>
    <w:rsid w:val="0090011D"/>
    <w:rsid w:val="00900187"/>
    <w:rsid w:val="00900845"/>
    <w:rsid w:val="00900EE0"/>
    <w:rsid w:val="009016DE"/>
    <w:rsid w:val="00902D2A"/>
    <w:rsid w:val="009030E8"/>
    <w:rsid w:val="00903B69"/>
    <w:rsid w:val="009047AF"/>
    <w:rsid w:val="00905478"/>
    <w:rsid w:val="009056C1"/>
    <w:rsid w:val="00905F02"/>
    <w:rsid w:val="00907730"/>
    <w:rsid w:val="00912491"/>
    <w:rsid w:val="00913518"/>
    <w:rsid w:val="00913757"/>
    <w:rsid w:val="00913DD1"/>
    <w:rsid w:val="00914419"/>
    <w:rsid w:val="009146AD"/>
    <w:rsid w:val="00914D84"/>
    <w:rsid w:val="00915ABA"/>
    <w:rsid w:val="0091679B"/>
    <w:rsid w:val="00916CA5"/>
    <w:rsid w:val="00917239"/>
    <w:rsid w:val="00917A89"/>
    <w:rsid w:val="009205DA"/>
    <w:rsid w:val="0092128E"/>
    <w:rsid w:val="0092168E"/>
    <w:rsid w:val="009219B6"/>
    <w:rsid w:val="00921ABB"/>
    <w:rsid w:val="00921FD6"/>
    <w:rsid w:val="0092375B"/>
    <w:rsid w:val="00923A1C"/>
    <w:rsid w:val="00923C66"/>
    <w:rsid w:val="0092467A"/>
    <w:rsid w:val="00925BE0"/>
    <w:rsid w:val="00926705"/>
    <w:rsid w:val="0092698D"/>
    <w:rsid w:val="00926CF3"/>
    <w:rsid w:val="00927AC6"/>
    <w:rsid w:val="00927DD9"/>
    <w:rsid w:val="00931C4F"/>
    <w:rsid w:val="00931DF1"/>
    <w:rsid w:val="0093272E"/>
    <w:rsid w:val="00934FA9"/>
    <w:rsid w:val="00936E2D"/>
    <w:rsid w:val="009422FD"/>
    <w:rsid w:val="009434BB"/>
    <w:rsid w:val="00943E64"/>
    <w:rsid w:val="00943EAF"/>
    <w:rsid w:val="009448D9"/>
    <w:rsid w:val="00944A62"/>
    <w:rsid w:val="00945A6C"/>
    <w:rsid w:val="00945AD6"/>
    <w:rsid w:val="00945CF8"/>
    <w:rsid w:val="00946BBD"/>
    <w:rsid w:val="00950040"/>
    <w:rsid w:val="0095083B"/>
    <w:rsid w:val="00950BF9"/>
    <w:rsid w:val="00951210"/>
    <w:rsid w:val="009512EA"/>
    <w:rsid w:val="00952AEC"/>
    <w:rsid w:val="00952D74"/>
    <w:rsid w:val="0095350D"/>
    <w:rsid w:val="009540C0"/>
    <w:rsid w:val="009557BF"/>
    <w:rsid w:val="00955C47"/>
    <w:rsid w:val="009566AA"/>
    <w:rsid w:val="00956E48"/>
    <w:rsid w:val="00957E8F"/>
    <w:rsid w:val="00957FDC"/>
    <w:rsid w:val="00960450"/>
    <w:rsid w:val="00960516"/>
    <w:rsid w:val="00960A71"/>
    <w:rsid w:val="00960D23"/>
    <w:rsid w:val="00961928"/>
    <w:rsid w:val="00961B3E"/>
    <w:rsid w:val="00962B1B"/>
    <w:rsid w:val="00962BBD"/>
    <w:rsid w:val="00963D69"/>
    <w:rsid w:val="009643C1"/>
    <w:rsid w:val="00966710"/>
    <w:rsid w:val="009709A6"/>
    <w:rsid w:val="00970ED0"/>
    <w:rsid w:val="00971094"/>
    <w:rsid w:val="00971657"/>
    <w:rsid w:val="009739D7"/>
    <w:rsid w:val="00974880"/>
    <w:rsid w:val="009748BF"/>
    <w:rsid w:val="00974D4C"/>
    <w:rsid w:val="00974E0A"/>
    <w:rsid w:val="00975A36"/>
    <w:rsid w:val="0097651B"/>
    <w:rsid w:val="00976EA3"/>
    <w:rsid w:val="0097792E"/>
    <w:rsid w:val="009810A0"/>
    <w:rsid w:val="009812B2"/>
    <w:rsid w:val="00981785"/>
    <w:rsid w:val="00981FC5"/>
    <w:rsid w:val="00982298"/>
    <w:rsid w:val="009827E3"/>
    <w:rsid w:val="009827F2"/>
    <w:rsid w:val="00982A08"/>
    <w:rsid w:val="00982C76"/>
    <w:rsid w:val="009836EC"/>
    <w:rsid w:val="00983B32"/>
    <w:rsid w:val="00984592"/>
    <w:rsid w:val="00984C05"/>
    <w:rsid w:val="00985974"/>
    <w:rsid w:val="00985B4E"/>
    <w:rsid w:val="00985DDB"/>
    <w:rsid w:val="0098610E"/>
    <w:rsid w:val="00986625"/>
    <w:rsid w:val="0098709F"/>
    <w:rsid w:val="009900D9"/>
    <w:rsid w:val="009904E7"/>
    <w:rsid w:val="00992352"/>
    <w:rsid w:val="00992782"/>
    <w:rsid w:val="00993646"/>
    <w:rsid w:val="009939DB"/>
    <w:rsid w:val="00994A1F"/>
    <w:rsid w:val="0099680F"/>
    <w:rsid w:val="00996A7D"/>
    <w:rsid w:val="009A0232"/>
    <w:rsid w:val="009A1070"/>
    <w:rsid w:val="009A19C9"/>
    <w:rsid w:val="009A26C1"/>
    <w:rsid w:val="009A3634"/>
    <w:rsid w:val="009A53F2"/>
    <w:rsid w:val="009A5766"/>
    <w:rsid w:val="009A6BEC"/>
    <w:rsid w:val="009A709B"/>
    <w:rsid w:val="009A7599"/>
    <w:rsid w:val="009B08C0"/>
    <w:rsid w:val="009B0A1A"/>
    <w:rsid w:val="009B0CC5"/>
    <w:rsid w:val="009B2F5D"/>
    <w:rsid w:val="009B42F3"/>
    <w:rsid w:val="009B47F9"/>
    <w:rsid w:val="009B51DA"/>
    <w:rsid w:val="009B5378"/>
    <w:rsid w:val="009B6203"/>
    <w:rsid w:val="009B7B86"/>
    <w:rsid w:val="009C0135"/>
    <w:rsid w:val="009C0417"/>
    <w:rsid w:val="009C103D"/>
    <w:rsid w:val="009C181C"/>
    <w:rsid w:val="009C1C17"/>
    <w:rsid w:val="009C2D3F"/>
    <w:rsid w:val="009C3663"/>
    <w:rsid w:val="009C3902"/>
    <w:rsid w:val="009C42F9"/>
    <w:rsid w:val="009C5AC7"/>
    <w:rsid w:val="009C6BBB"/>
    <w:rsid w:val="009D182F"/>
    <w:rsid w:val="009D1971"/>
    <w:rsid w:val="009D1B9C"/>
    <w:rsid w:val="009D2603"/>
    <w:rsid w:val="009D265A"/>
    <w:rsid w:val="009D360E"/>
    <w:rsid w:val="009D362F"/>
    <w:rsid w:val="009D42E3"/>
    <w:rsid w:val="009D4D2C"/>
    <w:rsid w:val="009D52DB"/>
    <w:rsid w:val="009D6241"/>
    <w:rsid w:val="009D637A"/>
    <w:rsid w:val="009D6FEF"/>
    <w:rsid w:val="009D717E"/>
    <w:rsid w:val="009D71A9"/>
    <w:rsid w:val="009D7560"/>
    <w:rsid w:val="009E0883"/>
    <w:rsid w:val="009E3A80"/>
    <w:rsid w:val="009E3E4E"/>
    <w:rsid w:val="009E3F9C"/>
    <w:rsid w:val="009E4AD7"/>
    <w:rsid w:val="009E4BA8"/>
    <w:rsid w:val="009E51D2"/>
    <w:rsid w:val="009E5768"/>
    <w:rsid w:val="009E5BEB"/>
    <w:rsid w:val="009E6FFB"/>
    <w:rsid w:val="009E716A"/>
    <w:rsid w:val="009F0204"/>
    <w:rsid w:val="009F0877"/>
    <w:rsid w:val="009F09C6"/>
    <w:rsid w:val="009F33D6"/>
    <w:rsid w:val="009F3482"/>
    <w:rsid w:val="009F404B"/>
    <w:rsid w:val="009F4269"/>
    <w:rsid w:val="009F4284"/>
    <w:rsid w:val="009F4917"/>
    <w:rsid w:val="009F4E2A"/>
    <w:rsid w:val="009F535E"/>
    <w:rsid w:val="009F59FF"/>
    <w:rsid w:val="009F5AC5"/>
    <w:rsid w:val="009F5DCD"/>
    <w:rsid w:val="009F664E"/>
    <w:rsid w:val="009F6E6A"/>
    <w:rsid w:val="009F79CC"/>
    <w:rsid w:val="009F7A26"/>
    <w:rsid w:val="009F7BF5"/>
    <w:rsid w:val="009F7C4E"/>
    <w:rsid w:val="00A008D2"/>
    <w:rsid w:val="00A00CDF"/>
    <w:rsid w:val="00A015E4"/>
    <w:rsid w:val="00A02495"/>
    <w:rsid w:val="00A02CF5"/>
    <w:rsid w:val="00A02FA4"/>
    <w:rsid w:val="00A0352A"/>
    <w:rsid w:val="00A03A92"/>
    <w:rsid w:val="00A04BED"/>
    <w:rsid w:val="00A06DA2"/>
    <w:rsid w:val="00A07A1F"/>
    <w:rsid w:val="00A07AE8"/>
    <w:rsid w:val="00A10A23"/>
    <w:rsid w:val="00A11585"/>
    <w:rsid w:val="00A1278F"/>
    <w:rsid w:val="00A1336B"/>
    <w:rsid w:val="00A1357F"/>
    <w:rsid w:val="00A13E5E"/>
    <w:rsid w:val="00A14A12"/>
    <w:rsid w:val="00A14DA0"/>
    <w:rsid w:val="00A1520F"/>
    <w:rsid w:val="00A1533A"/>
    <w:rsid w:val="00A16129"/>
    <w:rsid w:val="00A1647B"/>
    <w:rsid w:val="00A17536"/>
    <w:rsid w:val="00A2118C"/>
    <w:rsid w:val="00A21D60"/>
    <w:rsid w:val="00A223D6"/>
    <w:rsid w:val="00A238B7"/>
    <w:rsid w:val="00A2462B"/>
    <w:rsid w:val="00A248B6"/>
    <w:rsid w:val="00A251BF"/>
    <w:rsid w:val="00A26A49"/>
    <w:rsid w:val="00A27655"/>
    <w:rsid w:val="00A3020A"/>
    <w:rsid w:val="00A306A3"/>
    <w:rsid w:val="00A310C9"/>
    <w:rsid w:val="00A31302"/>
    <w:rsid w:val="00A31D86"/>
    <w:rsid w:val="00A32298"/>
    <w:rsid w:val="00A3239A"/>
    <w:rsid w:val="00A33574"/>
    <w:rsid w:val="00A34984"/>
    <w:rsid w:val="00A35E59"/>
    <w:rsid w:val="00A40B7A"/>
    <w:rsid w:val="00A41D73"/>
    <w:rsid w:val="00A421DB"/>
    <w:rsid w:val="00A42580"/>
    <w:rsid w:val="00A42F62"/>
    <w:rsid w:val="00A43520"/>
    <w:rsid w:val="00A43B38"/>
    <w:rsid w:val="00A43EDB"/>
    <w:rsid w:val="00A44868"/>
    <w:rsid w:val="00A44EA9"/>
    <w:rsid w:val="00A44FCA"/>
    <w:rsid w:val="00A45B12"/>
    <w:rsid w:val="00A47385"/>
    <w:rsid w:val="00A4744E"/>
    <w:rsid w:val="00A47DE4"/>
    <w:rsid w:val="00A504BC"/>
    <w:rsid w:val="00A5162B"/>
    <w:rsid w:val="00A522A0"/>
    <w:rsid w:val="00A52669"/>
    <w:rsid w:val="00A543B4"/>
    <w:rsid w:val="00A54D53"/>
    <w:rsid w:val="00A54D98"/>
    <w:rsid w:val="00A5576F"/>
    <w:rsid w:val="00A55DB0"/>
    <w:rsid w:val="00A560C2"/>
    <w:rsid w:val="00A565C0"/>
    <w:rsid w:val="00A57B86"/>
    <w:rsid w:val="00A60D11"/>
    <w:rsid w:val="00A61278"/>
    <w:rsid w:val="00A62B00"/>
    <w:rsid w:val="00A63465"/>
    <w:rsid w:val="00A634F4"/>
    <w:rsid w:val="00A6360B"/>
    <w:rsid w:val="00A6391B"/>
    <w:rsid w:val="00A6510A"/>
    <w:rsid w:val="00A66246"/>
    <w:rsid w:val="00A665C3"/>
    <w:rsid w:val="00A67D23"/>
    <w:rsid w:val="00A704A1"/>
    <w:rsid w:val="00A7099E"/>
    <w:rsid w:val="00A72AB5"/>
    <w:rsid w:val="00A74995"/>
    <w:rsid w:val="00A74A05"/>
    <w:rsid w:val="00A74D78"/>
    <w:rsid w:val="00A75545"/>
    <w:rsid w:val="00A756E9"/>
    <w:rsid w:val="00A75A13"/>
    <w:rsid w:val="00A75E37"/>
    <w:rsid w:val="00A75EFC"/>
    <w:rsid w:val="00A76041"/>
    <w:rsid w:val="00A7626B"/>
    <w:rsid w:val="00A76726"/>
    <w:rsid w:val="00A76E33"/>
    <w:rsid w:val="00A76E57"/>
    <w:rsid w:val="00A80E5E"/>
    <w:rsid w:val="00A80E64"/>
    <w:rsid w:val="00A80E68"/>
    <w:rsid w:val="00A81193"/>
    <w:rsid w:val="00A812F9"/>
    <w:rsid w:val="00A81628"/>
    <w:rsid w:val="00A819ED"/>
    <w:rsid w:val="00A8288B"/>
    <w:rsid w:val="00A83977"/>
    <w:rsid w:val="00A83A33"/>
    <w:rsid w:val="00A8446B"/>
    <w:rsid w:val="00A861DA"/>
    <w:rsid w:val="00A8786C"/>
    <w:rsid w:val="00A901CC"/>
    <w:rsid w:val="00A90316"/>
    <w:rsid w:val="00A90467"/>
    <w:rsid w:val="00A920C9"/>
    <w:rsid w:val="00A9223B"/>
    <w:rsid w:val="00A9305F"/>
    <w:rsid w:val="00A93ED2"/>
    <w:rsid w:val="00A94ABD"/>
    <w:rsid w:val="00A9522F"/>
    <w:rsid w:val="00A9524D"/>
    <w:rsid w:val="00A95510"/>
    <w:rsid w:val="00A95BCF"/>
    <w:rsid w:val="00A96B63"/>
    <w:rsid w:val="00AA0806"/>
    <w:rsid w:val="00AA1048"/>
    <w:rsid w:val="00AA1092"/>
    <w:rsid w:val="00AA1BA9"/>
    <w:rsid w:val="00AA5C7C"/>
    <w:rsid w:val="00AA6627"/>
    <w:rsid w:val="00AA7A65"/>
    <w:rsid w:val="00AB0026"/>
    <w:rsid w:val="00AB0F54"/>
    <w:rsid w:val="00AB13E7"/>
    <w:rsid w:val="00AB15F2"/>
    <w:rsid w:val="00AB163C"/>
    <w:rsid w:val="00AB3CD8"/>
    <w:rsid w:val="00AB449B"/>
    <w:rsid w:val="00AB6094"/>
    <w:rsid w:val="00AB61CF"/>
    <w:rsid w:val="00AB713F"/>
    <w:rsid w:val="00AC2ECD"/>
    <w:rsid w:val="00AC4B13"/>
    <w:rsid w:val="00AC58A6"/>
    <w:rsid w:val="00AC7120"/>
    <w:rsid w:val="00AC7569"/>
    <w:rsid w:val="00AD0686"/>
    <w:rsid w:val="00AD06ED"/>
    <w:rsid w:val="00AD0A44"/>
    <w:rsid w:val="00AD0D40"/>
    <w:rsid w:val="00AD13CC"/>
    <w:rsid w:val="00AD1F81"/>
    <w:rsid w:val="00AD20D4"/>
    <w:rsid w:val="00AD3BB9"/>
    <w:rsid w:val="00AD3C5A"/>
    <w:rsid w:val="00AD4248"/>
    <w:rsid w:val="00AD46C3"/>
    <w:rsid w:val="00AD521F"/>
    <w:rsid w:val="00AD5586"/>
    <w:rsid w:val="00AD66FF"/>
    <w:rsid w:val="00AD6BD7"/>
    <w:rsid w:val="00AD6E9B"/>
    <w:rsid w:val="00AD7464"/>
    <w:rsid w:val="00AE0816"/>
    <w:rsid w:val="00AE15A7"/>
    <w:rsid w:val="00AE184F"/>
    <w:rsid w:val="00AE1D80"/>
    <w:rsid w:val="00AE237C"/>
    <w:rsid w:val="00AE2B87"/>
    <w:rsid w:val="00AE3126"/>
    <w:rsid w:val="00AE37DE"/>
    <w:rsid w:val="00AE3D5B"/>
    <w:rsid w:val="00AE4515"/>
    <w:rsid w:val="00AE4DC2"/>
    <w:rsid w:val="00AE6D18"/>
    <w:rsid w:val="00AE6FC7"/>
    <w:rsid w:val="00AE7C45"/>
    <w:rsid w:val="00AE7CF4"/>
    <w:rsid w:val="00AE7D87"/>
    <w:rsid w:val="00AF01A4"/>
    <w:rsid w:val="00AF05EA"/>
    <w:rsid w:val="00AF0961"/>
    <w:rsid w:val="00AF3297"/>
    <w:rsid w:val="00AF38AE"/>
    <w:rsid w:val="00AF455E"/>
    <w:rsid w:val="00AF45A9"/>
    <w:rsid w:val="00AF4FD3"/>
    <w:rsid w:val="00AF6789"/>
    <w:rsid w:val="00AF7293"/>
    <w:rsid w:val="00B0041A"/>
    <w:rsid w:val="00B006B7"/>
    <w:rsid w:val="00B00C7B"/>
    <w:rsid w:val="00B01999"/>
    <w:rsid w:val="00B02136"/>
    <w:rsid w:val="00B032B4"/>
    <w:rsid w:val="00B03801"/>
    <w:rsid w:val="00B03C58"/>
    <w:rsid w:val="00B0401E"/>
    <w:rsid w:val="00B06007"/>
    <w:rsid w:val="00B065B3"/>
    <w:rsid w:val="00B07AB7"/>
    <w:rsid w:val="00B103C7"/>
    <w:rsid w:val="00B1112D"/>
    <w:rsid w:val="00B11A0E"/>
    <w:rsid w:val="00B1362D"/>
    <w:rsid w:val="00B13E76"/>
    <w:rsid w:val="00B13F73"/>
    <w:rsid w:val="00B156B6"/>
    <w:rsid w:val="00B1737F"/>
    <w:rsid w:val="00B20AA5"/>
    <w:rsid w:val="00B20E6D"/>
    <w:rsid w:val="00B211DF"/>
    <w:rsid w:val="00B216AD"/>
    <w:rsid w:val="00B22057"/>
    <w:rsid w:val="00B22C04"/>
    <w:rsid w:val="00B22F00"/>
    <w:rsid w:val="00B23659"/>
    <w:rsid w:val="00B24D4F"/>
    <w:rsid w:val="00B2734F"/>
    <w:rsid w:val="00B27C22"/>
    <w:rsid w:val="00B318D5"/>
    <w:rsid w:val="00B31C1A"/>
    <w:rsid w:val="00B3330E"/>
    <w:rsid w:val="00B33571"/>
    <w:rsid w:val="00B34ECB"/>
    <w:rsid w:val="00B36617"/>
    <w:rsid w:val="00B36CC8"/>
    <w:rsid w:val="00B36E37"/>
    <w:rsid w:val="00B37DA8"/>
    <w:rsid w:val="00B41143"/>
    <w:rsid w:val="00B41812"/>
    <w:rsid w:val="00B41E66"/>
    <w:rsid w:val="00B42652"/>
    <w:rsid w:val="00B44AB4"/>
    <w:rsid w:val="00B45B76"/>
    <w:rsid w:val="00B46A47"/>
    <w:rsid w:val="00B472FE"/>
    <w:rsid w:val="00B47B95"/>
    <w:rsid w:val="00B47DD9"/>
    <w:rsid w:val="00B47F6B"/>
    <w:rsid w:val="00B5024E"/>
    <w:rsid w:val="00B520D4"/>
    <w:rsid w:val="00B528FA"/>
    <w:rsid w:val="00B530CA"/>
    <w:rsid w:val="00B532C9"/>
    <w:rsid w:val="00B5378F"/>
    <w:rsid w:val="00B54CF3"/>
    <w:rsid w:val="00B5568F"/>
    <w:rsid w:val="00B56A2F"/>
    <w:rsid w:val="00B56B7F"/>
    <w:rsid w:val="00B57706"/>
    <w:rsid w:val="00B603E5"/>
    <w:rsid w:val="00B60EC3"/>
    <w:rsid w:val="00B62D0F"/>
    <w:rsid w:val="00B63548"/>
    <w:rsid w:val="00B65F28"/>
    <w:rsid w:val="00B6657E"/>
    <w:rsid w:val="00B6707C"/>
    <w:rsid w:val="00B71A5D"/>
    <w:rsid w:val="00B7285C"/>
    <w:rsid w:val="00B733A1"/>
    <w:rsid w:val="00B7522F"/>
    <w:rsid w:val="00B7650A"/>
    <w:rsid w:val="00B768BC"/>
    <w:rsid w:val="00B76941"/>
    <w:rsid w:val="00B77496"/>
    <w:rsid w:val="00B77B0A"/>
    <w:rsid w:val="00B81504"/>
    <w:rsid w:val="00B81A51"/>
    <w:rsid w:val="00B820D3"/>
    <w:rsid w:val="00B82DB7"/>
    <w:rsid w:val="00B8500E"/>
    <w:rsid w:val="00B86AFA"/>
    <w:rsid w:val="00B87873"/>
    <w:rsid w:val="00B90E06"/>
    <w:rsid w:val="00B91791"/>
    <w:rsid w:val="00B9241C"/>
    <w:rsid w:val="00B93D6E"/>
    <w:rsid w:val="00B94074"/>
    <w:rsid w:val="00B9436E"/>
    <w:rsid w:val="00B94B8E"/>
    <w:rsid w:val="00B94E88"/>
    <w:rsid w:val="00B9541E"/>
    <w:rsid w:val="00B95B90"/>
    <w:rsid w:val="00B96355"/>
    <w:rsid w:val="00B96DA8"/>
    <w:rsid w:val="00BA0DCE"/>
    <w:rsid w:val="00BA1B2E"/>
    <w:rsid w:val="00BA3238"/>
    <w:rsid w:val="00BA333C"/>
    <w:rsid w:val="00BA3BD6"/>
    <w:rsid w:val="00BA4156"/>
    <w:rsid w:val="00BA4CA7"/>
    <w:rsid w:val="00BA5C0C"/>
    <w:rsid w:val="00BB1748"/>
    <w:rsid w:val="00BB3425"/>
    <w:rsid w:val="00BB4BF9"/>
    <w:rsid w:val="00BB5535"/>
    <w:rsid w:val="00BB5856"/>
    <w:rsid w:val="00BB67D8"/>
    <w:rsid w:val="00BB7F04"/>
    <w:rsid w:val="00BC06C1"/>
    <w:rsid w:val="00BC1477"/>
    <w:rsid w:val="00BC1D9C"/>
    <w:rsid w:val="00BC3848"/>
    <w:rsid w:val="00BC4346"/>
    <w:rsid w:val="00BC4A3A"/>
    <w:rsid w:val="00BC567E"/>
    <w:rsid w:val="00BC584D"/>
    <w:rsid w:val="00BC5866"/>
    <w:rsid w:val="00BC59B0"/>
    <w:rsid w:val="00BC5ABF"/>
    <w:rsid w:val="00BC7B72"/>
    <w:rsid w:val="00BD0000"/>
    <w:rsid w:val="00BD0D4B"/>
    <w:rsid w:val="00BD1545"/>
    <w:rsid w:val="00BD1A16"/>
    <w:rsid w:val="00BD1F74"/>
    <w:rsid w:val="00BD276A"/>
    <w:rsid w:val="00BD3FC0"/>
    <w:rsid w:val="00BD427A"/>
    <w:rsid w:val="00BD6327"/>
    <w:rsid w:val="00BD7718"/>
    <w:rsid w:val="00BD7D21"/>
    <w:rsid w:val="00BE0038"/>
    <w:rsid w:val="00BE0193"/>
    <w:rsid w:val="00BE1291"/>
    <w:rsid w:val="00BE1D05"/>
    <w:rsid w:val="00BE1FFD"/>
    <w:rsid w:val="00BE2D61"/>
    <w:rsid w:val="00BE3576"/>
    <w:rsid w:val="00BE3CFF"/>
    <w:rsid w:val="00BE5030"/>
    <w:rsid w:val="00BE5F1C"/>
    <w:rsid w:val="00BE670F"/>
    <w:rsid w:val="00BE67F2"/>
    <w:rsid w:val="00BE7C4C"/>
    <w:rsid w:val="00BF003A"/>
    <w:rsid w:val="00BF02FE"/>
    <w:rsid w:val="00BF115D"/>
    <w:rsid w:val="00BF12DF"/>
    <w:rsid w:val="00BF21E5"/>
    <w:rsid w:val="00BF344F"/>
    <w:rsid w:val="00BF38BA"/>
    <w:rsid w:val="00BF3B3C"/>
    <w:rsid w:val="00BF4E1D"/>
    <w:rsid w:val="00BF4EA2"/>
    <w:rsid w:val="00BF614B"/>
    <w:rsid w:val="00BF61B2"/>
    <w:rsid w:val="00BF6763"/>
    <w:rsid w:val="00BF6F29"/>
    <w:rsid w:val="00C002CF"/>
    <w:rsid w:val="00C010AE"/>
    <w:rsid w:val="00C01C80"/>
    <w:rsid w:val="00C065C6"/>
    <w:rsid w:val="00C1006B"/>
    <w:rsid w:val="00C10531"/>
    <w:rsid w:val="00C113ED"/>
    <w:rsid w:val="00C123A5"/>
    <w:rsid w:val="00C12588"/>
    <w:rsid w:val="00C132AF"/>
    <w:rsid w:val="00C137AF"/>
    <w:rsid w:val="00C14575"/>
    <w:rsid w:val="00C14780"/>
    <w:rsid w:val="00C165DD"/>
    <w:rsid w:val="00C2025D"/>
    <w:rsid w:val="00C2106C"/>
    <w:rsid w:val="00C22D92"/>
    <w:rsid w:val="00C250FD"/>
    <w:rsid w:val="00C26E80"/>
    <w:rsid w:val="00C30455"/>
    <w:rsid w:val="00C31DB3"/>
    <w:rsid w:val="00C31E91"/>
    <w:rsid w:val="00C33334"/>
    <w:rsid w:val="00C33446"/>
    <w:rsid w:val="00C3371C"/>
    <w:rsid w:val="00C338D1"/>
    <w:rsid w:val="00C338FD"/>
    <w:rsid w:val="00C340E2"/>
    <w:rsid w:val="00C3532E"/>
    <w:rsid w:val="00C35AFA"/>
    <w:rsid w:val="00C36F7A"/>
    <w:rsid w:val="00C37207"/>
    <w:rsid w:val="00C37440"/>
    <w:rsid w:val="00C3746D"/>
    <w:rsid w:val="00C37546"/>
    <w:rsid w:val="00C3762A"/>
    <w:rsid w:val="00C37674"/>
    <w:rsid w:val="00C37892"/>
    <w:rsid w:val="00C37FEE"/>
    <w:rsid w:val="00C40438"/>
    <w:rsid w:val="00C40F98"/>
    <w:rsid w:val="00C418A9"/>
    <w:rsid w:val="00C41E85"/>
    <w:rsid w:val="00C429C2"/>
    <w:rsid w:val="00C42C10"/>
    <w:rsid w:val="00C42D82"/>
    <w:rsid w:val="00C436D9"/>
    <w:rsid w:val="00C436E0"/>
    <w:rsid w:val="00C439F1"/>
    <w:rsid w:val="00C43D15"/>
    <w:rsid w:val="00C440F7"/>
    <w:rsid w:val="00C44E41"/>
    <w:rsid w:val="00C45175"/>
    <w:rsid w:val="00C4572A"/>
    <w:rsid w:val="00C45E3C"/>
    <w:rsid w:val="00C460B1"/>
    <w:rsid w:val="00C46213"/>
    <w:rsid w:val="00C51E17"/>
    <w:rsid w:val="00C5317B"/>
    <w:rsid w:val="00C53AA0"/>
    <w:rsid w:val="00C55529"/>
    <w:rsid w:val="00C6105A"/>
    <w:rsid w:val="00C61CF0"/>
    <w:rsid w:val="00C62BC8"/>
    <w:rsid w:val="00C63FB9"/>
    <w:rsid w:val="00C63FBD"/>
    <w:rsid w:val="00C642F7"/>
    <w:rsid w:val="00C64DA7"/>
    <w:rsid w:val="00C6551E"/>
    <w:rsid w:val="00C703F7"/>
    <w:rsid w:val="00C705E4"/>
    <w:rsid w:val="00C71583"/>
    <w:rsid w:val="00C71825"/>
    <w:rsid w:val="00C72EA0"/>
    <w:rsid w:val="00C74392"/>
    <w:rsid w:val="00C75CD8"/>
    <w:rsid w:val="00C76792"/>
    <w:rsid w:val="00C770CD"/>
    <w:rsid w:val="00C771E2"/>
    <w:rsid w:val="00C800ED"/>
    <w:rsid w:val="00C82350"/>
    <w:rsid w:val="00C8293F"/>
    <w:rsid w:val="00C83C08"/>
    <w:rsid w:val="00C83F7C"/>
    <w:rsid w:val="00C843B4"/>
    <w:rsid w:val="00C85809"/>
    <w:rsid w:val="00C8596E"/>
    <w:rsid w:val="00C85B1F"/>
    <w:rsid w:val="00C86BF2"/>
    <w:rsid w:val="00C8717A"/>
    <w:rsid w:val="00C87238"/>
    <w:rsid w:val="00C87AD8"/>
    <w:rsid w:val="00C87E04"/>
    <w:rsid w:val="00C9058C"/>
    <w:rsid w:val="00C90908"/>
    <w:rsid w:val="00C92315"/>
    <w:rsid w:val="00C924D8"/>
    <w:rsid w:val="00C929DF"/>
    <w:rsid w:val="00C930D8"/>
    <w:rsid w:val="00C961BE"/>
    <w:rsid w:val="00C97433"/>
    <w:rsid w:val="00C97E86"/>
    <w:rsid w:val="00C97FBB"/>
    <w:rsid w:val="00CA051E"/>
    <w:rsid w:val="00CA061B"/>
    <w:rsid w:val="00CA0FCF"/>
    <w:rsid w:val="00CA1469"/>
    <w:rsid w:val="00CA16BE"/>
    <w:rsid w:val="00CA1841"/>
    <w:rsid w:val="00CA2028"/>
    <w:rsid w:val="00CA2554"/>
    <w:rsid w:val="00CA2CFC"/>
    <w:rsid w:val="00CA33FB"/>
    <w:rsid w:val="00CA39F3"/>
    <w:rsid w:val="00CA415E"/>
    <w:rsid w:val="00CA4311"/>
    <w:rsid w:val="00CA4DF3"/>
    <w:rsid w:val="00CA5DE8"/>
    <w:rsid w:val="00CA6B35"/>
    <w:rsid w:val="00CA7BC2"/>
    <w:rsid w:val="00CB005B"/>
    <w:rsid w:val="00CB0356"/>
    <w:rsid w:val="00CB0CCA"/>
    <w:rsid w:val="00CB0F32"/>
    <w:rsid w:val="00CB1E59"/>
    <w:rsid w:val="00CB29B2"/>
    <w:rsid w:val="00CB3A7F"/>
    <w:rsid w:val="00CB3DCF"/>
    <w:rsid w:val="00CB48EE"/>
    <w:rsid w:val="00CB4BC3"/>
    <w:rsid w:val="00CB4D43"/>
    <w:rsid w:val="00CB527B"/>
    <w:rsid w:val="00CB540E"/>
    <w:rsid w:val="00CB5649"/>
    <w:rsid w:val="00CB5CA3"/>
    <w:rsid w:val="00CB63F5"/>
    <w:rsid w:val="00CB7181"/>
    <w:rsid w:val="00CC0BE7"/>
    <w:rsid w:val="00CC1029"/>
    <w:rsid w:val="00CC1AC2"/>
    <w:rsid w:val="00CC248A"/>
    <w:rsid w:val="00CC2BFC"/>
    <w:rsid w:val="00CC6B62"/>
    <w:rsid w:val="00CC6D80"/>
    <w:rsid w:val="00CD03AD"/>
    <w:rsid w:val="00CD1ED6"/>
    <w:rsid w:val="00CD219A"/>
    <w:rsid w:val="00CD3AD4"/>
    <w:rsid w:val="00CD3F41"/>
    <w:rsid w:val="00CD4151"/>
    <w:rsid w:val="00CD448D"/>
    <w:rsid w:val="00CD5054"/>
    <w:rsid w:val="00CD5788"/>
    <w:rsid w:val="00CD5BA1"/>
    <w:rsid w:val="00CD5CC9"/>
    <w:rsid w:val="00CD6CA1"/>
    <w:rsid w:val="00CD7CB9"/>
    <w:rsid w:val="00CE01B1"/>
    <w:rsid w:val="00CE020F"/>
    <w:rsid w:val="00CE05C4"/>
    <w:rsid w:val="00CE29A3"/>
    <w:rsid w:val="00CE4404"/>
    <w:rsid w:val="00CE5323"/>
    <w:rsid w:val="00CE67C3"/>
    <w:rsid w:val="00CE690B"/>
    <w:rsid w:val="00CE7A0D"/>
    <w:rsid w:val="00CE7A6D"/>
    <w:rsid w:val="00CF1014"/>
    <w:rsid w:val="00CF29A9"/>
    <w:rsid w:val="00CF2C5C"/>
    <w:rsid w:val="00CF3187"/>
    <w:rsid w:val="00CF41CB"/>
    <w:rsid w:val="00CF427E"/>
    <w:rsid w:val="00CF4301"/>
    <w:rsid w:val="00CF72A1"/>
    <w:rsid w:val="00D00362"/>
    <w:rsid w:val="00D03D0B"/>
    <w:rsid w:val="00D061CF"/>
    <w:rsid w:val="00D06FA3"/>
    <w:rsid w:val="00D07EF9"/>
    <w:rsid w:val="00D10BE6"/>
    <w:rsid w:val="00D10FFB"/>
    <w:rsid w:val="00D124BA"/>
    <w:rsid w:val="00D13A52"/>
    <w:rsid w:val="00D13AE6"/>
    <w:rsid w:val="00D13DEE"/>
    <w:rsid w:val="00D13F3A"/>
    <w:rsid w:val="00D1469E"/>
    <w:rsid w:val="00D15C69"/>
    <w:rsid w:val="00D15D2C"/>
    <w:rsid w:val="00D16268"/>
    <w:rsid w:val="00D16634"/>
    <w:rsid w:val="00D17063"/>
    <w:rsid w:val="00D1725C"/>
    <w:rsid w:val="00D20856"/>
    <w:rsid w:val="00D23FC6"/>
    <w:rsid w:val="00D253C6"/>
    <w:rsid w:val="00D267F9"/>
    <w:rsid w:val="00D27F72"/>
    <w:rsid w:val="00D30732"/>
    <w:rsid w:val="00D30DDE"/>
    <w:rsid w:val="00D31308"/>
    <w:rsid w:val="00D32367"/>
    <w:rsid w:val="00D3248D"/>
    <w:rsid w:val="00D32884"/>
    <w:rsid w:val="00D32BDA"/>
    <w:rsid w:val="00D32D33"/>
    <w:rsid w:val="00D32F21"/>
    <w:rsid w:val="00D3374F"/>
    <w:rsid w:val="00D35A44"/>
    <w:rsid w:val="00D36557"/>
    <w:rsid w:val="00D37175"/>
    <w:rsid w:val="00D37446"/>
    <w:rsid w:val="00D407F3"/>
    <w:rsid w:val="00D41001"/>
    <w:rsid w:val="00D418BA"/>
    <w:rsid w:val="00D418C3"/>
    <w:rsid w:val="00D42052"/>
    <w:rsid w:val="00D4240B"/>
    <w:rsid w:val="00D4286E"/>
    <w:rsid w:val="00D429F1"/>
    <w:rsid w:val="00D43954"/>
    <w:rsid w:val="00D43F5D"/>
    <w:rsid w:val="00D44565"/>
    <w:rsid w:val="00D4548B"/>
    <w:rsid w:val="00D454E8"/>
    <w:rsid w:val="00D45687"/>
    <w:rsid w:val="00D459B7"/>
    <w:rsid w:val="00D50200"/>
    <w:rsid w:val="00D5078F"/>
    <w:rsid w:val="00D508F4"/>
    <w:rsid w:val="00D509BE"/>
    <w:rsid w:val="00D50F12"/>
    <w:rsid w:val="00D51874"/>
    <w:rsid w:val="00D518C6"/>
    <w:rsid w:val="00D518DA"/>
    <w:rsid w:val="00D52468"/>
    <w:rsid w:val="00D52695"/>
    <w:rsid w:val="00D53140"/>
    <w:rsid w:val="00D53721"/>
    <w:rsid w:val="00D53D40"/>
    <w:rsid w:val="00D53E72"/>
    <w:rsid w:val="00D54158"/>
    <w:rsid w:val="00D550D4"/>
    <w:rsid w:val="00D55A87"/>
    <w:rsid w:val="00D563BF"/>
    <w:rsid w:val="00D57273"/>
    <w:rsid w:val="00D57B95"/>
    <w:rsid w:val="00D57D86"/>
    <w:rsid w:val="00D60AA3"/>
    <w:rsid w:val="00D619B9"/>
    <w:rsid w:val="00D631FA"/>
    <w:rsid w:val="00D63533"/>
    <w:rsid w:val="00D65AD8"/>
    <w:rsid w:val="00D65E77"/>
    <w:rsid w:val="00D65EE7"/>
    <w:rsid w:val="00D6605F"/>
    <w:rsid w:val="00D66ECD"/>
    <w:rsid w:val="00D6728B"/>
    <w:rsid w:val="00D67C2D"/>
    <w:rsid w:val="00D70F35"/>
    <w:rsid w:val="00D70FE3"/>
    <w:rsid w:val="00D715D2"/>
    <w:rsid w:val="00D7190F"/>
    <w:rsid w:val="00D72563"/>
    <w:rsid w:val="00D73512"/>
    <w:rsid w:val="00D7392C"/>
    <w:rsid w:val="00D750FB"/>
    <w:rsid w:val="00D75209"/>
    <w:rsid w:val="00D75711"/>
    <w:rsid w:val="00D76339"/>
    <w:rsid w:val="00D7673D"/>
    <w:rsid w:val="00D76CF8"/>
    <w:rsid w:val="00D770A4"/>
    <w:rsid w:val="00D77D33"/>
    <w:rsid w:val="00D80AF1"/>
    <w:rsid w:val="00D83114"/>
    <w:rsid w:val="00D83870"/>
    <w:rsid w:val="00D838AA"/>
    <w:rsid w:val="00D83E4A"/>
    <w:rsid w:val="00D83F6A"/>
    <w:rsid w:val="00D842FC"/>
    <w:rsid w:val="00D84F75"/>
    <w:rsid w:val="00D85A59"/>
    <w:rsid w:val="00D8605A"/>
    <w:rsid w:val="00D864C4"/>
    <w:rsid w:val="00D8666B"/>
    <w:rsid w:val="00D8675E"/>
    <w:rsid w:val="00D86A6D"/>
    <w:rsid w:val="00D86E8B"/>
    <w:rsid w:val="00D901DE"/>
    <w:rsid w:val="00D9035F"/>
    <w:rsid w:val="00D90BEF"/>
    <w:rsid w:val="00D913CC"/>
    <w:rsid w:val="00D91EFD"/>
    <w:rsid w:val="00D92833"/>
    <w:rsid w:val="00D92941"/>
    <w:rsid w:val="00D93240"/>
    <w:rsid w:val="00D93A03"/>
    <w:rsid w:val="00D95F17"/>
    <w:rsid w:val="00D96B99"/>
    <w:rsid w:val="00DA0489"/>
    <w:rsid w:val="00DA0882"/>
    <w:rsid w:val="00DA0C32"/>
    <w:rsid w:val="00DA0E4D"/>
    <w:rsid w:val="00DA128D"/>
    <w:rsid w:val="00DA15F9"/>
    <w:rsid w:val="00DA5339"/>
    <w:rsid w:val="00DA55F2"/>
    <w:rsid w:val="00DA59EF"/>
    <w:rsid w:val="00DA62C9"/>
    <w:rsid w:val="00DA70DB"/>
    <w:rsid w:val="00DA763C"/>
    <w:rsid w:val="00DB177F"/>
    <w:rsid w:val="00DB23C9"/>
    <w:rsid w:val="00DB290C"/>
    <w:rsid w:val="00DB2990"/>
    <w:rsid w:val="00DB2CC2"/>
    <w:rsid w:val="00DB2E17"/>
    <w:rsid w:val="00DB2FD1"/>
    <w:rsid w:val="00DB4171"/>
    <w:rsid w:val="00DB425B"/>
    <w:rsid w:val="00DB447F"/>
    <w:rsid w:val="00DB629C"/>
    <w:rsid w:val="00DB6DD3"/>
    <w:rsid w:val="00DC1998"/>
    <w:rsid w:val="00DC25CA"/>
    <w:rsid w:val="00DC2C69"/>
    <w:rsid w:val="00DC3B70"/>
    <w:rsid w:val="00DC3F51"/>
    <w:rsid w:val="00DC4281"/>
    <w:rsid w:val="00DC4DEA"/>
    <w:rsid w:val="00DC5F86"/>
    <w:rsid w:val="00DC699D"/>
    <w:rsid w:val="00DD01A1"/>
    <w:rsid w:val="00DD0ACA"/>
    <w:rsid w:val="00DD1AE6"/>
    <w:rsid w:val="00DD26C5"/>
    <w:rsid w:val="00DD5576"/>
    <w:rsid w:val="00DD57E1"/>
    <w:rsid w:val="00DD5C65"/>
    <w:rsid w:val="00DD6634"/>
    <w:rsid w:val="00DE0428"/>
    <w:rsid w:val="00DE13C9"/>
    <w:rsid w:val="00DE20F6"/>
    <w:rsid w:val="00DE2FCC"/>
    <w:rsid w:val="00DE3B2E"/>
    <w:rsid w:val="00DE3D84"/>
    <w:rsid w:val="00DE4673"/>
    <w:rsid w:val="00DE4947"/>
    <w:rsid w:val="00DE4A22"/>
    <w:rsid w:val="00DE4D05"/>
    <w:rsid w:val="00DE4D4B"/>
    <w:rsid w:val="00DE564A"/>
    <w:rsid w:val="00DE5A35"/>
    <w:rsid w:val="00DF052C"/>
    <w:rsid w:val="00DF13E2"/>
    <w:rsid w:val="00DF143B"/>
    <w:rsid w:val="00DF4464"/>
    <w:rsid w:val="00DF58CE"/>
    <w:rsid w:val="00DF5A58"/>
    <w:rsid w:val="00DF671C"/>
    <w:rsid w:val="00DF6EBE"/>
    <w:rsid w:val="00DF73B8"/>
    <w:rsid w:val="00DF7F43"/>
    <w:rsid w:val="00E0142B"/>
    <w:rsid w:val="00E03C82"/>
    <w:rsid w:val="00E043AC"/>
    <w:rsid w:val="00E0569D"/>
    <w:rsid w:val="00E059CC"/>
    <w:rsid w:val="00E05C42"/>
    <w:rsid w:val="00E0712E"/>
    <w:rsid w:val="00E071F9"/>
    <w:rsid w:val="00E07D4F"/>
    <w:rsid w:val="00E103A0"/>
    <w:rsid w:val="00E10C9B"/>
    <w:rsid w:val="00E12588"/>
    <w:rsid w:val="00E12644"/>
    <w:rsid w:val="00E131FA"/>
    <w:rsid w:val="00E135D5"/>
    <w:rsid w:val="00E136A7"/>
    <w:rsid w:val="00E13DC3"/>
    <w:rsid w:val="00E15936"/>
    <w:rsid w:val="00E15D95"/>
    <w:rsid w:val="00E16E3C"/>
    <w:rsid w:val="00E17634"/>
    <w:rsid w:val="00E177F6"/>
    <w:rsid w:val="00E210A6"/>
    <w:rsid w:val="00E22962"/>
    <w:rsid w:val="00E22D12"/>
    <w:rsid w:val="00E22EEB"/>
    <w:rsid w:val="00E23CDA"/>
    <w:rsid w:val="00E24147"/>
    <w:rsid w:val="00E24F40"/>
    <w:rsid w:val="00E2599A"/>
    <w:rsid w:val="00E26174"/>
    <w:rsid w:val="00E27336"/>
    <w:rsid w:val="00E27C77"/>
    <w:rsid w:val="00E30067"/>
    <w:rsid w:val="00E30C45"/>
    <w:rsid w:val="00E31519"/>
    <w:rsid w:val="00E31DA3"/>
    <w:rsid w:val="00E323B5"/>
    <w:rsid w:val="00E330B3"/>
    <w:rsid w:val="00E338A5"/>
    <w:rsid w:val="00E33E31"/>
    <w:rsid w:val="00E34FEA"/>
    <w:rsid w:val="00E350B9"/>
    <w:rsid w:val="00E350E8"/>
    <w:rsid w:val="00E3573A"/>
    <w:rsid w:val="00E35893"/>
    <w:rsid w:val="00E36A62"/>
    <w:rsid w:val="00E36B94"/>
    <w:rsid w:val="00E371DB"/>
    <w:rsid w:val="00E37BB8"/>
    <w:rsid w:val="00E4112F"/>
    <w:rsid w:val="00E4233A"/>
    <w:rsid w:val="00E42526"/>
    <w:rsid w:val="00E44E39"/>
    <w:rsid w:val="00E47259"/>
    <w:rsid w:val="00E478DA"/>
    <w:rsid w:val="00E47DDD"/>
    <w:rsid w:val="00E51797"/>
    <w:rsid w:val="00E51F31"/>
    <w:rsid w:val="00E52430"/>
    <w:rsid w:val="00E52A35"/>
    <w:rsid w:val="00E54389"/>
    <w:rsid w:val="00E54576"/>
    <w:rsid w:val="00E55287"/>
    <w:rsid w:val="00E55790"/>
    <w:rsid w:val="00E55F66"/>
    <w:rsid w:val="00E5694B"/>
    <w:rsid w:val="00E5774A"/>
    <w:rsid w:val="00E607E0"/>
    <w:rsid w:val="00E60D2D"/>
    <w:rsid w:val="00E61842"/>
    <w:rsid w:val="00E62271"/>
    <w:rsid w:val="00E63501"/>
    <w:rsid w:val="00E641EA"/>
    <w:rsid w:val="00E6430C"/>
    <w:rsid w:val="00E6459C"/>
    <w:rsid w:val="00E64BE2"/>
    <w:rsid w:val="00E64DB4"/>
    <w:rsid w:val="00E66858"/>
    <w:rsid w:val="00E6793A"/>
    <w:rsid w:val="00E67C8B"/>
    <w:rsid w:val="00E70852"/>
    <w:rsid w:val="00E70B67"/>
    <w:rsid w:val="00E71503"/>
    <w:rsid w:val="00E71704"/>
    <w:rsid w:val="00E7301D"/>
    <w:rsid w:val="00E7305C"/>
    <w:rsid w:val="00E73AF0"/>
    <w:rsid w:val="00E7470B"/>
    <w:rsid w:val="00E74A46"/>
    <w:rsid w:val="00E76DDA"/>
    <w:rsid w:val="00E76F48"/>
    <w:rsid w:val="00E77381"/>
    <w:rsid w:val="00E8089C"/>
    <w:rsid w:val="00E811D7"/>
    <w:rsid w:val="00E81493"/>
    <w:rsid w:val="00E8261D"/>
    <w:rsid w:val="00E828C6"/>
    <w:rsid w:val="00E82A31"/>
    <w:rsid w:val="00E82DD2"/>
    <w:rsid w:val="00E8303E"/>
    <w:rsid w:val="00E83DB9"/>
    <w:rsid w:val="00E85C22"/>
    <w:rsid w:val="00E85D44"/>
    <w:rsid w:val="00E85E43"/>
    <w:rsid w:val="00E866C8"/>
    <w:rsid w:val="00E869DE"/>
    <w:rsid w:val="00E87AAB"/>
    <w:rsid w:val="00E87EA8"/>
    <w:rsid w:val="00E9058E"/>
    <w:rsid w:val="00E917ED"/>
    <w:rsid w:val="00E92537"/>
    <w:rsid w:val="00E92FD8"/>
    <w:rsid w:val="00E930B4"/>
    <w:rsid w:val="00E934D2"/>
    <w:rsid w:val="00E9630E"/>
    <w:rsid w:val="00E96490"/>
    <w:rsid w:val="00E96D5E"/>
    <w:rsid w:val="00E96FE0"/>
    <w:rsid w:val="00EA05D4"/>
    <w:rsid w:val="00EA1789"/>
    <w:rsid w:val="00EA189E"/>
    <w:rsid w:val="00EA3CC8"/>
    <w:rsid w:val="00EA4131"/>
    <w:rsid w:val="00EA4CBA"/>
    <w:rsid w:val="00EA55A0"/>
    <w:rsid w:val="00EB0530"/>
    <w:rsid w:val="00EB085F"/>
    <w:rsid w:val="00EB127C"/>
    <w:rsid w:val="00EB15A3"/>
    <w:rsid w:val="00EB4BBB"/>
    <w:rsid w:val="00EB4E64"/>
    <w:rsid w:val="00EB53A4"/>
    <w:rsid w:val="00EB564E"/>
    <w:rsid w:val="00EB6BB2"/>
    <w:rsid w:val="00EB7151"/>
    <w:rsid w:val="00EB77F3"/>
    <w:rsid w:val="00EC10C2"/>
    <w:rsid w:val="00EC1F00"/>
    <w:rsid w:val="00EC23C7"/>
    <w:rsid w:val="00EC3829"/>
    <w:rsid w:val="00EC4090"/>
    <w:rsid w:val="00EC4C0E"/>
    <w:rsid w:val="00EC5674"/>
    <w:rsid w:val="00EC6528"/>
    <w:rsid w:val="00EC6A8B"/>
    <w:rsid w:val="00EC7BD2"/>
    <w:rsid w:val="00ED181C"/>
    <w:rsid w:val="00ED2573"/>
    <w:rsid w:val="00ED2F40"/>
    <w:rsid w:val="00ED3B8F"/>
    <w:rsid w:val="00ED474B"/>
    <w:rsid w:val="00ED5361"/>
    <w:rsid w:val="00ED5960"/>
    <w:rsid w:val="00ED689F"/>
    <w:rsid w:val="00EE061C"/>
    <w:rsid w:val="00EE0967"/>
    <w:rsid w:val="00EE0ABB"/>
    <w:rsid w:val="00EE14B9"/>
    <w:rsid w:val="00EE1763"/>
    <w:rsid w:val="00EE1AFE"/>
    <w:rsid w:val="00EE2C16"/>
    <w:rsid w:val="00EE323A"/>
    <w:rsid w:val="00EE394E"/>
    <w:rsid w:val="00EE4451"/>
    <w:rsid w:val="00EE52E5"/>
    <w:rsid w:val="00EE57CE"/>
    <w:rsid w:val="00EE620E"/>
    <w:rsid w:val="00EE69C0"/>
    <w:rsid w:val="00EE69E8"/>
    <w:rsid w:val="00EE765E"/>
    <w:rsid w:val="00EF0551"/>
    <w:rsid w:val="00EF06AD"/>
    <w:rsid w:val="00EF1870"/>
    <w:rsid w:val="00EF1AA7"/>
    <w:rsid w:val="00EF2120"/>
    <w:rsid w:val="00EF3DAC"/>
    <w:rsid w:val="00EF6865"/>
    <w:rsid w:val="00F010B1"/>
    <w:rsid w:val="00F01524"/>
    <w:rsid w:val="00F015CD"/>
    <w:rsid w:val="00F0308F"/>
    <w:rsid w:val="00F034A8"/>
    <w:rsid w:val="00F04645"/>
    <w:rsid w:val="00F047DC"/>
    <w:rsid w:val="00F04DD7"/>
    <w:rsid w:val="00F0682C"/>
    <w:rsid w:val="00F072E7"/>
    <w:rsid w:val="00F106C8"/>
    <w:rsid w:val="00F10B53"/>
    <w:rsid w:val="00F11640"/>
    <w:rsid w:val="00F1198A"/>
    <w:rsid w:val="00F11E8F"/>
    <w:rsid w:val="00F124DA"/>
    <w:rsid w:val="00F12F0E"/>
    <w:rsid w:val="00F14E09"/>
    <w:rsid w:val="00F162CA"/>
    <w:rsid w:val="00F17102"/>
    <w:rsid w:val="00F20762"/>
    <w:rsid w:val="00F208DC"/>
    <w:rsid w:val="00F2196B"/>
    <w:rsid w:val="00F21C42"/>
    <w:rsid w:val="00F22AC8"/>
    <w:rsid w:val="00F231E8"/>
    <w:rsid w:val="00F23207"/>
    <w:rsid w:val="00F23ADC"/>
    <w:rsid w:val="00F24A90"/>
    <w:rsid w:val="00F24F55"/>
    <w:rsid w:val="00F25518"/>
    <w:rsid w:val="00F25B90"/>
    <w:rsid w:val="00F25D6D"/>
    <w:rsid w:val="00F26831"/>
    <w:rsid w:val="00F2790E"/>
    <w:rsid w:val="00F30251"/>
    <w:rsid w:val="00F3065D"/>
    <w:rsid w:val="00F3108F"/>
    <w:rsid w:val="00F3203D"/>
    <w:rsid w:val="00F328B8"/>
    <w:rsid w:val="00F33224"/>
    <w:rsid w:val="00F33339"/>
    <w:rsid w:val="00F33518"/>
    <w:rsid w:val="00F33844"/>
    <w:rsid w:val="00F3405B"/>
    <w:rsid w:val="00F34DB3"/>
    <w:rsid w:val="00F35072"/>
    <w:rsid w:val="00F3589C"/>
    <w:rsid w:val="00F36782"/>
    <w:rsid w:val="00F36811"/>
    <w:rsid w:val="00F36830"/>
    <w:rsid w:val="00F3690A"/>
    <w:rsid w:val="00F379E3"/>
    <w:rsid w:val="00F37A9B"/>
    <w:rsid w:val="00F403E9"/>
    <w:rsid w:val="00F4051B"/>
    <w:rsid w:val="00F40873"/>
    <w:rsid w:val="00F40E36"/>
    <w:rsid w:val="00F40FF0"/>
    <w:rsid w:val="00F41AB7"/>
    <w:rsid w:val="00F41EDC"/>
    <w:rsid w:val="00F4287B"/>
    <w:rsid w:val="00F42FB8"/>
    <w:rsid w:val="00F43BFB"/>
    <w:rsid w:val="00F4420D"/>
    <w:rsid w:val="00F449FD"/>
    <w:rsid w:val="00F44A89"/>
    <w:rsid w:val="00F45D88"/>
    <w:rsid w:val="00F517AC"/>
    <w:rsid w:val="00F5226D"/>
    <w:rsid w:val="00F5331D"/>
    <w:rsid w:val="00F53659"/>
    <w:rsid w:val="00F53CC3"/>
    <w:rsid w:val="00F54FFF"/>
    <w:rsid w:val="00F5578C"/>
    <w:rsid w:val="00F5641A"/>
    <w:rsid w:val="00F567CF"/>
    <w:rsid w:val="00F569FF"/>
    <w:rsid w:val="00F5746C"/>
    <w:rsid w:val="00F576B8"/>
    <w:rsid w:val="00F57B69"/>
    <w:rsid w:val="00F57F15"/>
    <w:rsid w:val="00F61386"/>
    <w:rsid w:val="00F6221F"/>
    <w:rsid w:val="00F624E5"/>
    <w:rsid w:val="00F65AEC"/>
    <w:rsid w:val="00F66B8E"/>
    <w:rsid w:val="00F67EB1"/>
    <w:rsid w:val="00F7023C"/>
    <w:rsid w:val="00F7077C"/>
    <w:rsid w:val="00F72089"/>
    <w:rsid w:val="00F73EB6"/>
    <w:rsid w:val="00F74519"/>
    <w:rsid w:val="00F75128"/>
    <w:rsid w:val="00F75B52"/>
    <w:rsid w:val="00F801A8"/>
    <w:rsid w:val="00F8130C"/>
    <w:rsid w:val="00F82446"/>
    <w:rsid w:val="00F838B7"/>
    <w:rsid w:val="00F83B37"/>
    <w:rsid w:val="00F843B5"/>
    <w:rsid w:val="00F85457"/>
    <w:rsid w:val="00F85B70"/>
    <w:rsid w:val="00F86A18"/>
    <w:rsid w:val="00F872A4"/>
    <w:rsid w:val="00F90611"/>
    <w:rsid w:val="00F90FC9"/>
    <w:rsid w:val="00F91015"/>
    <w:rsid w:val="00F9133A"/>
    <w:rsid w:val="00F92E36"/>
    <w:rsid w:val="00F93073"/>
    <w:rsid w:val="00F93A38"/>
    <w:rsid w:val="00F96513"/>
    <w:rsid w:val="00F971A3"/>
    <w:rsid w:val="00F977D1"/>
    <w:rsid w:val="00F97DAF"/>
    <w:rsid w:val="00FA004F"/>
    <w:rsid w:val="00FA0AAF"/>
    <w:rsid w:val="00FA0D69"/>
    <w:rsid w:val="00FA1399"/>
    <w:rsid w:val="00FA1C47"/>
    <w:rsid w:val="00FA2061"/>
    <w:rsid w:val="00FA3BC0"/>
    <w:rsid w:val="00FA405A"/>
    <w:rsid w:val="00FA5B13"/>
    <w:rsid w:val="00FA63A0"/>
    <w:rsid w:val="00FA6892"/>
    <w:rsid w:val="00FA6946"/>
    <w:rsid w:val="00FA7141"/>
    <w:rsid w:val="00FA7D69"/>
    <w:rsid w:val="00FB158A"/>
    <w:rsid w:val="00FB2A27"/>
    <w:rsid w:val="00FB3AAC"/>
    <w:rsid w:val="00FB4FFC"/>
    <w:rsid w:val="00FB5902"/>
    <w:rsid w:val="00FB6D21"/>
    <w:rsid w:val="00FB77FB"/>
    <w:rsid w:val="00FC095F"/>
    <w:rsid w:val="00FC0B96"/>
    <w:rsid w:val="00FC1120"/>
    <w:rsid w:val="00FC261A"/>
    <w:rsid w:val="00FC2DF1"/>
    <w:rsid w:val="00FC2F73"/>
    <w:rsid w:val="00FC3C53"/>
    <w:rsid w:val="00FC4BCE"/>
    <w:rsid w:val="00FC51F9"/>
    <w:rsid w:val="00FC540E"/>
    <w:rsid w:val="00FC6623"/>
    <w:rsid w:val="00FC698A"/>
    <w:rsid w:val="00FC7AFB"/>
    <w:rsid w:val="00FD0B00"/>
    <w:rsid w:val="00FD19DF"/>
    <w:rsid w:val="00FD2ED2"/>
    <w:rsid w:val="00FD3D85"/>
    <w:rsid w:val="00FD584C"/>
    <w:rsid w:val="00FD5D11"/>
    <w:rsid w:val="00FD6542"/>
    <w:rsid w:val="00FE01C1"/>
    <w:rsid w:val="00FE1070"/>
    <w:rsid w:val="00FE16D4"/>
    <w:rsid w:val="00FE2496"/>
    <w:rsid w:val="00FE24CF"/>
    <w:rsid w:val="00FE2506"/>
    <w:rsid w:val="00FE4FA2"/>
    <w:rsid w:val="00FE5740"/>
    <w:rsid w:val="00FE57EC"/>
    <w:rsid w:val="00FE7D89"/>
    <w:rsid w:val="00FF0008"/>
    <w:rsid w:val="00FF05DF"/>
    <w:rsid w:val="00FF2873"/>
    <w:rsid w:val="00FF2F39"/>
    <w:rsid w:val="00FF5FC7"/>
    <w:rsid w:val="00FF72E3"/>
    <w:rsid w:val="00FF7843"/>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8ADE1"/>
  <w15:docId w15:val="{E1C82EA9-476E-4733-9E57-20553636A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7A7"/>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7A698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823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43BFB"/>
    <w:rPr>
      <w:color w:val="808080"/>
    </w:rPr>
  </w:style>
  <w:style w:type="character" w:customStyle="1" w:styleId="pt1">
    <w:name w:val="pt1"/>
    <w:basedOn w:val="DefaultParagraphFont"/>
    <w:rsid w:val="009C5AC7"/>
    <w:rPr>
      <w:b/>
      <w:bCs/>
      <w:color w:val="8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2090054">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86924778">
      <w:bodyDiv w:val="1"/>
      <w:marLeft w:val="0"/>
      <w:marRight w:val="0"/>
      <w:marTop w:val="0"/>
      <w:marBottom w:val="0"/>
      <w:divBdr>
        <w:top w:val="none" w:sz="0" w:space="0" w:color="auto"/>
        <w:left w:val="none" w:sz="0" w:space="0" w:color="auto"/>
        <w:bottom w:val="none" w:sz="0" w:space="0" w:color="auto"/>
        <w:right w:val="none" w:sz="0" w:space="0" w:color="auto"/>
      </w:divBdr>
    </w:div>
    <w:div w:id="461967838">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48855163">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15727094">
      <w:bodyDiv w:val="1"/>
      <w:marLeft w:val="0"/>
      <w:marRight w:val="0"/>
      <w:marTop w:val="0"/>
      <w:marBottom w:val="0"/>
      <w:divBdr>
        <w:top w:val="none" w:sz="0" w:space="0" w:color="auto"/>
        <w:left w:val="none" w:sz="0" w:space="0" w:color="auto"/>
        <w:bottom w:val="none" w:sz="0" w:space="0" w:color="auto"/>
        <w:right w:val="none" w:sz="0" w:space="0" w:color="auto"/>
      </w:divBdr>
    </w:div>
    <w:div w:id="1531140357">
      <w:bodyDiv w:val="1"/>
      <w:marLeft w:val="0"/>
      <w:marRight w:val="0"/>
      <w:marTop w:val="0"/>
      <w:marBottom w:val="0"/>
      <w:divBdr>
        <w:top w:val="none" w:sz="0" w:space="0" w:color="auto"/>
        <w:left w:val="none" w:sz="0" w:space="0" w:color="auto"/>
        <w:bottom w:val="none" w:sz="0" w:space="0" w:color="auto"/>
        <w:right w:val="none" w:sz="0" w:space="0" w:color="auto"/>
      </w:divBdr>
      <w:divsChild>
        <w:div w:id="387262452">
          <w:marLeft w:val="0"/>
          <w:marRight w:val="0"/>
          <w:marTop w:val="0"/>
          <w:marBottom w:val="0"/>
          <w:divBdr>
            <w:top w:val="none" w:sz="0" w:space="0" w:color="auto"/>
            <w:left w:val="none" w:sz="0" w:space="0" w:color="auto"/>
            <w:bottom w:val="none" w:sz="0" w:space="0" w:color="auto"/>
            <w:right w:val="none" w:sz="0" w:space="0" w:color="auto"/>
          </w:divBdr>
          <w:divsChild>
            <w:div w:id="1387071861">
              <w:marLeft w:val="0"/>
              <w:marRight w:val="0"/>
              <w:marTop w:val="0"/>
              <w:marBottom w:val="0"/>
              <w:divBdr>
                <w:top w:val="none" w:sz="0" w:space="0" w:color="auto"/>
                <w:left w:val="none" w:sz="0" w:space="0" w:color="auto"/>
                <w:bottom w:val="none" w:sz="0" w:space="0" w:color="auto"/>
                <w:right w:val="none" w:sz="0" w:space="0" w:color="auto"/>
              </w:divBdr>
            </w:div>
            <w:div w:id="1724673881">
              <w:marLeft w:val="0"/>
              <w:marRight w:val="0"/>
              <w:marTop w:val="0"/>
              <w:marBottom w:val="0"/>
              <w:divBdr>
                <w:top w:val="none" w:sz="0" w:space="0" w:color="auto"/>
                <w:left w:val="none" w:sz="0" w:space="0" w:color="auto"/>
                <w:bottom w:val="none" w:sz="0" w:space="0" w:color="auto"/>
                <w:right w:val="none" w:sz="0" w:space="0" w:color="auto"/>
              </w:divBdr>
            </w:div>
            <w:div w:id="1203714990">
              <w:marLeft w:val="0"/>
              <w:marRight w:val="0"/>
              <w:marTop w:val="0"/>
              <w:marBottom w:val="0"/>
              <w:divBdr>
                <w:top w:val="none" w:sz="0" w:space="0" w:color="auto"/>
                <w:left w:val="none" w:sz="0" w:space="0" w:color="auto"/>
                <w:bottom w:val="none" w:sz="0" w:space="0" w:color="auto"/>
                <w:right w:val="none" w:sz="0" w:space="0" w:color="auto"/>
              </w:divBdr>
            </w:div>
            <w:div w:id="468743289">
              <w:marLeft w:val="0"/>
              <w:marRight w:val="0"/>
              <w:marTop w:val="0"/>
              <w:marBottom w:val="0"/>
              <w:divBdr>
                <w:top w:val="none" w:sz="0" w:space="0" w:color="auto"/>
                <w:left w:val="none" w:sz="0" w:space="0" w:color="auto"/>
                <w:bottom w:val="none" w:sz="0" w:space="0" w:color="auto"/>
                <w:right w:val="none" w:sz="0" w:space="0" w:color="auto"/>
              </w:divBdr>
            </w:div>
            <w:div w:id="1939486765">
              <w:marLeft w:val="0"/>
              <w:marRight w:val="0"/>
              <w:marTop w:val="0"/>
              <w:marBottom w:val="0"/>
              <w:divBdr>
                <w:top w:val="none" w:sz="0" w:space="0" w:color="auto"/>
                <w:left w:val="none" w:sz="0" w:space="0" w:color="auto"/>
                <w:bottom w:val="none" w:sz="0" w:space="0" w:color="auto"/>
                <w:right w:val="none" w:sz="0" w:space="0" w:color="auto"/>
              </w:divBdr>
            </w:div>
            <w:div w:id="1004239730">
              <w:marLeft w:val="0"/>
              <w:marRight w:val="0"/>
              <w:marTop w:val="0"/>
              <w:marBottom w:val="0"/>
              <w:divBdr>
                <w:top w:val="none" w:sz="0" w:space="0" w:color="auto"/>
                <w:left w:val="none" w:sz="0" w:space="0" w:color="auto"/>
                <w:bottom w:val="none" w:sz="0" w:space="0" w:color="auto"/>
                <w:right w:val="none" w:sz="0" w:space="0" w:color="auto"/>
              </w:divBdr>
            </w:div>
            <w:div w:id="2046322571">
              <w:marLeft w:val="0"/>
              <w:marRight w:val="0"/>
              <w:marTop w:val="0"/>
              <w:marBottom w:val="0"/>
              <w:divBdr>
                <w:top w:val="none" w:sz="0" w:space="0" w:color="auto"/>
                <w:left w:val="none" w:sz="0" w:space="0" w:color="auto"/>
                <w:bottom w:val="none" w:sz="0" w:space="0" w:color="auto"/>
                <w:right w:val="none" w:sz="0" w:space="0" w:color="auto"/>
              </w:divBdr>
            </w:div>
            <w:div w:id="1803769941">
              <w:marLeft w:val="0"/>
              <w:marRight w:val="0"/>
              <w:marTop w:val="0"/>
              <w:marBottom w:val="0"/>
              <w:divBdr>
                <w:top w:val="none" w:sz="0" w:space="0" w:color="auto"/>
                <w:left w:val="none" w:sz="0" w:space="0" w:color="auto"/>
                <w:bottom w:val="none" w:sz="0" w:space="0" w:color="auto"/>
                <w:right w:val="none" w:sz="0" w:space="0" w:color="auto"/>
              </w:divBdr>
            </w:div>
            <w:div w:id="1749378162">
              <w:marLeft w:val="0"/>
              <w:marRight w:val="0"/>
              <w:marTop w:val="0"/>
              <w:marBottom w:val="0"/>
              <w:divBdr>
                <w:top w:val="none" w:sz="0" w:space="0" w:color="auto"/>
                <w:left w:val="none" w:sz="0" w:space="0" w:color="auto"/>
                <w:bottom w:val="none" w:sz="0" w:space="0" w:color="auto"/>
                <w:right w:val="none" w:sz="0" w:space="0" w:color="auto"/>
              </w:divBdr>
            </w:div>
            <w:div w:id="417024123">
              <w:marLeft w:val="0"/>
              <w:marRight w:val="0"/>
              <w:marTop w:val="0"/>
              <w:marBottom w:val="0"/>
              <w:divBdr>
                <w:top w:val="none" w:sz="0" w:space="0" w:color="auto"/>
                <w:left w:val="none" w:sz="0" w:space="0" w:color="auto"/>
                <w:bottom w:val="none" w:sz="0" w:space="0" w:color="auto"/>
                <w:right w:val="none" w:sz="0" w:space="0" w:color="auto"/>
              </w:divBdr>
            </w:div>
            <w:div w:id="1190527477">
              <w:marLeft w:val="0"/>
              <w:marRight w:val="0"/>
              <w:marTop w:val="0"/>
              <w:marBottom w:val="0"/>
              <w:divBdr>
                <w:top w:val="none" w:sz="0" w:space="0" w:color="auto"/>
                <w:left w:val="none" w:sz="0" w:space="0" w:color="auto"/>
                <w:bottom w:val="none" w:sz="0" w:space="0" w:color="auto"/>
                <w:right w:val="none" w:sz="0" w:space="0" w:color="auto"/>
              </w:divBdr>
            </w:div>
            <w:div w:id="348803237">
              <w:marLeft w:val="0"/>
              <w:marRight w:val="0"/>
              <w:marTop w:val="0"/>
              <w:marBottom w:val="0"/>
              <w:divBdr>
                <w:top w:val="none" w:sz="0" w:space="0" w:color="auto"/>
                <w:left w:val="none" w:sz="0" w:space="0" w:color="auto"/>
                <w:bottom w:val="none" w:sz="0" w:space="0" w:color="auto"/>
                <w:right w:val="none" w:sz="0" w:space="0" w:color="auto"/>
              </w:divBdr>
            </w:div>
            <w:div w:id="1672638819">
              <w:marLeft w:val="0"/>
              <w:marRight w:val="0"/>
              <w:marTop w:val="0"/>
              <w:marBottom w:val="0"/>
              <w:divBdr>
                <w:top w:val="none" w:sz="0" w:space="0" w:color="auto"/>
                <w:left w:val="none" w:sz="0" w:space="0" w:color="auto"/>
                <w:bottom w:val="none" w:sz="0" w:space="0" w:color="auto"/>
                <w:right w:val="none" w:sz="0" w:space="0" w:color="auto"/>
              </w:divBdr>
            </w:div>
            <w:div w:id="281110230">
              <w:marLeft w:val="0"/>
              <w:marRight w:val="0"/>
              <w:marTop w:val="0"/>
              <w:marBottom w:val="0"/>
              <w:divBdr>
                <w:top w:val="none" w:sz="0" w:space="0" w:color="auto"/>
                <w:left w:val="none" w:sz="0" w:space="0" w:color="auto"/>
                <w:bottom w:val="none" w:sz="0" w:space="0" w:color="auto"/>
                <w:right w:val="none" w:sz="0" w:space="0" w:color="auto"/>
              </w:divBdr>
            </w:div>
            <w:div w:id="1104299901">
              <w:marLeft w:val="0"/>
              <w:marRight w:val="0"/>
              <w:marTop w:val="0"/>
              <w:marBottom w:val="0"/>
              <w:divBdr>
                <w:top w:val="none" w:sz="0" w:space="0" w:color="auto"/>
                <w:left w:val="none" w:sz="0" w:space="0" w:color="auto"/>
                <w:bottom w:val="none" w:sz="0" w:space="0" w:color="auto"/>
                <w:right w:val="none" w:sz="0" w:space="0" w:color="auto"/>
              </w:divBdr>
            </w:div>
            <w:div w:id="645550968">
              <w:marLeft w:val="0"/>
              <w:marRight w:val="0"/>
              <w:marTop w:val="0"/>
              <w:marBottom w:val="0"/>
              <w:divBdr>
                <w:top w:val="none" w:sz="0" w:space="0" w:color="auto"/>
                <w:left w:val="none" w:sz="0" w:space="0" w:color="auto"/>
                <w:bottom w:val="none" w:sz="0" w:space="0" w:color="auto"/>
                <w:right w:val="none" w:sz="0" w:space="0" w:color="auto"/>
              </w:divBdr>
            </w:div>
            <w:div w:id="1211653636">
              <w:marLeft w:val="0"/>
              <w:marRight w:val="0"/>
              <w:marTop w:val="0"/>
              <w:marBottom w:val="0"/>
              <w:divBdr>
                <w:top w:val="none" w:sz="0" w:space="0" w:color="auto"/>
                <w:left w:val="none" w:sz="0" w:space="0" w:color="auto"/>
                <w:bottom w:val="none" w:sz="0" w:space="0" w:color="auto"/>
                <w:right w:val="none" w:sz="0" w:space="0" w:color="auto"/>
              </w:divBdr>
            </w:div>
            <w:div w:id="1525481766">
              <w:marLeft w:val="0"/>
              <w:marRight w:val="0"/>
              <w:marTop w:val="0"/>
              <w:marBottom w:val="0"/>
              <w:divBdr>
                <w:top w:val="none" w:sz="0" w:space="0" w:color="auto"/>
                <w:left w:val="none" w:sz="0" w:space="0" w:color="auto"/>
                <w:bottom w:val="none" w:sz="0" w:space="0" w:color="auto"/>
                <w:right w:val="none" w:sz="0" w:space="0" w:color="auto"/>
              </w:divBdr>
            </w:div>
            <w:div w:id="651253392">
              <w:marLeft w:val="0"/>
              <w:marRight w:val="0"/>
              <w:marTop w:val="0"/>
              <w:marBottom w:val="0"/>
              <w:divBdr>
                <w:top w:val="none" w:sz="0" w:space="0" w:color="auto"/>
                <w:left w:val="none" w:sz="0" w:space="0" w:color="auto"/>
                <w:bottom w:val="none" w:sz="0" w:space="0" w:color="auto"/>
                <w:right w:val="none" w:sz="0" w:space="0" w:color="auto"/>
              </w:divBdr>
            </w:div>
            <w:div w:id="1719628760">
              <w:marLeft w:val="0"/>
              <w:marRight w:val="0"/>
              <w:marTop w:val="0"/>
              <w:marBottom w:val="0"/>
              <w:divBdr>
                <w:top w:val="none" w:sz="0" w:space="0" w:color="auto"/>
                <w:left w:val="none" w:sz="0" w:space="0" w:color="auto"/>
                <w:bottom w:val="none" w:sz="0" w:space="0" w:color="auto"/>
                <w:right w:val="none" w:sz="0" w:space="0" w:color="auto"/>
              </w:divBdr>
            </w:div>
            <w:div w:id="1469204888">
              <w:marLeft w:val="0"/>
              <w:marRight w:val="0"/>
              <w:marTop w:val="0"/>
              <w:marBottom w:val="0"/>
              <w:divBdr>
                <w:top w:val="none" w:sz="0" w:space="0" w:color="auto"/>
                <w:left w:val="none" w:sz="0" w:space="0" w:color="auto"/>
                <w:bottom w:val="none" w:sz="0" w:space="0" w:color="auto"/>
                <w:right w:val="none" w:sz="0" w:space="0" w:color="auto"/>
              </w:divBdr>
            </w:div>
            <w:div w:id="2049522915">
              <w:marLeft w:val="0"/>
              <w:marRight w:val="0"/>
              <w:marTop w:val="0"/>
              <w:marBottom w:val="0"/>
              <w:divBdr>
                <w:top w:val="none" w:sz="0" w:space="0" w:color="auto"/>
                <w:left w:val="none" w:sz="0" w:space="0" w:color="auto"/>
                <w:bottom w:val="none" w:sz="0" w:space="0" w:color="auto"/>
                <w:right w:val="none" w:sz="0" w:space="0" w:color="auto"/>
              </w:divBdr>
            </w:div>
            <w:div w:id="1895501472">
              <w:marLeft w:val="0"/>
              <w:marRight w:val="0"/>
              <w:marTop w:val="0"/>
              <w:marBottom w:val="0"/>
              <w:divBdr>
                <w:top w:val="none" w:sz="0" w:space="0" w:color="auto"/>
                <w:left w:val="none" w:sz="0" w:space="0" w:color="auto"/>
                <w:bottom w:val="none" w:sz="0" w:space="0" w:color="auto"/>
                <w:right w:val="none" w:sz="0" w:space="0" w:color="auto"/>
              </w:divBdr>
            </w:div>
            <w:div w:id="221255907">
              <w:marLeft w:val="0"/>
              <w:marRight w:val="0"/>
              <w:marTop w:val="0"/>
              <w:marBottom w:val="0"/>
              <w:divBdr>
                <w:top w:val="none" w:sz="0" w:space="0" w:color="auto"/>
                <w:left w:val="none" w:sz="0" w:space="0" w:color="auto"/>
                <w:bottom w:val="none" w:sz="0" w:space="0" w:color="auto"/>
                <w:right w:val="none" w:sz="0" w:space="0" w:color="auto"/>
              </w:divBdr>
            </w:div>
            <w:div w:id="1279141403">
              <w:marLeft w:val="0"/>
              <w:marRight w:val="0"/>
              <w:marTop w:val="0"/>
              <w:marBottom w:val="0"/>
              <w:divBdr>
                <w:top w:val="none" w:sz="0" w:space="0" w:color="auto"/>
                <w:left w:val="none" w:sz="0" w:space="0" w:color="auto"/>
                <w:bottom w:val="none" w:sz="0" w:space="0" w:color="auto"/>
                <w:right w:val="none" w:sz="0" w:space="0" w:color="auto"/>
              </w:divBdr>
            </w:div>
            <w:div w:id="1601329060">
              <w:marLeft w:val="0"/>
              <w:marRight w:val="0"/>
              <w:marTop w:val="0"/>
              <w:marBottom w:val="0"/>
              <w:divBdr>
                <w:top w:val="none" w:sz="0" w:space="0" w:color="auto"/>
                <w:left w:val="none" w:sz="0" w:space="0" w:color="auto"/>
                <w:bottom w:val="none" w:sz="0" w:space="0" w:color="auto"/>
                <w:right w:val="none" w:sz="0" w:space="0" w:color="auto"/>
              </w:divBdr>
            </w:div>
            <w:div w:id="1165512020">
              <w:marLeft w:val="0"/>
              <w:marRight w:val="0"/>
              <w:marTop w:val="0"/>
              <w:marBottom w:val="0"/>
              <w:divBdr>
                <w:top w:val="none" w:sz="0" w:space="0" w:color="auto"/>
                <w:left w:val="none" w:sz="0" w:space="0" w:color="auto"/>
                <w:bottom w:val="none" w:sz="0" w:space="0" w:color="auto"/>
                <w:right w:val="none" w:sz="0" w:space="0" w:color="auto"/>
              </w:divBdr>
            </w:div>
            <w:div w:id="619186441">
              <w:marLeft w:val="0"/>
              <w:marRight w:val="0"/>
              <w:marTop w:val="0"/>
              <w:marBottom w:val="0"/>
              <w:divBdr>
                <w:top w:val="none" w:sz="0" w:space="0" w:color="auto"/>
                <w:left w:val="none" w:sz="0" w:space="0" w:color="auto"/>
                <w:bottom w:val="none" w:sz="0" w:space="0" w:color="auto"/>
                <w:right w:val="none" w:sz="0" w:space="0" w:color="auto"/>
              </w:divBdr>
            </w:div>
            <w:div w:id="384837979">
              <w:marLeft w:val="0"/>
              <w:marRight w:val="0"/>
              <w:marTop w:val="0"/>
              <w:marBottom w:val="0"/>
              <w:divBdr>
                <w:top w:val="none" w:sz="0" w:space="0" w:color="auto"/>
                <w:left w:val="none" w:sz="0" w:space="0" w:color="auto"/>
                <w:bottom w:val="none" w:sz="0" w:space="0" w:color="auto"/>
                <w:right w:val="none" w:sz="0" w:space="0" w:color="auto"/>
              </w:divBdr>
            </w:div>
            <w:div w:id="552734634">
              <w:marLeft w:val="0"/>
              <w:marRight w:val="0"/>
              <w:marTop w:val="0"/>
              <w:marBottom w:val="0"/>
              <w:divBdr>
                <w:top w:val="none" w:sz="0" w:space="0" w:color="auto"/>
                <w:left w:val="none" w:sz="0" w:space="0" w:color="auto"/>
                <w:bottom w:val="none" w:sz="0" w:space="0" w:color="auto"/>
                <w:right w:val="none" w:sz="0" w:space="0" w:color="auto"/>
              </w:divBdr>
            </w:div>
            <w:div w:id="171530985">
              <w:marLeft w:val="0"/>
              <w:marRight w:val="0"/>
              <w:marTop w:val="0"/>
              <w:marBottom w:val="0"/>
              <w:divBdr>
                <w:top w:val="none" w:sz="0" w:space="0" w:color="auto"/>
                <w:left w:val="none" w:sz="0" w:space="0" w:color="auto"/>
                <w:bottom w:val="none" w:sz="0" w:space="0" w:color="auto"/>
                <w:right w:val="none" w:sz="0" w:space="0" w:color="auto"/>
              </w:divBdr>
            </w:div>
            <w:div w:id="828905802">
              <w:marLeft w:val="0"/>
              <w:marRight w:val="0"/>
              <w:marTop w:val="0"/>
              <w:marBottom w:val="0"/>
              <w:divBdr>
                <w:top w:val="none" w:sz="0" w:space="0" w:color="auto"/>
                <w:left w:val="none" w:sz="0" w:space="0" w:color="auto"/>
                <w:bottom w:val="none" w:sz="0" w:space="0" w:color="auto"/>
                <w:right w:val="none" w:sz="0" w:space="0" w:color="auto"/>
              </w:divBdr>
            </w:div>
            <w:div w:id="1016273875">
              <w:marLeft w:val="0"/>
              <w:marRight w:val="0"/>
              <w:marTop w:val="0"/>
              <w:marBottom w:val="0"/>
              <w:divBdr>
                <w:top w:val="none" w:sz="0" w:space="0" w:color="auto"/>
                <w:left w:val="none" w:sz="0" w:space="0" w:color="auto"/>
                <w:bottom w:val="none" w:sz="0" w:space="0" w:color="auto"/>
                <w:right w:val="none" w:sz="0" w:space="0" w:color="auto"/>
              </w:divBdr>
            </w:div>
            <w:div w:id="249703642">
              <w:marLeft w:val="0"/>
              <w:marRight w:val="0"/>
              <w:marTop w:val="0"/>
              <w:marBottom w:val="0"/>
              <w:divBdr>
                <w:top w:val="none" w:sz="0" w:space="0" w:color="auto"/>
                <w:left w:val="none" w:sz="0" w:space="0" w:color="auto"/>
                <w:bottom w:val="none" w:sz="0" w:space="0" w:color="auto"/>
                <w:right w:val="none" w:sz="0" w:space="0" w:color="auto"/>
              </w:divBdr>
            </w:div>
            <w:div w:id="951861957">
              <w:marLeft w:val="0"/>
              <w:marRight w:val="0"/>
              <w:marTop w:val="0"/>
              <w:marBottom w:val="0"/>
              <w:divBdr>
                <w:top w:val="none" w:sz="0" w:space="0" w:color="auto"/>
                <w:left w:val="none" w:sz="0" w:space="0" w:color="auto"/>
                <w:bottom w:val="none" w:sz="0" w:space="0" w:color="auto"/>
                <w:right w:val="none" w:sz="0" w:space="0" w:color="auto"/>
              </w:divBdr>
            </w:div>
            <w:div w:id="168447063">
              <w:marLeft w:val="0"/>
              <w:marRight w:val="0"/>
              <w:marTop w:val="0"/>
              <w:marBottom w:val="0"/>
              <w:divBdr>
                <w:top w:val="none" w:sz="0" w:space="0" w:color="auto"/>
                <w:left w:val="none" w:sz="0" w:space="0" w:color="auto"/>
                <w:bottom w:val="none" w:sz="0" w:space="0" w:color="auto"/>
                <w:right w:val="none" w:sz="0" w:space="0" w:color="auto"/>
              </w:divBdr>
            </w:div>
            <w:div w:id="1427458349">
              <w:marLeft w:val="0"/>
              <w:marRight w:val="0"/>
              <w:marTop w:val="0"/>
              <w:marBottom w:val="0"/>
              <w:divBdr>
                <w:top w:val="none" w:sz="0" w:space="0" w:color="auto"/>
                <w:left w:val="none" w:sz="0" w:space="0" w:color="auto"/>
                <w:bottom w:val="none" w:sz="0" w:space="0" w:color="auto"/>
                <w:right w:val="none" w:sz="0" w:space="0" w:color="auto"/>
              </w:divBdr>
            </w:div>
            <w:div w:id="1491289456">
              <w:marLeft w:val="0"/>
              <w:marRight w:val="0"/>
              <w:marTop w:val="0"/>
              <w:marBottom w:val="0"/>
              <w:divBdr>
                <w:top w:val="none" w:sz="0" w:space="0" w:color="auto"/>
                <w:left w:val="none" w:sz="0" w:space="0" w:color="auto"/>
                <w:bottom w:val="none" w:sz="0" w:space="0" w:color="auto"/>
                <w:right w:val="none" w:sz="0" w:space="0" w:color="auto"/>
              </w:divBdr>
            </w:div>
            <w:div w:id="1910964731">
              <w:marLeft w:val="0"/>
              <w:marRight w:val="0"/>
              <w:marTop w:val="0"/>
              <w:marBottom w:val="0"/>
              <w:divBdr>
                <w:top w:val="none" w:sz="0" w:space="0" w:color="auto"/>
                <w:left w:val="none" w:sz="0" w:space="0" w:color="auto"/>
                <w:bottom w:val="none" w:sz="0" w:space="0" w:color="auto"/>
                <w:right w:val="none" w:sz="0" w:space="0" w:color="auto"/>
              </w:divBdr>
            </w:div>
            <w:div w:id="185994131">
              <w:marLeft w:val="0"/>
              <w:marRight w:val="0"/>
              <w:marTop w:val="0"/>
              <w:marBottom w:val="0"/>
              <w:divBdr>
                <w:top w:val="none" w:sz="0" w:space="0" w:color="auto"/>
                <w:left w:val="none" w:sz="0" w:space="0" w:color="auto"/>
                <w:bottom w:val="none" w:sz="0" w:space="0" w:color="auto"/>
                <w:right w:val="none" w:sz="0" w:space="0" w:color="auto"/>
              </w:divBdr>
            </w:div>
            <w:div w:id="278218691">
              <w:marLeft w:val="0"/>
              <w:marRight w:val="0"/>
              <w:marTop w:val="0"/>
              <w:marBottom w:val="0"/>
              <w:divBdr>
                <w:top w:val="none" w:sz="0" w:space="0" w:color="auto"/>
                <w:left w:val="none" w:sz="0" w:space="0" w:color="auto"/>
                <w:bottom w:val="none" w:sz="0" w:space="0" w:color="auto"/>
                <w:right w:val="none" w:sz="0" w:space="0" w:color="auto"/>
              </w:divBdr>
            </w:div>
            <w:div w:id="721710032">
              <w:marLeft w:val="0"/>
              <w:marRight w:val="0"/>
              <w:marTop w:val="0"/>
              <w:marBottom w:val="0"/>
              <w:divBdr>
                <w:top w:val="none" w:sz="0" w:space="0" w:color="auto"/>
                <w:left w:val="none" w:sz="0" w:space="0" w:color="auto"/>
                <w:bottom w:val="none" w:sz="0" w:space="0" w:color="auto"/>
                <w:right w:val="none" w:sz="0" w:space="0" w:color="auto"/>
              </w:divBdr>
            </w:div>
            <w:div w:id="1132822025">
              <w:marLeft w:val="0"/>
              <w:marRight w:val="0"/>
              <w:marTop w:val="0"/>
              <w:marBottom w:val="0"/>
              <w:divBdr>
                <w:top w:val="none" w:sz="0" w:space="0" w:color="auto"/>
                <w:left w:val="none" w:sz="0" w:space="0" w:color="auto"/>
                <w:bottom w:val="none" w:sz="0" w:space="0" w:color="auto"/>
                <w:right w:val="none" w:sz="0" w:space="0" w:color="auto"/>
              </w:divBdr>
            </w:div>
            <w:div w:id="1337683818">
              <w:marLeft w:val="0"/>
              <w:marRight w:val="0"/>
              <w:marTop w:val="0"/>
              <w:marBottom w:val="0"/>
              <w:divBdr>
                <w:top w:val="none" w:sz="0" w:space="0" w:color="auto"/>
                <w:left w:val="none" w:sz="0" w:space="0" w:color="auto"/>
                <w:bottom w:val="none" w:sz="0" w:space="0" w:color="auto"/>
                <w:right w:val="none" w:sz="0" w:space="0" w:color="auto"/>
              </w:divBdr>
            </w:div>
            <w:div w:id="1881748262">
              <w:marLeft w:val="0"/>
              <w:marRight w:val="0"/>
              <w:marTop w:val="0"/>
              <w:marBottom w:val="0"/>
              <w:divBdr>
                <w:top w:val="none" w:sz="0" w:space="0" w:color="auto"/>
                <w:left w:val="none" w:sz="0" w:space="0" w:color="auto"/>
                <w:bottom w:val="none" w:sz="0" w:space="0" w:color="auto"/>
                <w:right w:val="none" w:sz="0" w:space="0" w:color="auto"/>
              </w:divBdr>
            </w:div>
            <w:div w:id="1028986896">
              <w:marLeft w:val="0"/>
              <w:marRight w:val="0"/>
              <w:marTop w:val="0"/>
              <w:marBottom w:val="0"/>
              <w:divBdr>
                <w:top w:val="none" w:sz="0" w:space="0" w:color="auto"/>
                <w:left w:val="none" w:sz="0" w:space="0" w:color="auto"/>
                <w:bottom w:val="none" w:sz="0" w:space="0" w:color="auto"/>
                <w:right w:val="none" w:sz="0" w:space="0" w:color="auto"/>
              </w:divBdr>
            </w:div>
            <w:div w:id="1057630331">
              <w:marLeft w:val="0"/>
              <w:marRight w:val="0"/>
              <w:marTop w:val="0"/>
              <w:marBottom w:val="0"/>
              <w:divBdr>
                <w:top w:val="none" w:sz="0" w:space="0" w:color="auto"/>
                <w:left w:val="none" w:sz="0" w:space="0" w:color="auto"/>
                <w:bottom w:val="none" w:sz="0" w:space="0" w:color="auto"/>
                <w:right w:val="none" w:sz="0" w:space="0" w:color="auto"/>
              </w:divBdr>
            </w:div>
            <w:div w:id="386875097">
              <w:marLeft w:val="0"/>
              <w:marRight w:val="0"/>
              <w:marTop w:val="0"/>
              <w:marBottom w:val="0"/>
              <w:divBdr>
                <w:top w:val="none" w:sz="0" w:space="0" w:color="auto"/>
                <w:left w:val="none" w:sz="0" w:space="0" w:color="auto"/>
                <w:bottom w:val="none" w:sz="0" w:space="0" w:color="auto"/>
                <w:right w:val="none" w:sz="0" w:space="0" w:color="auto"/>
              </w:divBdr>
            </w:div>
            <w:div w:id="417213317">
              <w:marLeft w:val="0"/>
              <w:marRight w:val="0"/>
              <w:marTop w:val="0"/>
              <w:marBottom w:val="0"/>
              <w:divBdr>
                <w:top w:val="none" w:sz="0" w:space="0" w:color="auto"/>
                <w:left w:val="none" w:sz="0" w:space="0" w:color="auto"/>
                <w:bottom w:val="none" w:sz="0" w:space="0" w:color="auto"/>
                <w:right w:val="none" w:sz="0" w:space="0" w:color="auto"/>
              </w:divBdr>
            </w:div>
            <w:div w:id="347483076">
              <w:marLeft w:val="0"/>
              <w:marRight w:val="0"/>
              <w:marTop w:val="0"/>
              <w:marBottom w:val="0"/>
              <w:divBdr>
                <w:top w:val="none" w:sz="0" w:space="0" w:color="auto"/>
                <w:left w:val="none" w:sz="0" w:space="0" w:color="auto"/>
                <w:bottom w:val="none" w:sz="0" w:space="0" w:color="auto"/>
                <w:right w:val="none" w:sz="0" w:space="0" w:color="auto"/>
              </w:divBdr>
            </w:div>
            <w:div w:id="439449505">
              <w:marLeft w:val="0"/>
              <w:marRight w:val="0"/>
              <w:marTop w:val="0"/>
              <w:marBottom w:val="0"/>
              <w:divBdr>
                <w:top w:val="none" w:sz="0" w:space="0" w:color="auto"/>
                <w:left w:val="none" w:sz="0" w:space="0" w:color="auto"/>
                <w:bottom w:val="none" w:sz="0" w:space="0" w:color="auto"/>
                <w:right w:val="none" w:sz="0" w:space="0" w:color="auto"/>
              </w:divBdr>
            </w:div>
            <w:div w:id="342704009">
              <w:marLeft w:val="0"/>
              <w:marRight w:val="0"/>
              <w:marTop w:val="0"/>
              <w:marBottom w:val="0"/>
              <w:divBdr>
                <w:top w:val="none" w:sz="0" w:space="0" w:color="auto"/>
                <w:left w:val="none" w:sz="0" w:space="0" w:color="auto"/>
                <w:bottom w:val="none" w:sz="0" w:space="0" w:color="auto"/>
                <w:right w:val="none" w:sz="0" w:space="0" w:color="auto"/>
              </w:divBdr>
            </w:div>
            <w:div w:id="1944652008">
              <w:marLeft w:val="0"/>
              <w:marRight w:val="0"/>
              <w:marTop w:val="0"/>
              <w:marBottom w:val="0"/>
              <w:divBdr>
                <w:top w:val="none" w:sz="0" w:space="0" w:color="auto"/>
                <w:left w:val="none" w:sz="0" w:space="0" w:color="auto"/>
                <w:bottom w:val="none" w:sz="0" w:space="0" w:color="auto"/>
                <w:right w:val="none" w:sz="0" w:space="0" w:color="auto"/>
              </w:divBdr>
            </w:div>
            <w:div w:id="1014917574">
              <w:marLeft w:val="0"/>
              <w:marRight w:val="0"/>
              <w:marTop w:val="0"/>
              <w:marBottom w:val="0"/>
              <w:divBdr>
                <w:top w:val="none" w:sz="0" w:space="0" w:color="auto"/>
                <w:left w:val="none" w:sz="0" w:space="0" w:color="auto"/>
                <w:bottom w:val="none" w:sz="0" w:space="0" w:color="auto"/>
                <w:right w:val="none" w:sz="0" w:space="0" w:color="auto"/>
              </w:divBdr>
            </w:div>
            <w:div w:id="2144538499">
              <w:marLeft w:val="0"/>
              <w:marRight w:val="0"/>
              <w:marTop w:val="0"/>
              <w:marBottom w:val="0"/>
              <w:divBdr>
                <w:top w:val="none" w:sz="0" w:space="0" w:color="auto"/>
                <w:left w:val="none" w:sz="0" w:space="0" w:color="auto"/>
                <w:bottom w:val="none" w:sz="0" w:space="0" w:color="auto"/>
                <w:right w:val="none" w:sz="0" w:space="0" w:color="auto"/>
              </w:divBdr>
            </w:div>
            <w:div w:id="651719223">
              <w:marLeft w:val="0"/>
              <w:marRight w:val="0"/>
              <w:marTop w:val="0"/>
              <w:marBottom w:val="0"/>
              <w:divBdr>
                <w:top w:val="none" w:sz="0" w:space="0" w:color="auto"/>
                <w:left w:val="none" w:sz="0" w:space="0" w:color="auto"/>
                <w:bottom w:val="none" w:sz="0" w:space="0" w:color="auto"/>
                <w:right w:val="none" w:sz="0" w:space="0" w:color="auto"/>
              </w:divBdr>
            </w:div>
            <w:div w:id="1532182830">
              <w:marLeft w:val="0"/>
              <w:marRight w:val="0"/>
              <w:marTop w:val="0"/>
              <w:marBottom w:val="0"/>
              <w:divBdr>
                <w:top w:val="none" w:sz="0" w:space="0" w:color="auto"/>
                <w:left w:val="none" w:sz="0" w:space="0" w:color="auto"/>
                <w:bottom w:val="none" w:sz="0" w:space="0" w:color="auto"/>
                <w:right w:val="none" w:sz="0" w:space="0" w:color="auto"/>
              </w:divBdr>
            </w:div>
            <w:div w:id="253901154">
              <w:marLeft w:val="0"/>
              <w:marRight w:val="0"/>
              <w:marTop w:val="0"/>
              <w:marBottom w:val="0"/>
              <w:divBdr>
                <w:top w:val="none" w:sz="0" w:space="0" w:color="auto"/>
                <w:left w:val="none" w:sz="0" w:space="0" w:color="auto"/>
                <w:bottom w:val="none" w:sz="0" w:space="0" w:color="auto"/>
                <w:right w:val="none" w:sz="0" w:space="0" w:color="auto"/>
              </w:divBdr>
            </w:div>
            <w:div w:id="1904488146">
              <w:marLeft w:val="0"/>
              <w:marRight w:val="0"/>
              <w:marTop w:val="0"/>
              <w:marBottom w:val="0"/>
              <w:divBdr>
                <w:top w:val="none" w:sz="0" w:space="0" w:color="auto"/>
                <w:left w:val="none" w:sz="0" w:space="0" w:color="auto"/>
                <w:bottom w:val="none" w:sz="0" w:space="0" w:color="auto"/>
                <w:right w:val="none" w:sz="0" w:space="0" w:color="auto"/>
              </w:divBdr>
            </w:div>
            <w:div w:id="1094474776">
              <w:marLeft w:val="0"/>
              <w:marRight w:val="0"/>
              <w:marTop w:val="0"/>
              <w:marBottom w:val="0"/>
              <w:divBdr>
                <w:top w:val="none" w:sz="0" w:space="0" w:color="auto"/>
                <w:left w:val="none" w:sz="0" w:space="0" w:color="auto"/>
                <w:bottom w:val="none" w:sz="0" w:space="0" w:color="auto"/>
                <w:right w:val="none" w:sz="0" w:space="0" w:color="auto"/>
              </w:divBdr>
            </w:div>
            <w:div w:id="907769164">
              <w:marLeft w:val="0"/>
              <w:marRight w:val="0"/>
              <w:marTop w:val="0"/>
              <w:marBottom w:val="0"/>
              <w:divBdr>
                <w:top w:val="none" w:sz="0" w:space="0" w:color="auto"/>
                <w:left w:val="none" w:sz="0" w:space="0" w:color="auto"/>
                <w:bottom w:val="none" w:sz="0" w:space="0" w:color="auto"/>
                <w:right w:val="none" w:sz="0" w:space="0" w:color="auto"/>
              </w:divBdr>
            </w:div>
            <w:div w:id="118111057">
              <w:marLeft w:val="0"/>
              <w:marRight w:val="0"/>
              <w:marTop w:val="0"/>
              <w:marBottom w:val="0"/>
              <w:divBdr>
                <w:top w:val="none" w:sz="0" w:space="0" w:color="auto"/>
                <w:left w:val="none" w:sz="0" w:space="0" w:color="auto"/>
                <w:bottom w:val="none" w:sz="0" w:space="0" w:color="auto"/>
                <w:right w:val="none" w:sz="0" w:space="0" w:color="auto"/>
              </w:divBdr>
            </w:div>
            <w:div w:id="753094254">
              <w:marLeft w:val="0"/>
              <w:marRight w:val="0"/>
              <w:marTop w:val="0"/>
              <w:marBottom w:val="0"/>
              <w:divBdr>
                <w:top w:val="none" w:sz="0" w:space="0" w:color="auto"/>
                <w:left w:val="none" w:sz="0" w:space="0" w:color="auto"/>
                <w:bottom w:val="none" w:sz="0" w:space="0" w:color="auto"/>
                <w:right w:val="none" w:sz="0" w:space="0" w:color="auto"/>
              </w:divBdr>
            </w:div>
            <w:div w:id="1714650958">
              <w:marLeft w:val="0"/>
              <w:marRight w:val="0"/>
              <w:marTop w:val="0"/>
              <w:marBottom w:val="0"/>
              <w:divBdr>
                <w:top w:val="none" w:sz="0" w:space="0" w:color="auto"/>
                <w:left w:val="none" w:sz="0" w:space="0" w:color="auto"/>
                <w:bottom w:val="none" w:sz="0" w:space="0" w:color="auto"/>
                <w:right w:val="none" w:sz="0" w:space="0" w:color="auto"/>
              </w:divBdr>
            </w:div>
            <w:div w:id="1939750337">
              <w:marLeft w:val="0"/>
              <w:marRight w:val="0"/>
              <w:marTop w:val="0"/>
              <w:marBottom w:val="0"/>
              <w:divBdr>
                <w:top w:val="none" w:sz="0" w:space="0" w:color="auto"/>
                <w:left w:val="none" w:sz="0" w:space="0" w:color="auto"/>
                <w:bottom w:val="none" w:sz="0" w:space="0" w:color="auto"/>
                <w:right w:val="none" w:sz="0" w:space="0" w:color="auto"/>
              </w:divBdr>
            </w:div>
            <w:div w:id="677344084">
              <w:marLeft w:val="0"/>
              <w:marRight w:val="0"/>
              <w:marTop w:val="0"/>
              <w:marBottom w:val="0"/>
              <w:divBdr>
                <w:top w:val="none" w:sz="0" w:space="0" w:color="auto"/>
                <w:left w:val="none" w:sz="0" w:space="0" w:color="auto"/>
                <w:bottom w:val="none" w:sz="0" w:space="0" w:color="auto"/>
                <w:right w:val="none" w:sz="0" w:space="0" w:color="auto"/>
              </w:divBdr>
            </w:div>
            <w:div w:id="2076930431">
              <w:marLeft w:val="0"/>
              <w:marRight w:val="0"/>
              <w:marTop w:val="0"/>
              <w:marBottom w:val="0"/>
              <w:divBdr>
                <w:top w:val="none" w:sz="0" w:space="0" w:color="auto"/>
                <w:left w:val="none" w:sz="0" w:space="0" w:color="auto"/>
                <w:bottom w:val="none" w:sz="0" w:space="0" w:color="auto"/>
                <w:right w:val="none" w:sz="0" w:space="0" w:color="auto"/>
              </w:divBdr>
            </w:div>
            <w:div w:id="811748506">
              <w:marLeft w:val="0"/>
              <w:marRight w:val="0"/>
              <w:marTop w:val="0"/>
              <w:marBottom w:val="0"/>
              <w:divBdr>
                <w:top w:val="none" w:sz="0" w:space="0" w:color="auto"/>
                <w:left w:val="none" w:sz="0" w:space="0" w:color="auto"/>
                <w:bottom w:val="none" w:sz="0" w:space="0" w:color="auto"/>
                <w:right w:val="none" w:sz="0" w:space="0" w:color="auto"/>
              </w:divBdr>
            </w:div>
            <w:div w:id="1422800484">
              <w:marLeft w:val="0"/>
              <w:marRight w:val="0"/>
              <w:marTop w:val="0"/>
              <w:marBottom w:val="0"/>
              <w:divBdr>
                <w:top w:val="none" w:sz="0" w:space="0" w:color="auto"/>
                <w:left w:val="none" w:sz="0" w:space="0" w:color="auto"/>
                <w:bottom w:val="none" w:sz="0" w:space="0" w:color="auto"/>
                <w:right w:val="none" w:sz="0" w:space="0" w:color="auto"/>
              </w:divBdr>
            </w:div>
            <w:div w:id="877163759">
              <w:marLeft w:val="0"/>
              <w:marRight w:val="0"/>
              <w:marTop w:val="0"/>
              <w:marBottom w:val="0"/>
              <w:divBdr>
                <w:top w:val="none" w:sz="0" w:space="0" w:color="auto"/>
                <w:left w:val="none" w:sz="0" w:space="0" w:color="auto"/>
                <w:bottom w:val="none" w:sz="0" w:space="0" w:color="auto"/>
                <w:right w:val="none" w:sz="0" w:space="0" w:color="auto"/>
              </w:divBdr>
            </w:div>
            <w:div w:id="443429650">
              <w:marLeft w:val="0"/>
              <w:marRight w:val="0"/>
              <w:marTop w:val="0"/>
              <w:marBottom w:val="0"/>
              <w:divBdr>
                <w:top w:val="none" w:sz="0" w:space="0" w:color="auto"/>
                <w:left w:val="none" w:sz="0" w:space="0" w:color="auto"/>
                <w:bottom w:val="none" w:sz="0" w:space="0" w:color="auto"/>
                <w:right w:val="none" w:sz="0" w:space="0" w:color="auto"/>
              </w:divBdr>
            </w:div>
            <w:div w:id="1069233230">
              <w:marLeft w:val="0"/>
              <w:marRight w:val="0"/>
              <w:marTop w:val="0"/>
              <w:marBottom w:val="0"/>
              <w:divBdr>
                <w:top w:val="none" w:sz="0" w:space="0" w:color="auto"/>
                <w:left w:val="none" w:sz="0" w:space="0" w:color="auto"/>
                <w:bottom w:val="none" w:sz="0" w:space="0" w:color="auto"/>
                <w:right w:val="none" w:sz="0" w:space="0" w:color="auto"/>
              </w:divBdr>
            </w:div>
            <w:div w:id="1038816318">
              <w:marLeft w:val="0"/>
              <w:marRight w:val="0"/>
              <w:marTop w:val="0"/>
              <w:marBottom w:val="0"/>
              <w:divBdr>
                <w:top w:val="none" w:sz="0" w:space="0" w:color="auto"/>
                <w:left w:val="none" w:sz="0" w:space="0" w:color="auto"/>
                <w:bottom w:val="none" w:sz="0" w:space="0" w:color="auto"/>
                <w:right w:val="none" w:sz="0" w:space="0" w:color="auto"/>
              </w:divBdr>
            </w:div>
            <w:div w:id="484207977">
              <w:marLeft w:val="0"/>
              <w:marRight w:val="0"/>
              <w:marTop w:val="0"/>
              <w:marBottom w:val="0"/>
              <w:divBdr>
                <w:top w:val="none" w:sz="0" w:space="0" w:color="auto"/>
                <w:left w:val="none" w:sz="0" w:space="0" w:color="auto"/>
                <w:bottom w:val="none" w:sz="0" w:space="0" w:color="auto"/>
                <w:right w:val="none" w:sz="0" w:space="0" w:color="auto"/>
              </w:divBdr>
            </w:div>
            <w:div w:id="2051758912">
              <w:marLeft w:val="0"/>
              <w:marRight w:val="0"/>
              <w:marTop w:val="0"/>
              <w:marBottom w:val="0"/>
              <w:divBdr>
                <w:top w:val="none" w:sz="0" w:space="0" w:color="auto"/>
                <w:left w:val="none" w:sz="0" w:space="0" w:color="auto"/>
                <w:bottom w:val="none" w:sz="0" w:space="0" w:color="auto"/>
                <w:right w:val="none" w:sz="0" w:space="0" w:color="auto"/>
              </w:divBdr>
            </w:div>
            <w:div w:id="1151867480">
              <w:marLeft w:val="0"/>
              <w:marRight w:val="0"/>
              <w:marTop w:val="0"/>
              <w:marBottom w:val="0"/>
              <w:divBdr>
                <w:top w:val="none" w:sz="0" w:space="0" w:color="auto"/>
                <w:left w:val="none" w:sz="0" w:space="0" w:color="auto"/>
                <w:bottom w:val="none" w:sz="0" w:space="0" w:color="auto"/>
                <w:right w:val="none" w:sz="0" w:space="0" w:color="auto"/>
              </w:divBdr>
            </w:div>
            <w:div w:id="780103786">
              <w:marLeft w:val="0"/>
              <w:marRight w:val="0"/>
              <w:marTop w:val="0"/>
              <w:marBottom w:val="0"/>
              <w:divBdr>
                <w:top w:val="none" w:sz="0" w:space="0" w:color="auto"/>
                <w:left w:val="none" w:sz="0" w:space="0" w:color="auto"/>
                <w:bottom w:val="none" w:sz="0" w:space="0" w:color="auto"/>
                <w:right w:val="none" w:sz="0" w:space="0" w:color="auto"/>
              </w:divBdr>
            </w:div>
            <w:div w:id="1130130174">
              <w:marLeft w:val="0"/>
              <w:marRight w:val="0"/>
              <w:marTop w:val="0"/>
              <w:marBottom w:val="0"/>
              <w:divBdr>
                <w:top w:val="none" w:sz="0" w:space="0" w:color="auto"/>
                <w:left w:val="none" w:sz="0" w:space="0" w:color="auto"/>
                <w:bottom w:val="none" w:sz="0" w:space="0" w:color="auto"/>
                <w:right w:val="none" w:sz="0" w:space="0" w:color="auto"/>
              </w:divBdr>
            </w:div>
            <w:div w:id="886138316">
              <w:marLeft w:val="0"/>
              <w:marRight w:val="0"/>
              <w:marTop w:val="0"/>
              <w:marBottom w:val="0"/>
              <w:divBdr>
                <w:top w:val="none" w:sz="0" w:space="0" w:color="auto"/>
                <w:left w:val="none" w:sz="0" w:space="0" w:color="auto"/>
                <w:bottom w:val="none" w:sz="0" w:space="0" w:color="auto"/>
                <w:right w:val="none" w:sz="0" w:space="0" w:color="auto"/>
              </w:divBdr>
            </w:div>
            <w:div w:id="1478524540">
              <w:marLeft w:val="0"/>
              <w:marRight w:val="0"/>
              <w:marTop w:val="0"/>
              <w:marBottom w:val="0"/>
              <w:divBdr>
                <w:top w:val="none" w:sz="0" w:space="0" w:color="auto"/>
                <w:left w:val="none" w:sz="0" w:space="0" w:color="auto"/>
                <w:bottom w:val="none" w:sz="0" w:space="0" w:color="auto"/>
                <w:right w:val="none" w:sz="0" w:space="0" w:color="auto"/>
              </w:divBdr>
            </w:div>
            <w:div w:id="457796171">
              <w:marLeft w:val="0"/>
              <w:marRight w:val="0"/>
              <w:marTop w:val="0"/>
              <w:marBottom w:val="0"/>
              <w:divBdr>
                <w:top w:val="none" w:sz="0" w:space="0" w:color="auto"/>
                <w:left w:val="none" w:sz="0" w:space="0" w:color="auto"/>
                <w:bottom w:val="none" w:sz="0" w:space="0" w:color="auto"/>
                <w:right w:val="none" w:sz="0" w:space="0" w:color="auto"/>
              </w:divBdr>
            </w:div>
            <w:div w:id="1711220565">
              <w:marLeft w:val="0"/>
              <w:marRight w:val="0"/>
              <w:marTop w:val="0"/>
              <w:marBottom w:val="0"/>
              <w:divBdr>
                <w:top w:val="none" w:sz="0" w:space="0" w:color="auto"/>
                <w:left w:val="none" w:sz="0" w:space="0" w:color="auto"/>
                <w:bottom w:val="none" w:sz="0" w:space="0" w:color="auto"/>
                <w:right w:val="none" w:sz="0" w:space="0" w:color="auto"/>
              </w:divBdr>
            </w:div>
            <w:div w:id="199244469">
              <w:marLeft w:val="0"/>
              <w:marRight w:val="0"/>
              <w:marTop w:val="0"/>
              <w:marBottom w:val="0"/>
              <w:divBdr>
                <w:top w:val="none" w:sz="0" w:space="0" w:color="auto"/>
                <w:left w:val="none" w:sz="0" w:space="0" w:color="auto"/>
                <w:bottom w:val="none" w:sz="0" w:space="0" w:color="auto"/>
                <w:right w:val="none" w:sz="0" w:space="0" w:color="auto"/>
              </w:divBdr>
            </w:div>
            <w:div w:id="1141196063">
              <w:marLeft w:val="0"/>
              <w:marRight w:val="0"/>
              <w:marTop w:val="0"/>
              <w:marBottom w:val="0"/>
              <w:divBdr>
                <w:top w:val="none" w:sz="0" w:space="0" w:color="auto"/>
                <w:left w:val="none" w:sz="0" w:space="0" w:color="auto"/>
                <w:bottom w:val="none" w:sz="0" w:space="0" w:color="auto"/>
                <w:right w:val="none" w:sz="0" w:space="0" w:color="auto"/>
              </w:divBdr>
            </w:div>
            <w:div w:id="1403023937">
              <w:marLeft w:val="0"/>
              <w:marRight w:val="0"/>
              <w:marTop w:val="0"/>
              <w:marBottom w:val="0"/>
              <w:divBdr>
                <w:top w:val="none" w:sz="0" w:space="0" w:color="auto"/>
                <w:left w:val="none" w:sz="0" w:space="0" w:color="auto"/>
                <w:bottom w:val="none" w:sz="0" w:space="0" w:color="auto"/>
                <w:right w:val="none" w:sz="0" w:space="0" w:color="auto"/>
              </w:divBdr>
            </w:div>
            <w:div w:id="1289319547">
              <w:marLeft w:val="0"/>
              <w:marRight w:val="0"/>
              <w:marTop w:val="0"/>
              <w:marBottom w:val="0"/>
              <w:divBdr>
                <w:top w:val="none" w:sz="0" w:space="0" w:color="auto"/>
                <w:left w:val="none" w:sz="0" w:space="0" w:color="auto"/>
                <w:bottom w:val="none" w:sz="0" w:space="0" w:color="auto"/>
                <w:right w:val="none" w:sz="0" w:space="0" w:color="auto"/>
              </w:divBdr>
            </w:div>
            <w:div w:id="781612755">
              <w:marLeft w:val="0"/>
              <w:marRight w:val="0"/>
              <w:marTop w:val="0"/>
              <w:marBottom w:val="0"/>
              <w:divBdr>
                <w:top w:val="none" w:sz="0" w:space="0" w:color="auto"/>
                <w:left w:val="none" w:sz="0" w:space="0" w:color="auto"/>
                <w:bottom w:val="none" w:sz="0" w:space="0" w:color="auto"/>
                <w:right w:val="none" w:sz="0" w:space="0" w:color="auto"/>
              </w:divBdr>
            </w:div>
            <w:div w:id="735009111">
              <w:marLeft w:val="0"/>
              <w:marRight w:val="0"/>
              <w:marTop w:val="0"/>
              <w:marBottom w:val="0"/>
              <w:divBdr>
                <w:top w:val="none" w:sz="0" w:space="0" w:color="auto"/>
                <w:left w:val="none" w:sz="0" w:space="0" w:color="auto"/>
                <w:bottom w:val="none" w:sz="0" w:space="0" w:color="auto"/>
                <w:right w:val="none" w:sz="0" w:space="0" w:color="auto"/>
              </w:divBdr>
            </w:div>
            <w:div w:id="129594530">
              <w:marLeft w:val="0"/>
              <w:marRight w:val="0"/>
              <w:marTop w:val="0"/>
              <w:marBottom w:val="0"/>
              <w:divBdr>
                <w:top w:val="none" w:sz="0" w:space="0" w:color="auto"/>
                <w:left w:val="none" w:sz="0" w:space="0" w:color="auto"/>
                <w:bottom w:val="none" w:sz="0" w:space="0" w:color="auto"/>
                <w:right w:val="none" w:sz="0" w:space="0" w:color="auto"/>
              </w:divBdr>
            </w:div>
            <w:div w:id="399595449">
              <w:marLeft w:val="0"/>
              <w:marRight w:val="0"/>
              <w:marTop w:val="0"/>
              <w:marBottom w:val="0"/>
              <w:divBdr>
                <w:top w:val="none" w:sz="0" w:space="0" w:color="auto"/>
                <w:left w:val="none" w:sz="0" w:space="0" w:color="auto"/>
                <w:bottom w:val="none" w:sz="0" w:space="0" w:color="auto"/>
                <w:right w:val="none" w:sz="0" w:space="0" w:color="auto"/>
              </w:divBdr>
            </w:div>
            <w:div w:id="2101367985">
              <w:marLeft w:val="0"/>
              <w:marRight w:val="0"/>
              <w:marTop w:val="0"/>
              <w:marBottom w:val="0"/>
              <w:divBdr>
                <w:top w:val="none" w:sz="0" w:space="0" w:color="auto"/>
                <w:left w:val="none" w:sz="0" w:space="0" w:color="auto"/>
                <w:bottom w:val="none" w:sz="0" w:space="0" w:color="auto"/>
                <w:right w:val="none" w:sz="0" w:space="0" w:color="auto"/>
              </w:divBdr>
            </w:div>
            <w:div w:id="717124777">
              <w:marLeft w:val="0"/>
              <w:marRight w:val="0"/>
              <w:marTop w:val="0"/>
              <w:marBottom w:val="0"/>
              <w:divBdr>
                <w:top w:val="none" w:sz="0" w:space="0" w:color="auto"/>
                <w:left w:val="none" w:sz="0" w:space="0" w:color="auto"/>
                <w:bottom w:val="none" w:sz="0" w:space="0" w:color="auto"/>
                <w:right w:val="none" w:sz="0" w:space="0" w:color="auto"/>
              </w:divBdr>
            </w:div>
            <w:div w:id="704062920">
              <w:marLeft w:val="0"/>
              <w:marRight w:val="0"/>
              <w:marTop w:val="0"/>
              <w:marBottom w:val="0"/>
              <w:divBdr>
                <w:top w:val="none" w:sz="0" w:space="0" w:color="auto"/>
                <w:left w:val="none" w:sz="0" w:space="0" w:color="auto"/>
                <w:bottom w:val="none" w:sz="0" w:space="0" w:color="auto"/>
                <w:right w:val="none" w:sz="0" w:space="0" w:color="auto"/>
              </w:divBdr>
            </w:div>
            <w:div w:id="2139951215">
              <w:marLeft w:val="0"/>
              <w:marRight w:val="0"/>
              <w:marTop w:val="0"/>
              <w:marBottom w:val="0"/>
              <w:divBdr>
                <w:top w:val="none" w:sz="0" w:space="0" w:color="auto"/>
                <w:left w:val="none" w:sz="0" w:space="0" w:color="auto"/>
                <w:bottom w:val="none" w:sz="0" w:space="0" w:color="auto"/>
                <w:right w:val="none" w:sz="0" w:space="0" w:color="auto"/>
              </w:divBdr>
            </w:div>
            <w:div w:id="121386645">
              <w:marLeft w:val="0"/>
              <w:marRight w:val="0"/>
              <w:marTop w:val="0"/>
              <w:marBottom w:val="0"/>
              <w:divBdr>
                <w:top w:val="none" w:sz="0" w:space="0" w:color="auto"/>
                <w:left w:val="none" w:sz="0" w:space="0" w:color="auto"/>
                <w:bottom w:val="none" w:sz="0" w:space="0" w:color="auto"/>
                <w:right w:val="none" w:sz="0" w:space="0" w:color="auto"/>
              </w:divBdr>
            </w:div>
            <w:div w:id="82532625">
              <w:marLeft w:val="0"/>
              <w:marRight w:val="0"/>
              <w:marTop w:val="0"/>
              <w:marBottom w:val="0"/>
              <w:divBdr>
                <w:top w:val="none" w:sz="0" w:space="0" w:color="auto"/>
                <w:left w:val="none" w:sz="0" w:space="0" w:color="auto"/>
                <w:bottom w:val="none" w:sz="0" w:space="0" w:color="auto"/>
                <w:right w:val="none" w:sz="0" w:space="0" w:color="auto"/>
              </w:divBdr>
            </w:div>
            <w:div w:id="1925912229">
              <w:marLeft w:val="0"/>
              <w:marRight w:val="0"/>
              <w:marTop w:val="0"/>
              <w:marBottom w:val="0"/>
              <w:divBdr>
                <w:top w:val="none" w:sz="0" w:space="0" w:color="auto"/>
                <w:left w:val="none" w:sz="0" w:space="0" w:color="auto"/>
                <w:bottom w:val="none" w:sz="0" w:space="0" w:color="auto"/>
                <w:right w:val="none" w:sz="0" w:space="0" w:color="auto"/>
              </w:divBdr>
            </w:div>
            <w:div w:id="1031152722">
              <w:marLeft w:val="0"/>
              <w:marRight w:val="0"/>
              <w:marTop w:val="0"/>
              <w:marBottom w:val="0"/>
              <w:divBdr>
                <w:top w:val="none" w:sz="0" w:space="0" w:color="auto"/>
                <w:left w:val="none" w:sz="0" w:space="0" w:color="auto"/>
                <w:bottom w:val="none" w:sz="0" w:space="0" w:color="auto"/>
                <w:right w:val="none" w:sz="0" w:space="0" w:color="auto"/>
              </w:divBdr>
            </w:div>
            <w:div w:id="2076467359">
              <w:marLeft w:val="0"/>
              <w:marRight w:val="0"/>
              <w:marTop w:val="0"/>
              <w:marBottom w:val="0"/>
              <w:divBdr>
                <w:top w:val="none" w:sz="0" w:space="0" w:color="auto"/>
                <w:left w:val="none" w:sz="0" w:space="0" w:color="auto"/>
                <w:bottom w:val="none" w:sz="0" w:space="0" w:color="auto"/>
                <w:right w:val="none" w:sz="0" w:space="0" w:color="auto"/>
              </w:divBdr>
            </w:div>
            <w:div w:id="1387416930">
              <w:marLeft w:val="0"/>
              <w:marRight w:val="0"/>
              <w:marTop w:val="0"/>
              <w:marBottom w:val="0"/>
              <w:divBdr>
                <w:top w:val="none" w:sz="0" w:space="0" w:color="auto"/>
                <w:left w:val="none" w:sz="0" w:space="0" w:color="auto"/>
                <w:bottom w:val="none" w:sz="0" w:space="0" w:color="auto"/>
                <w:right w:val="none" w:sz="0" w:space="0" w:color="auto"/>
              </w:divBdr>
            </w:div>
            <w:div w:id="999230486">
              <w:marLeft w:val="0"/>
              <w:marRight w:val="0"/>
              <w:marTop w:val="0"/>
              <w:marBottom w:val="0"/>
              <w:divBdr>
                <w:top w:val="none" w:sz="0" w:space="0" w:color="auto"/>
                <w:left w:val="none" w:sz="0" w:space="0" w:color="auto"/>
                <w:bottom w:val="none" w:sz="0" w:space="0" w:color="auto"/>
                <w:right w:val="none" w:sz="0" w:space="0" w:color="auto"/>
              </w:divBdr>
            </w:div>
            <w:div w:id="623775245">
              <w:marLeft w:val="0"/>
              <w:marRight w:val="0"/>
              <w:marTop w:val="0"/>
              <w:marBottom w:val="0"/>
              <w:divBdr>
                <w:top w:val="none" w:sz="0" w:space="0" w:color="auto"/>
                <w:left w:val="none" w:sz="0" w:space="0" w:color="auto"/>
                <w:bottom w:val="none" w:sz="0" w:space="0" w:color="auto"/>
                <w:right w:val="none" w:sz="0" w:space="0" w:color="auto"/>
              </w:divBdr>
            </w:div>
            <w:div w:id="297299841">
              <w:marLeft w:val="0"/>
              <w:marRight w:val="0"/>
              <w:marTop w:val="0"/>
              <w:marBottom w:val="0"/>
              <w:divBdr>
                <w:top w:val="none" w:sz="0" w:space="0" w:color="auto"/>
                <w:left w:val="none" w:sz="0" w:space="0" w:color="auto"/>
                <w:bottom w:val="none" w:sz="0" w:space="0" w:color="auto"/>
                <w:right w:val="none" w:sz="0" w:space="0" w:color="auto"/>
              </w:divBdr>
            </w:div>
            <w:div w:id="1113592135">
              <w:marLeft w:val="0"/>
              <w:marRight w:val="0"/>
              <w:marTop w:val="0"/>
              <w:marBottom w:val="0"/>
              <w:divBdr>
                <w:top w:val="none" w:sz="0" w:space="0" w:color="auto"/>
                <w:left w:val="none" w:sz="0" w:space="0" w:color="auto"/>
                <w:bottom w:val="none" w:sz="0" w:space="0" w:color="auto"/>
                <w:right w:val="none" w:sz="0" w:space="0" w:color="auto"/>
              </w:divBdr>
            </w:div>
            <w:div w:id="1268661082">
              <w:marLeft w:val="0"/>
              <w:marRight w:val="0"/>
              <w:marTop w:val="0"/>
              <w:marBottom w:val="0"/>
              <w:divBdr>
                <w:top w:val="none" w:sz="0" w:space="0" w:color="auto"/>
                <w:left w:val="none" w:sz="0" w:space="0" w:color="auto"/>
                <w:bottom w:val="none" w:sz="0" w:space="0" w:color="auto"/>
                <w:right w:val="none" w:sz="0" w:space="0" w:color="auto"/>
              </w:divBdr>
            </w:div>
            <w:div w:id="347485657">
              <w:marLeft w:val="0"/>
              <w:marRight w:val="0"/>
              <w:marTop w:val="0"/>
              <w:marBottom w:val="0"/>
              <w:divBdr>
                <w:top w:val="none" w:sz="0" w:space="0" w:color="auto"/>
                <w:left w:val="none" w:sz="0" w:space="0" w:color="auto"/>
                <w:bottom w:val="none" w:sz="0" w:space="0" w:color="auto"/>
                <w:right w:val="none" w:sz="0" w:space="0" w:color="auto"/>
              </w:divBdr>
            </w:div>
            <w:div w:id="1499348443">
              <w:marLeft w:val="0"/>
              <w:marRight w:val="0"/>
              <w:marTop w:val="0"/>
              <w:marBottom w:val="0"/>
              <w:divBdr>
                <w:top w:val="none" w:sz="0" w:space="0" w:color="auto"/>
                <w:left w:val="none" w:sz="0" w:space="0" w:color="auto"/>
                <w:bottom w:val="none" w:sz="0" w:space="0" w:color="auto"/>
                <w:right w:val="none" w:sz="0" w:space="0" w:color="auto"/>
              </w:divBdr>
            </w:div>
            <w:div w:id="393937747">
              <w:marLeft w:val="0"/>
              <w:marRight w:val="0"/>
              <w:marTop w:val="0"/>
              <w:marBottom w:val="0"/>
              <w:divBdr>
                <w:top w:val="none" w:sz="0" w:space="0" w:color="auto"/>
                <w:left w:val="none" w:sz="0" w:space="0" w:color="auto"/>
                <w:bottom w:val="none" w:sz="0" w:space="0" w:color="auto"/>
                <w:right w:val="none" w:sz="0" w:space="0" w:color="auto"/>
              </w:divBdr>
            </w:div>
            <w:div w:id="161894797">
              <w:marLeft w:val="0"/>
              <w:marRight w:val="0"/>
              <w:marTop w:val="0"/>
              <w:marBottom w:val="0"/>
              <w:divBdr>
                <w:top w:val="none" w:sz="0" w:space="0" w:color="auto"/>
                <w:left w:val="none" w:sz="0" w:space="0" w:color="auto"/>
                <w:bottom w:val="none" w:sz="0" w:space="0" w:color="auto"/>
                <w:right w:val="none" w:sz="0" w:space="0" w:color="auto"/>
              </w:divBdr>
            </w:div>
            <w:div w:id="738015004">
              <w:marLeft w:val="0"/>
              <w:marRight w:val="0"/>
              <w:marTop w:val="0"/>
              <w:marBottom w:val="0"/>
              <w:divBdr>
                <w:top w:val="none" w:sz="0" w:space="0" w:color="auto"/>
                <w:left w:val="none" w:sz="0" w:space="0" w:color="auto"/>
                <w:bottom w:val="none" w:sz="0" w:space="0" w:color="auto"/>
                <w:right w:val="none" w:sz="0" w:space="0" w:color="auto"/>
              </w:divBdr>
            </w:div>
            <w:div w:id="1099106325">
              <w:marLeft w:val="0"/>
              <w:marRight w:val="0"/>
              <w:marTop w:val="0"/>
              <w:marBottom w:val="0"/>
              <w:divBdr>
                <w:top w:val="none" w:sz="0" w:space="0" w:color="auto"/>
                <w:left w:val="none" w:sz="0" w:space="0" w:color="auto"/>
                <w:bottom w:val="none" w:sz="0" w:space="0" w:color="auto"/>
                <w:right w:val="none" w:sz="0" w:space="0" w:color="auto"/>
              </w:divBdr>
            </w:div>
            <w:div w:id="703946797">
              <w:marLeft w:val="0"/>
              <w:marRight w:val="0"/>
              <w:marTop w:val="0"/>
              <w:marBottom w:val="0"/>
              <w:divBdr>
                <w:top w:val="none" w:sz="0" w:space="0" w:color="auto"/>
                <w:left w:val="none" w:sz="0" w:space="0" w:color="auto"/>
                <w:bottom w:val="none" w:sz="0" w:space="0" w:color="auto"/>
                <w:right w:val="none" w:sz="0" w:space="0" w:color="auto"/>
              </w:divBdr>
            </w:div>
            <w:div w:id="1196116981">
              <w:marLeft w:val="0"/>
              <w:marRight w:val="0"/>
              <w:marTop w:val="0"/>
              <w:marBottom w:val="0"/>
              <w:divBdr>
                <w:top w:val="none" w:sz="0" w:space="0" w:color="auto"/>
                <w:left w:val="none" w:sz="0" w:space="0" w:color="auto"/>
                <w:bottom w:val="none" w:sz="0" w:space="0" w:color="auto"/>
                <w:right w:val="none" w:sz="0" w:space="0" w:color="auto"/>
              </w:divBdr>
            </w:div>
            <w:div w:id="394357268">
              <w:marLeft w:val="0"/>
              <w:marRight w:val="0"/>
              <w:marTop w:val="0"/>
              <w:marBottom w:val="0"/>
              <w:divBdr>
                <w:top w:val="none" w:sz="0" w:space="0" w:color="auto"/>
                <w:left w:val="none" w:sz="0" w:space="0" w:color="auto"/>
                <w:bottom w:val="none" w:sz="0" w:space="0" w:color="auto"/>
                <w:right w:val="none" w:sz="0" w:space="0" w:color="auto"/>
              </w:divBdr>
            </w:div>
            <w:div w:id="534581985">
              <w:marLeft w:val="0"/>
              <w:marRight w:val="0"/>
              <w:marTop w:val="0"/>
              <w:marBottom w:val="0"/>
              <w:divBdr>
                <w:top w:val="none" w:sz="0" w:space="0" w:color="auto"/>
                <w:left w:val="none" w:sz="0" w:space="0" w:color="auto"/>
                <w:bottom w:val="none" w:sz="0" w:space="0" w:color="auto"/>
                <w:right w:val="none" w:sz="0" w:space="0" w:color="auto"/>
              </w:divBdr>
            </w:div>
            <w:div w:id="1328172624">
              <w:marLeft w:val="0"/>
              <w:marRight w:val="0"/>
              <w:marTop w:val="0"/>
              <w:marBottom w:val="0"/>
              <w:divBdr>
                <w:top w:val="none" w:sz="0" w:space="0" w:color="auto"/>
                <w:left w:val="none" w:sz="0" w:space="0" w:color="auto"/>
                <w:bottom w:val="none" w:sz="0" w:space="0" w:color="auto"/>
                <w:right w:val="none" w:sz="0" w:space="0" w:color="auto"/>
              </w:divBdr>
            </w:div>
            <w:div w:id="21591500">
              <w:marLeft w:val="0"/>
              <w:marRight w:val="0"/>
              <w:marTop w:val="0"/>
              <w:marBottom w:val="0"/>
              <w:divBdr>
                <w:top w:val="none" w:sz="0" w:space="0" w:color="auto"/>
                <w:left w:val="none" w:sz="0" w:space="0" w:color="auto"/>
                <w:bottom w:val="none" w:sz="0" w:space="0" w:color="auto"/>
                <w:right w:val="none" w:sz="0" w:space="0" w:color="auto"/>
              </w:divBdr>
            </w:div>
            <w:div w:id="1149439456">
              <w:marLeft w:val="0"/>
              <w:marRight w:val="0"/>
              <w:marTop w:val="0"/>
              <w:marBottom w:val="0"/>
              <w:divBdr>
                <w:top w:val="none" w:sz="0" w:space="0" w:color="auto"/>
                <w:left w:val="none" w:sz="0" w:space="0" w:color="auto"/>
                <w:bottom w:val="none" w:sz="0" w:space="0" w:color="auto"/>
                <w:right w:val="none" w:sz="0" w:space="0" w:color="auto"/>
              </w:divBdr>
            </w:div>
            <w:div w:id="1507094520">
              <w:marLeft w:val="0"/>
              <w:marRight w:val="0"/>
              <w:marTop w:val="0"/>
              <w:marBottom w:val="0"/>
              <w:divBdr>
                <w:top w:val="none" w:sz="0" w:space="0" w:color="auto"/>
                <w:left w:val="none" w:sz="0" w:space="0" w:color="auto"/>
                <w:bottom w:val="none" w:sz="0" w:space="0" w:color="auto"/>
                <w:right w:val="none" w:sz="0" w:space="0" w:color="auto"/>
              </w:divBdr>
            </w:div>
            <w:div w:id="931360266">
              <w:marLeft w:val="0"/>
              <w:marRight w:val="0"/>
              <w:marTop w:val="0"/>
              <w:marBottom w:val="0"/>
              <w:divBdr>
                <w:top w:val="none" w:sz="0" w:space="0" w:color="auto"/>
                <w:left w:val="none" w:sz="0" w:space="0" w:color="auto"/>
                <w:bottom w:val="none" w:sz="0" w:space="0" w:color="auto"/>
                <w:right w:val="none" w:sz="0" w:space="0" w:color="auto"/>
              </w:divBdr>
            </w:div>
            <w:div w:id="632978710">
              <w:marLeft w:val="0"/>
              <w:marRight w:val="0"/>
              <w:marTop w:val="0"/>
              <w:marBottom w:val="0"/>
              <w:divBdr>
                <w:top w:val="none" w:sz="0" w:space="0" w:color="auto"/>
                <w:left w:val="none" w:sz="0" w:space="0" w:color="auto"/>
                <w:bottom w:val="none" w:sz="0" w:space="0" w:color="auto"/>
                <w:right w:val="none" w:sz="0" w:space="0" w:color="auto"/>
              </w:divBdr>
            </w:div>
            <w:div w:id="1674840280">
              <w:marLeft w:val="0"/>
              <w:marRight w:val="0"/>
              <w:marTop w:val="0"/>
              <w:marBottom w:val="0"/>
              <w:divBdr>
                <w:top w:val="none" w:sz="0" w:space="0" w:color="auto"/>
                <w:left w:val="none" w:sz="0" w:space="0" w:color="auto"/>
                <w:bottom w:val="none" w:sz="0" w:space="0" w:color="auto"/>
                <w:right w:val="none" w:sz="0" w:space="0" w:color="auto"/>
              </w:divBdr>
            </w:div>
            <w:div w:id="1206604638">
              <w:marLeft w:val="0"/>
              <w:marRight w:val="0"/>
              <w:marTop w:val="0"/>
              <w:marBottom w:val="0"/>
              <w:divBdr>
                <w:top w:val="none" w:sz="0" w:space="0" w:color="auto"/>
                <w:left w:val="none" w:sz="0" w:space="0" w:color="auto"/>
                <w:bottom w:val="none" w:sz="0" w:space="0" w:color="auto"/>
                <w:right w:val="none" w:sz="0" w:space="0" w:color="auto"/>
              </w:divBdr>
            </w:div>
            <w:div w:id="1469474318">
              <w:marLeft w:val="0"/>
              <w:marRight w:val="0"/>
              <w:marTop w:val="0"/>
              <w:marBottom w:val="0"/>
              <w:divBdr>
                <w:top w:val="none" w:sz="0" w:space="0" w:color="auto"/>
                <w:left w:val="none" w:sz="0" w:space="0" w:color="auto"/>
                <w:bottom w:val="none" w:sz="0" w:space="0" w:color="auto"/>
                <w:right w:val="none" w:sz="0" w:space="0" w:color="auto"/>
              </w:divBdr>
            </w:div>
            <w:div w:id="1470971661">
              <w:marLeft w:val="0"/>
              <w:marRight w:val="0"/>
              <w:marTop w:val="0"/>
              <w:marBottom w:val="0"/>
              <w:divBdr>
                <w:top w:val="none" w:sz="0" w:space="0" w:color="auto"/>
                <w:left w:val="none" w:sz="0" w:space="0" w:color="auto"/>
                <w:bottom w:val="none" w:sz="0" w:space="0" w:color="auto"/>
                <w:right w:val="none" w:sz="0" w:space="0" w:color="auto"/>
              </w:divBdr>
            </w:div>
            <w:div w:id="2106336973">
              <w:marLeft w:val="0"/>
              <w:marRight w:val="0"/>
              <w:marTop w:val="0"/>
              <w:marBottom w:val="0"/>
              <w:divBdr>
                <w:top w:val="none" w:sz="0" w:space="0" w:color="auto"/>
                <w:left w:val="none" w:sz="0" w:space="0" w:color="auto"/>
                <w:bottom w:val="none" w:sz="0" w:space="0" w:color="auto"/>
                <w:right w:val="none" w:sz="0" w:space="0" w:color="auto"/>
              </w:divBdr>
            </w:div>
            <w:div w:id="361975410">
              <w:marLeft w:val="0"/>
              <w:marRight w:val="0"/>
              <w:marTop w:val="0"/>
              <w:marBottom w:val="0"/>
              <w:divBdr>
                <w:top w:val="none" w:sz="0" w:space="0" w:color="auto"/>
                <w:left w:val="none" w:sz="0" w:space="0" w:color="auto"/>
                <w:bottom w:val="none" w:sz="0" w:space="0" w:color="auto"/>
                <w:right w:val="none" w:sz="0" w:space="0" w:color="auto"/>
              </w:divBdr>
            </w:div>
            <w:div w:id="390277107">
              <w:marLeft w:val="0"/>
              <w:marRight w:val="0"/>
              <w:marTop w:val="0"/>
              <w:marBottom w:val="0"/>
              <w:divBdr>
                <w:top w:val="none" w:sz="0" w:space="0" w:color="auto"/>
                <w:left w:val="none" w:sz="0" w:space="0" w:color="auto"/>
                <w:bottom w:val="none" w:sz="0" w:space="0" w:color="auto"/>
                <w:right w:val="none" w:sz="0" w:space="0" w:color="auto"/>
              </w:divBdr>
            </w:div>
            <w:div w:id="1005936673">
              <w:marLeft w:val="0"/>
              <w:marRight w:val="0"/>
              <w:marTop w:val="0"/>
              <w:marBottom w:val="0"/>
              <w:divBdr>
                <w:top w:val="none" w:sz="0" w:space="0" w:color="auto"/>
                <w:left w:val="none" w:sz="0" w:space="0" w:color="auto"/>
                <w:bottom w:val="none" w:sz="0" w:space="0" w:color="auto"/>
                <w:right w:val="none" w:sz="0" w:space="0" w:color="auto"/>
              </w:divBdr>
            </w:div>
            <w:div w:id="1782216506">
              <w:marLeft w:val="0"/>
              <w:marRight w:val="0"/>
              <w:marTop w:val="0"/>
              <w:marBottom w:val="0"/>
              <w:divBdr>
                <w:top w:val="none" w:sz="0" w:space="0" w:color="auto"/>
                <w:left w:val="none" w:sz="0" w:space="0" w:color="auto"/>
                <w:bottom w:val="none" w:sz="0" w:space="0" w:color="auto"/>
                <w:right w:val="none" w:sz="0" w:space="0" w:color="auto"/>
              </w:divBdr>
            </w:div>
            <w:div w:id="267548186">
              <w:marLeft w:val="0"/>
              <w:marRight w:val="0"/>
              <w:marTop w:val="0"/>
              <w:marBottom w:val="0"/>
              <w:divBdr>
                <w:top w:val="none" w:sz="0" w:space="0" w:color="auto"/>
                <w:left w:val="none" w:sz="0" w:space="0" w:color="auto"/>
                <w:bottom w:val="none" w:sz="0" w:space="0" w:color="auto"/>
                <w:right w:val="none" w:sz="0" w:space="0" w:color="auto"/>
              </w:divBdr>
            </w:div>
            <w:div w:id="1883863574">
              <w:marLeft w:val="0"/>
              <w:marRight w:val="0"/>
              <w:marTop w:val="0"/>
              <w:marBottom w:val="0"/>
              <w:divBdr>
                <w:top w:val="none" w:sz="0" w:space="0" w:color="auto"/>
                <w:left w:val="none" w:sz="0" w:space="0" w:color="auto"/>
                <w:bottom w:val="none" w:sz="0" w:space="0" w:color="auto"/>
                <w:right w:val="none" w:sz="0" w:space="0" w:color="auto"/>
              </w:divBdr>
            </w:div>
            <w:div w:id="1113476189">
              <w:marLeft w:val="0"/>
              <w:marRight w:val="0"/>
              <w:marTop w:val="0"/>
              <w:marBottom w:val="0"/>
              <w:divBdr>
                <w:top w:val="none" w:sz="0" w:space="0" w:color="auto"/>
                <w:left w:val="none" w:sz="0" w:space="0" w:color="auto"/>
                <w:bottom w:val="none" w:sz="0" w:space="0" w:color="auto"/>
                <w:right w:val="none" w:sz="0" w:space="0" w:color="auto"/>
              </w:divBdr>
            </w:div>
            <w:div w:id="761073346">
              <w:marLeft w:val="0"/>
              <w:marRight w:val="0"/>
              <w:marTop w:val="0"/>
              <w:marBottom w:val="0"/>
              <w:divBdr>
                <w:top w:val="none" w:sz="0" w:space="0" w:color="auto"/>
                <w:left w:val="none" w:sz="0" w:space="0" w:color="auto"/>
                <w:bottom w:val="none" w:sz="0" w:space="0" w:color="auto"/>
                <w:right w:val="none" w:sz="0" w:space="0" w:color="auto"/>
              </w:divBdr>
            </w:div>
            <w:div w:id="919605909">
              <w:marLeft w:val="0"/>
              <w:marRight w:val="0"/>
              <w:marTop w:val="0"/>
              <w:marBottom w:val="0"/>
              <w:divBdr>
                <w:top w:val="none" w:sz="0" w:space="0" w:color="auto"/>
                <w:left w:val="none" w:sz="0" w:space="0" w:color="auto"/>
                <w:bottom w:val="none" w:sz="0" w:space="0" w:color="auto"/>
                <w:right w:val="none" w:sz="0" w:space="0" w:color="auto"/>
              </w:divBdr>
            </w:div>
            <w:div w:id="1733456511">
              <w:marLeft w:val="0"/>
              <w:marRight w:val="0"/>
              <w:marTop w:val="0"/>
              <w:marBottom w:val="0"/>
              <w:divBdr>
                <w:top w:val="none" w:sz="0" w:space="0" w:color="auto"/>
                <w:left w:val="none" w:sz="0" w:space="0" w:color="auto"/>
                <w:bottom w:val="none" w:sz="0" w:space="0" w:color="auto"/>
                <w:right w:val="none" w:sz="0" w:space="0" w:color="auto"/>
              </w:divBdr>
            </w:div>
            <w:div w:id="175730801">
              <w:marLeft w:val="0"/>
              <w:marRight w:val="0"/>
              <w:marTop w:val="0"/>
              <w:marBottom w:val="0"/>
              <w:divBdr>
                <w:top w:val="none" w:sz="0" w:space="0" w:color="auto"/>
                <w:left w:val="none" w:sz="0" w:space="0" w:color="auto"/>
                <w:bottom w:val="none" w:sz="0" w:space="0" w:color="auto"/>
                <w:right w:val="none" w:sz="0" w:space="0" w:color="auto"/>
              </w:divBdr>
            </w:div>
            <w:div w:id="1470368144">
              <w:marLeft w:val="0"/>
              <w:marRight w:val="0"/>
              <w:marTop w:val="0"/>
              <w:marBottom w:val="0"/>
              <w:divBdr>
                <w:top w:val="none" w:sz="0" w:space="0" w:color="auto"/>
                <w:left w:val="none" w:sz="0" w:space="0" w:color="auto"/>
                <w:bottom w:val="none" w:sz="0" w:space="0" w:color="auto"/>
                <w:right w:val="none" w:sz="0" w:space="0" w:color="auto"/>
              </w:divBdr>
            </w:div>
            <w:div w:id="1878468921">
              <w:marLeft w:val="0"/>
              <w:marRight w:val="0"/>
              <w:marTop w:val="0"/>
              <w:marBottom w:val="0"/>
              <w:divBdr>
                <w:top w:val="none" w:sz="0" w:space="0" w:color="auto"/>
                <w:left w:val="none" w:sz="0" w:space="0" w:color="auto"/>
                <w:bottom w:val="none" w:sz="0" w:space="0" w:color="auto"/>
                <w:right w:val="none" w:sz="0" w:space="0" w:color="auto"/>
              </w:divBdr>
            </w:div>
            <w:div w:id="318314917">
              <w:marLeft w:val="0"/>
              <w:marRight w:val="0"/>
              <w:marTop w:val="0"/>
              <w:marBottom w:val="0"/>
              <w:divBdr>
                <w:top w:val="none" w:sz="0" w:space="0" w:color="auto"/>
                <w:left w:val="none" w:sz="0" w:space="0" w:color="auto"/>
                <w:bottom w:val="none" w:sz="0" w:space="0" w:color="auto"/>
                <w:right w:val="none" w:sz="0" w:space="0" w:color="auto"/>
              </w:divBdr>
            </w:div>
            <w:div w:id="1436440657">
              <w:marLeft w:val="0"/>
              <w:marRight w:val="0"/>
              <w:marTop w:val="0"/>
              <w:marBottom w:val="0"/>
              <w:divBdr>
                <w:top w:val="none" w:sz="0" w:space="0" w:color="auto"/>
                <w:left w:val="none" w:sz="0" w:space="0" w:color="auto"/>
                <w:bottom w:val="none" w:sz="0" w:space="0" w:color="auto"/>
                <w:right w:val="none" w:sz="0" w:space="0" w:color="auto"/>
              </w:divBdr>
            </w:div>
            <w:div w:id="1104306109">
              <w:marLeft w:val="0"/>
              <w:marRight w:val="0"/>
              <w:marTop w:val="0"/>
              <w:marBottom w:val="0"/>
              <w:divBdr>
                <w:top w:val="none" w:sz="0" w:space="0" w:color="auto"/>
                <w:left w:val="none" w:sz="0" w:space="0" w:color="auto"/>
                <w:bottom w:val="none" w:sz="0" w:space="0" w:color="auto"/>
                <w:right w:val="none" w:sz="0" w:space="0" w:color="auto"/>
              </w:divBdr>
            </w:div>
            <w:div w:id="1852327933">
              <w:marLeft w:val="0"/>
              <w:marRight w:val="0"/>
              <w:marTop w:val="0"/>
              <w:marBottom w:val="0"/>
              <w:divBdr>
                <w:top w:val="none" w:sz="0" w:space="0" w:color="auto"/>
                <w:left w:val="none" w:sz="0" w:space="0" w:color="auto"/>
                <w:bottom w:val="none" w:sz="0" w:space="0" w:color="auto"/>
                <w:right w:val="none" w:sz="0" w:space="0" w:color="auto"/>
              </w:divBdr>
            </w:div>
            <w:div w:id="1314682469">
              <w:marLeft w:val="0"/>
              <w:marRight w:val="0"/>
              <w:marTop w:val="0"/>
              <w:marBottom w:val="0"/>
              <w:divBdr>
                <w:top w:val="none" w:sz="0" w:space="0" w:color="auto"/>
                <w:left w:val="none" w:sz="0" w:space="0" w:color="auto"/>
                <w:bottom w:val="none" w:sz="0" w:space="0" w:color="auto"/>
                <w:right w:val="none" w:sz="0" w:space="0" w:color="auto"/>
              </w:divBdr>
            </w:div>
            <w:div w:id="835456122">
              <w:marLeft w:val="0"/>
              <w:marRight w:val="0"/>
              <w:marTop w:val="0"/>
              <w:marBottom w:val="0"/>
              <w:divBdr>
                <w:top w:val="none" w:sz="0" w:space="0" w:color="auto"/>
                <w:left w:val="none" w:sz="0" w:space="0" w:color="auto"/>
                <w:bottom w:val="none" w:sz="0" w:space="0" w:color="auto"/>
                <w:right w:val="none" w:sz="0" w:space="0" w:color="auto"/>
              </w:divBdr>
            </w:div>
            <w:div w:id="786192599">
              <w:marLeft w:val="0"/>
              <w:marRight w:val="0"/>
              <w:marTop w:val="0"/>
              <w:marBottom w:val="0"/>
              <w:divBdr>
                <w:top w:val="none" w:sz="0" w:space="0" w:color="auto"/>
                <w:left w:val="none" w:sz="0" w:space="0" w:color="auto"/>
                <w:bottom w:val="none" w:sz="0" w:space="0" w:color="auto"/>
                <w:right w:val="none" w:sz="0" w:space="0" w:color="auto"/>
              </w:divBdr>
            </w:div>
            <w:div w:id="1618759624">
              <w:marLeft w:val="0"/>
              <w:marRight w:val="0"/>
              <w:marTop w:val="0"/>
              <w:marBottom w:val="0"/>
              <w:divBdr>
                <w:top w:val="none" w:sz="0" w:space="0" w:color="auto"/>
                <w:left w:val="none" w:sz="0" w:space="0" w:color="auto"/>
                <w:bottom w:val="none" w:sz="0" w:space="0" w:color="auto"/>
                <w:right w:val="none" w:sz="0" w:space="0" w:color="auto"/>
              </w:divBdr>
            </w:div>
            <w:div w:id="1468274956">
              <w:marLeft w:val="0"/>
              <w:marRight w:val="0"/>
              <w:marTop w:val="0"/>
              <w:marBottom w:val="0"/>
              <w:divBdr>
                <w:top w:val="none" w:sz="0" w:space="0" w:color="auto"/>
                <w:left w:val="none" w:sz="0" w:space="0" w:color="auto"/>
                <w:bottom w:val="none" w:sz="0" w:space="0" w:color="auto"/>
                <w:right w:val="none" w:sz="0" w:space="0" w:color="auto"/>
              </w:divBdr>
            </w:div>
            <w:div w:id="1967079801">
              <w:marLeft w:val="0"/>
              <w:marRight w:val="0"/>
              <w:marTop w:val="0"/>
              <w:marBottom w:val="0"/>
              <w:divBdr>
                <w:top w:val="none" w:sz="0" w:space="0" w:color="auto"/>
                <w:left w:val="none" w:sz="0" w:space="0" w:color="auto"/>
                <w:bottom w:val="none" w:sz="0" w:space="0" w:color="auto"/>
                <w:right w:val="none" w:sz="0" w:space="0" w:color="auto"/>
              </w:divBdr>
            </w:div>
            <w:div w:id="1413312944">
              <w:marLeft w:val="0"/>
              <w:marRight w:val="0"/>
              <w:marTop w:val="0"/>
              <w:marBottom w:val="0"/>
              <w:divBdr>
                <w:top w:val="none" w:sz="0" w:space="0" w:color="auto"/>
                <w:left w:val="none" w:sz="0" w:space="0" w:color="auto"/>
                <w:bottom w:val="none" w:sz="0" w:space="0" w:color="auto"/>
                <w:right w:val="none" w:sz="0" w:space="0" w:color="auto"/>
              </w:divBdr>
            </w:div>
            <w:div w:id="498816216">
              <w:marLeft w:val="0"/>
              <w:marRight w:val="0"/>
              <w:marTop w:val="0"/>
              <w:marBottom w:val="0"/>
              <w:divBdr>
                <w:top w:val="none" w:sz="0" w:space="0" w:color="auto"/>
                <w:left w:val="none" w:sz="0" w:space="0" w:color="auto"/>
                <w:bottom w:val="none" w:sz="0" w:space="0" w:color="auto"/>
                <w:right w:val="none" w:sz="0" w:space="0" w:color="auto"/>
              </w:divBdr>
            </w:div>
            <w:div w:id="148177144">
              <w:marLeft w:val="0"/>
              <w:marRight w:val="0"/>
              <w:marTop w:val="0"/>
              <w:marBottom w:val="0"/>
              <w:divBdr>
                <w:top w:val="none" w:sz="0" w:space="0" w:color="auto"/>
                <w:left w:val="none" w:sz="0" w:space="0" w:color="auto"/>
                <w:bottom w:val="none" w:sz="0" w:space="0" w:color="auto"/>
                <w:right w:val="none" w:sz="0" w:space="0" w:color="auto"/>
              </w:divBdr>
            </w:div>
            <w:div w:id="1109394472">
              <w:marLeft w:val="0"/>
              <w:marRight w:val="0"/>
              <w:marTop w:val="0"/>
              <w:marBottom w:val="0"/>
              <w:divBdr>
                <w:top w:val="none" w:sz="0" w:space="0" w:color="auto"/>
                <w:left w:val="none" w:sz="0" w:space="0" w:color="auto"/>
                <w:bottom w:val="none" w:sz="0" w:space="0" w:color="auto"/>
                <w:right w:val="none" w:sz="0" w:space="0" w:color="auto"/>
              </w:divBdr>
            </w:div>
            <w:div w:id="2108846149">
              <w:marLeft w:val="0"/>
              <w:marRight w:val="0"/>
              <w:marTop w:val="0"/>
              <w:marBottom w:val="0"/>
              <w:divBdr>
                <w:top w:val="none" w:sz="0" w:space="0" w:color="auto"/>
                <w:left w:val="none" w:sz="0" w:space="0" w:color="auto"/>
                <w:bottom w:val="none" w:sz="0" w:space="0" w:color="auto"/>
                <w:right w:val="none" w:sz="0" w:space="0" w:color="auto"/>
              </w:divBdr>
            </w:div>
            <w:div w:id="814639969">
              <w:marLeft w:val="0"/>
              <w:marRight w:val="0"/>
              <w:marTop w:val="0"/>
              <w:marBottom w:val="0"/>
              <w:divBdr>
                <w:top w:val="none" w:sz="0" w:space="0" w:color="auto"/>
                <w:left w:val="none" w:sz="0" w:space="0" w:color="auto"/>
                <w:bottom w:val="none" w:sz="0" w:space="0" w:color="auto"/>
                <w:right w:val="none" w:sz="0" w:space="0" w:color="auto"/>
              </w:divBdr>
            </w:div>
            <w:div w:id="519320767">
              <w:marLeft w:val="0"/>
              <w:marRight w:val="0"/>
              <w:marTop w:val="0"/>
              <w:marBottom w:val="0"/>
              <w:divBdr>
                <w:top w:val="none" w:sz="0" w:space="0" w:color="auto"/>
                <w:left w:val="none" w:sz="0" w:space="0" w:color="auto"/>
                <w:bottom w:val="none" w:sz="0" w:space="0" w:color="auto"/>
                <w:right w:val="none" w:sz="0" w:space="0" w:color="auto"/>
              </w:divBdr>
            </w:div>
            <w:div w:id="615214070">
              <w:marLeft w:val="0"/>
              <w:marRight w:val="0"/>
              <w:marTop w:val="0"/>
              <w:marBottom w:val="0"/>
              <w:divBdr>
                <w:top w:val="none" w:sz="0" w:space="0" w:color="auto"/>
                <w:left w:val="none" w:sz="0" w:space="0" w:color="auto"/>
                <w:bottom w:val="none" w:sz="0" w:space="0" w:color="auto"/>
                <w:right w:val="none" w:sz="0" w:space="0" w:color="auto"/>
              </w:divBdr>
            </w:div>
            <w:div w:id="1775516838">
              <w:marLeft w:val="0"/>
              <w:marRight w:val="0"/>
              <w:marTop w:val="0"/>
              <w:marBottom w:val="0"/>
              <w:divBdr>
                <w:top w:val="none" w:sz="0" w:space="0" w:color="auto"/>
                <w:left w:val="none" w:sz="0" w:space="0" w:color="auto"/>
                <w:bottom w:val="none" w:sz="0" w:space="0" w:color="auto"/>
                <w:right w:val="none" w:sz="0" w:space="0" w:color="auto"/>
              </w:divBdr>
            </w:div>
            <w:div w:id="1436049760">
              <w:marLeft w:val="0"/>
              <w:marRight w:val="0"/>
              <w:marTop w:val="0"/>
              <w:marBottom w:val="0"/>
              <w:divBdr>
                <w:top w:val="none" w:sz="0" w:space="0" w:color="auto"/>
                <w:left w:val="none" w:sz="0" w:space="0" w:color="auto"/>
                <w:bottom w:val="none" w:sz="0" w:space="0" w:color="auto"/>
                <w:right w:val="none" w:sz="0" w:space="0" w:color="auto"/>
              </w:divBdr>
            </w:div>
            <w:div w:id="1394308437">
              <w:marLeft w:val="0"/>
              <w:marRight w:val="0"/>
              <w:marTop w:val="0"/>
              <w:marBottom w:val="0"/>
              <w:divBdr>
                <w:top w:val="none" w:sz="0" w:space="0" w:color="auto"/>
                <w:left w:val="none" w:sz="0" w:space="0" w:color="auto"/>
                <w:bottom w:val="none" w:sz="0" w:space="0" w:color="auto"/>
                <w:right w:val="none" w:sz="0" w:space="0" w:color="auto"/>
              </w:divBdr>
            </w:div>
            <w:div w:id="1685594309">
              <w:marLeft w:val="0"/>
              <w:marRight w:val="0"/>
              <w:marTop w:val="0"/>
              <w:marBottom w:val="0"/>
              <w:divBdr>
                <w:top w:val="none" w:sz="0" w:space="0" w:color="auto"/>
                <w:left w:val="none" w:sz="0" w:space="0" w:color="auto"/>
                <w:bottom w:val="none" w:sz="0" w:space="0" w:color="auto"/>
                <w:right w:val="none" w:sz="0" w:space="0" w:color="auto"/>
              </w:divBdr>
            </w:div>
            <w:div w:id="899514005">
              <w:marLeft w:val="0"/>
              <w:marRight w:val="0"/>
              <w:marTop w:val="0"/>
              <w:marBottom w:val="0"/>
              <w:divBdr>
                <w:top w:val="none" w:sz="0" w:space="0" w:color="auto"/>
                <w:left w:val="none" w:sz="0" w:space="0" w:color="auto"/>
                <w:bottom w:val="none" w:sz="0" w:space="0" w:color="auto"/>
                <w:right w:val="none" w:sz="0" w:space="0" w:color="auto"/>
              </w:divBdr>
            </w:div>
            <w:div w:id="975601607">
              <w:marLeft w:val="0"/>
              <w:marRight w:val="0"/>
              <w:marTop w:val="0"/>
              <w:marBottom w:val="0"/>
              <w:divBdr>
                <w:top w:val="none" w:sz="0" w:space="0" w:color="auto"/>
                <w:left w:val="none" w:sz="0" w:space="0" w:color="auto"/>
                <w:bottom w:val="none" w:sz="0" w:space="0" w:color="auto"/>
                <w:right w:val="none" w:sz="0" w:space="0" w:color="auto"/>
              </w:divBdr>
            </w:div>
            <w:div w:id="300381070">
              <w:marLeft w:val="0"/>
              <w:marRight w:val="0"/>
              <w:marTop w:val="0"/>
              <w:marBottom w:val="0"/>
              <w:divBdr>
                <w:top w:val="none" w:sz="0" w:space="0" w:color="auto"/>
                <w:left w:val="none" w:sz="0" w:space="0" w:color="auto"/>
                <w:bottom w:val="none" w:sz="0" w:space="0" w:color="auto"/>
                <w:right w:val="none" w:sz="0" w:space="0" w:color="auto"/>
              </w:divBdr>
            </w:div>
            <w:div w:id="991370164">
              <w:marLeft w:val="0"/>
              <w:marRight w:val="0"/>
              <w:marTop w:val="0"/>
              <w:marBottom w:val="0"/>
              <w:divBdr>
                <w:top w:val="none" w:sz="0" w:space="0" w:color="auto"/>
                <w:left w:val="none" w:sz="0" w:space="0" w:color="auto"/>
                <w:bottom w:val="none" w:sz="0" w:space="0" w:color="auto"/>
                <w:right w:val="none" w:sz="0" w:space="0" w:color="auto"/>
              </w:divBdr>
            </w:div>
            <w:div w:id="1721901458">
              <w:marLeft w:val="0"/>
              <w:marRight w:val="0"/>
              <w:marTop w:val="0"/>
              <w:marBottom w:val="0"/>
              <w:divBdr>
                <w:top w:val="none" w:sz="0" w:space="0" w:color="auto"/>
                <w:left w:val="none" w:sz="0" w:space="0" w:color="auto"/>
                <w:bottom w:val="none" w:sz="0" w:space="0" w:color="auto"/>
                <w:right w:val="none" w:sz="0" w:space="0" w:color="auto"/>
              </w:divBdr>
            </w:div>
            <w:div w:id="1622952691">
              <w:marLeft w:val="0"/>
              <w:marRight w:val="0"/>
              <w:marTop w:val="0"/>
              <w:marBottom w:val="0"/>
              <w:divBdr>
                <w:top w:val="none" w:sz="0" w:space="0" w:color="auto"/>
                <w:left w:val="none" w:sz="0" w:space="0" w:color="auto"/>
                <w:bottom w:val="none" w:sz="0" w:space="0" w:color="auto"/>
                <w:right w:val="none" w:sz="0" w:space="0" w:color="auto"/>
              </w:divBdr>
            </w:div>
            <w:div w:id="2033989504">
              <w:marLeft w:val="0"/>
              <w:marRight w:val="0"/>
              <w:marTop w:val="0"/>
              <w:marBottom w:val="0"/>
              <w:divBdr>
                <w:top w:val="none" w:sz="0" w:space="0" w:color="auto"/>
                <w:left w:val="none" w:sz="0" w:space="0" w:color="auto"/>
                <w:bottom w:val="none" w:sz="0" w:space="0" w:color="auto"/>
                <w:right w:val="none" w:sz="0" w:space="0" w:color="auto"/>
              </w:divBdr>
            </w:div>
            <w:div w:id="1408308387">
              <w:marLeft w:val="0"/>
              <w:marRight w:val="0"/>
              <w:marTop w:val="0"/>
              <w:marBottom w:val="0"/>
              <w:divBdr>
                <w:top w:val="none" w:sz="0" w:space="0" w:color="auto"/>
                <w:left w:val="none" w:sz="0" w:space="0" w:color="auto"/>
                <w:bottom w:val="none" w:sz="0" w:space="0" w:color="auto"/>
                <w:right w:val="none" w:sz="0" w:space="0" w:color="auto"/>
              </w:divBdr>
            </w:div>
            <w:div w:id="1314993641">
              <w:marLeft w:val="0"/>
              <w:marRight w:val="0"/>
              <w:marTop w:val="0"/>
              <w:marBottom w:val="0"/>
              <w:divBdr>
                <w:top w:val="none" w:sz="0" w:space="0" w:color="auto"/>
                <w:left w:val="none" w:sz="0" w:space="0" w:color="auto"/>
                <w:bottom w:val="none" w:sz="0" w:space="0" w:color="auto"/>
                <w:right w:val="none" w:sz="0" w:space="0" w:color="auto"/>
              </w:divBdr>
            </w:div>
            <w:div w:id="1293515951">
              <w:marLeft w:val="0"/>
              <w:marRight w:val="0"/>
              <w:marTop w:val="0"/>
              <w:marBottom w:val="0"/>
              <w:divBdr>
                <w:top w:val="none" w:sz="0" w:space="0" w:color="auto"/>
                <w:left w:val="none" w:sz="0" w:space="0" w:color="auto"/>
                <w:bottom w:val="none" w:sz="0" w:space="0" w:color="auto"/>
                <w:right w:val="none" w:sz="0" w:space="0" w:color="auto"/>
              </w:divBdr>
            </w:div>
            <w:div w:id="1998878481">
              <w:marLeft w:val="0"/>
              <w:marRight w:val="0"/>
              <w:marTop w:val="0"/>
              <w:marBottom w:val="0"/>
              <w:divBdr>
                <w:top w:val="none" w:sz="0" w:space="0" w:color="auto"/>
                <w:left w:val="none" w:sz="0" w:space="0" w:color="auto"/>
                <w:bottom w:val="none" w:sz="0" w:space="0" w:color="auto"/>
                <w:right w:val="none" w:sz="0" w:space="0" w:color="auto"/>
              </w:divBdr>
            </w:div>
            <w:div w:id="2129288">
              <w:marLeft w:val="0"/>
              <w:marRight w:val="0"/>
              <w:marTop w:val="0"/>
              <w:marBottom w:val="0"/>
              <w:divBdr>
                <w:top w:val="none" w:sz="0" w:space="0" w:color="auto"/>
                <w:left w:val="none" w:sz="0" w:space="0" w:color="auto"/>
                <w:bottom w:val="none" w:sz="0" w:space="0" w:color="auto"/>
                <w:right w:val="none" w:sz="0" w:space="0" w:color="auto"/>
              </w:divBdr>
            </w:div>
            <w:div w:id="1905945761">
              <w:marLeft w:val="0"/>
              <w:marRight w:val="0"/>
              <w:marTop w:val="0"/>
              <w:marBottom w:val="0"/>
              <w:divBdr>
                <w:top w:val="none" w:sz="0" w:space="0" w:color="auto"/>
                <w:left w:val="none" w:sz="0" w:space="0" w:color="auto"/>
                <w:bottom w:val="none" w:sz="0" w:space="0" w:color="auto"/>
                <w:right w:val="none" w:sz="0" w:space="0" w:color="auto"/>
              </w:divBdr>
            </w:div>
            <w:div w:id="1996839115">
              <w:marLeft w:val="0"/>
              <w:marRight w:val="0"/>
              <w:marTop w:val="0"/>
              <w:marBottom w:val="0"/>
              <w:divBdr>
                <w:top w:val="none" w:sz="0" w:space="0" w:color="auto"/>
                <w:left w:val="none" w:sz="0" w:space="0" w:color="auto"/>
                <w:bottom w:val="none" w:sz="0" w:space="0" w:color="auto"/>
                <w:right w:val="none" w:sz="0" w:space="0" w:color="auto"/>
              </w:divBdr>
            </w:div>
            <w:div w:id="243338438">
              <w:marLeft w:val="0"/>
              <w:marRight w:val="0"/>
              <w:marTop w:val="0"/>
              <w:marBottom w:val="0"/>
              <w:divBdr>
                <w:top w:val="none" w:sz="0" w:space="0" w:color="auto"/>
                <w:left w:val="none" w:sz="0" w:space="0" w:color="auto"/>
                <w:bottom w:val="none" w:sz="0" w:space="0" w:color="auto"/>
                <w:right w:val="none" w:sz="0" w:space="0" w:color="auto"/>
              </w:divBdr>
            </w:div>
            <w:div w:id="153841769">
              <w:marLeft w:val="0"/>
              <w:marRight w:val="0"/>
              <w:marTop w:val="0"/>
              <w:marBottom w:val="0"/>
              <w:divBdr>
                <w:top w:val="none" w:sz="0" w:space="0" w:color="auto"/>
                <w:left w:val="none" w:sz="0" w:space="0" w:color="auto"/>
                <w:bottom w:val="none" w:sz="0" w:space="0" w:color="auto"/>
                <w:right w:val="none" w:sz="0" w:space="0" w:color="auto"/>
              </w:divBdr>
            </w:div>
            <w:div w:id="511333928">
              <w:marLeft w:val="0"/>
              <w:marRight w:val="0"/>
              <w:marTop w:val="0"/>
              <w:marBottom w:val="0"/>
              <w:divBdr>
                <w:top w:val="none" w:sz="0" w:space="0" w:color="auto"/>
                <w:left w:val="none" w:sz="0" w:space="0" w:color="auto"/>
                <w:bottom w:val="none" w:sz="0" w:space="0" w:color="auto"/>
                <w:right w:val="none" w:sz="0" w:space="0" w:color="auto"/>
              </w:divBdr>
            </w:div>
            <w:div w:id="1376615272">
              <w:marLeft w:val="0"/>
              <w:marRight w:val="0"/>
              <w:marTop w:val="0"/>
              <w:marBottom w:val="0"/>
              <w:divBdr>
                <w:top w:val="none" w:sz="0" w:space="0" w:color="auto"/>
                <w:left w:val="none" w:sz="0" w:space="0" w:color="auto"/>
                <w:bottom w:val="none" w:sz="0" w:space="0" w:color="auto"/>
                <w:right w:val="none" w:sz="0" w:space="0" w:color="auto"/>
              </w:divBdr>
            </w:div>
            <w:div w:id="35665259">
              <w:marLeft w:val="0"/>
              <w:marRight w:val="0"/>
              <w:marTop w:val="0"/>
              <w:marBottom w:val="0"/>
              <w:divBdr>
                <w:top w:val="none" w:sz="0" w:space="0" w:color="auto"/>
                <w:left w:val="none" w:sz="0" w:space="0" w:color="auto"/>
                <w:bottom w:val="none" w:sz="0" w:space="0" w:color="auto"/>
                <w:right w:val="none" w:sz="0" w:space="0" w:color="auto"/>
              </w:divBdr>
            </w:div>
            <w:div w:id="1559514824">
              <w:marLeft w:val="0"/>
              <w:marRight w:val="0"/>
              <w:marTop w:val="0"/>
              <w:marBottom w:val="0"/>
              <w:divBdr>
                <w:top w:val="none" w:sz="0" w:space="0" w:color="auto"/>
                <w:left w:val="none" w:sz="0" w:space="0" w:color="auto"/>
                <w:bottom w:val="none" w:sz="0" w:space="0" w:color="auto"/>
                <w:right w:val="none" w:sz="0" w:space="0" w:color="auto"/>
              </w:divBdr>
            </w:div>
            <w:div w:id="2017726144">
              <w:marLeft w:val="0"/>
              <w:marRight w:val="0"/>
              <w:marTop w:val="0"/>
              <w:marBottom w:val="0"/>
              <w:divBdr>
                <w:top w:val="none" w:sz="0" w:space="0" w:color="auto"/>
                <w:left w:val="none" w:sz="0" w:space="0" w:color="auto"/>
                <w:bottom w:val="none" w:sz="0" w:space="0" w:color="auto"/>
                <w:right w:val="none" w:sz="0" w:space="0" w:color="auto"/>
              </w:divBdr>
            </w:div>
            <w:div w:id="192479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833063262">
      <w:bodyDiv w:val="1"/>
      <w:marLeft w:val="0"/>
      <w:marRight w:val="0"/>
      <w:marTop w:val="0"/>
      <w:marBottom w:val="0"/>
      <w:divBdr>
        <w:top w:val="none" w:sz="0" w:space="0" w:color="auto"/>
        <w:left w:val="none" w:sz="0" w:space="0" w:color="auto"/>
        <w:bottom w:val="none" w:sz="0" w:space="0" w:color="auto"/>
        <w:right w:val="none" w:sz="0" w:space="0" w:color="auto"/>
      </w:divBdr>
      <w:divsChild>
        <w:div w:id="564681750">
          <w:marLeft w:val="0"/>
          <w:marRight w:val="0"/>
          <w:marTop w:val="0"/>
          <w:marBottom w:val="0"/>
          <w:divBdr>
            <w:top w:val="none" w:sz="0" w:space="0" w:color="auto"/>
            <w:left w:val="none" w:sz="0" w:space="0" w:color="auto"/>
            <w:bottom w:val="none" w:sz="0" w:space="0" w:color="auto"/>
            <w:right w:val="none" w:sz="0" w:space="0" w:color="auto"/>
          </w:divBdr>
          <w:divsChild>
            <w:div w:id="1879277071">
              <w:marLeft w:val="0"/>
              <w:marRight w:val="0"/>
              <w:marTop w:val="0"/>
              <w:marBottom w:val="0"/>
              <w:divBdr>
                <w:top w:val="dashed" w:sz="2" w:space="0" w:color="FFFFFF"/>
                <w:left w:val="dashed" w:sz="2" w:space="0" w:color="FFFFFF"/>
                <w:bottom w:val="dashed" w:sz="2" w:space="0" w:color="FFFFFF"/>
                <w:right w:val="dashed" w:sz="2" w:space="0" w:color="FFFFFF"/>
              </w:divBdr>
              <w:divsChild>
                <w:div w:id="1091927132">
                  <w:marLeft w:val="0"/>
                  <w:marRight w:val="0"/>
                  <w:marTop w:val="0"/>
                  <w:marBottom w:val="0"/>
                  <w:divBdr>
                    <w:top w:val="dashed" w:sz="2" w:space="0" w:color="FFFFFF"/>
                    <w:left w:val="dashed" w:sz="2" w:space="0" w:color="FFFFFF"/>
                    <w:bottom w:val="dashed" w:sz="2" w:space="0" w:color="FFFFFF"/>
                    <w:right w:val="dashed" w:sz="2" w:space="0" w:color="FFFFFF"/>
                  </w:divBdr>
                  <w:divsChild>
                    <w:div w:id="1398942340">
                      <w:marLeft w:val="0"/>
                      <w:marRight w:val="0"/>
                      <w:marTop w:val="0"/>
                      <w:marBottom w:val="0"/>
                      <w:divBdr>
                        <w:top w:val="dashed" w:sz="2" w:space="0" w:color="FFFFFF"/>
                        <w:left w:val="dashed" w:sz="2" w:space="0" w:color="FFFFFF"/>
                        <w:bottom w:val="dashed" w:sz="2" w:space="0" w:color="FFFFFF"/>
                        <w:right w:val="dashed" w:sz="2" w:space="0" w:color="FFFFFF"/>
                      </w:divBdr>
                    </w:div>
                    <w:div w:id="732654538">
                      <w:marLeft w:val="0"/>
                      <w:marRight w:val="0"/>
                      <w:marTop w:val="0"/>
                      <w:marBottom w:val="0"/>
                      <w:divBdr>
                        <w:top w:val="dashed" w:sz="2" w:space="0" w:color="FFFFFF"/>
                        <w:left w:val="dashed" w:sz="2" w:space="0" w:color="FFFFFF"/>
                        <w:bottom w:val="dashed" w:sz="2" w:space="0" w:color="FFFFFF"/>
                        <w:right w:val="dashed" w:sz="2" w:space="0" w:color="FFFFFF"/>
                      </w:divBdr>
                      <w:divsChild>
                        <w:div w:id="14746415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ec.europa.eu/regional_policy/sources/docgener/studies/pdf/cba_guide.pdf"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fonduri-ue.ro" TargetMode="External"/><Relationship Id="rId2" Type="http://schemas.openxmlformats.org/officeDocument/2006/relationships/customXml" Target="../customXml/item2.xml"/><Relationship Id="rId16" Type="http://schemas.openxmlformats.org/officeDocument/2006/relationships/image" Target="cid:image003.png@01D10A8D.28696F8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fonduri-ue.ro/exchweb/bin/redir.asp?URL=http://www.fonduri-ue.ro/transparenta/comun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380495-212044808-2827</_dlc_DocId>
    <_dlc_DocIdUrl xmlns="980b2c76-4eb4-4926-991a-bb246786b55e">
      <Url>https://mottmac.sharepoint.com/teams/pj-b1203/_layouts/15/DocIdRedir.aspx?ID=380495-212044808-2827</Url>
      <Description>380495-212044808-2827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8497F4-031D-4925-B886-0455C8CB2BA3}">
  <ds:schemaRefs>
    <ds:schemaRef ds:uri="http://schemas.microsoft.com/sharepoint/events"/>
  </ds:schemaRefs>
</ds:datastoreItem>
</file>

<file path=customXml/itemProps3.xml><?xml version="1.0" encoding="utf-8"?>
<ds:datastoreItem xmlns:ds="http://schemas.openxmlformats.org/officeDocument/2006/customXml" ds:itemID="{D7CC3CC4-2B07-46A4-947C-B88FB53BBFF6}">
  <ds:schemaRefs>
    <ds:schemaRef ds:uri="http://schemas.microsoft.com/sharepoint/v3/contenttype/forms"/>
  </ds:schemaRefs>
</ds:datastoreItem>
</file>

<file path=customXml/itemProps4.xml><?xml version="1.0" encoding="utf-8"?>
<ds:datastoreItem xmlns:ds="http://schemas.openxmlformats.org/officeDocument/2006/customXml" ds:itemID="{595142E3-944C-45D4-A257-25C65B25F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5.xml><?xml version="1.0" encoding="utf-8"?>
<ds:datastoreItem xmlns:ds="http://schemas.openxmlformats.org/officeDocument/2006/customXml" ds:itemID="{E54E742B-C078-4644-A05A-8FF3245B0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76D3165-64F9-4118-82C8-AF161E38858E}">
  <ds:schemaRefs>
    <ds:schemaRef ds:uri="Microsoft.SharePoint.Taxonomy.ContentTypeSync"/>
  </ds:schemaRefs>
</ds:datastoreItem>
</file>

<file path=customXml/itemProps7.xml><?xml version="1.0" encoding="utf-8"?>
<ds:datastoreItem xmlns:ds="http://schemas.openxmlformats.org/officeDocument/2006/customXml" ds:itemID="{36C4E719-2333-47C9-9F1D-C2CFE7BFE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41</Pages>
  <Words>16539</Words>
  <Characters>94278</Characters>
  <Application>Microsoft Office Word</Application>
  <DocSecurity>0</DocSecurity>
  <Lines>785</Lines>
  <Paragraphs>221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Marilena Rusu</cp:lastModifiedBy>
  <cp:revision>19</cp:revision>
  <cp:lastPrinted>2017-11-28T16:13:00Z</cp:lastPrinted>
  <dcterms:created xsi:type="dcterms:W3CDTF">2017-11-28T14:26:00Z</dcterms:created>
  <dcterms:modified xsi:type="dcterms:W3CDTF">2017-12-29T09:03:00Z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33cbd7f6-cd88-4f92-b548-d9f699e2748c</vt:lpwstr>
  </property>
  <property fmtid="{D5CDD505-2E9C-101B-9397-08002B2CF9AE}" pid="4" name="TaxKeyword">
    <vt:lpwstr/>
  </property>
</Properties>
</file>